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6397" w14:textId="77777777" w:rsidR="00EA0332" w:rsidRPr="00D24EC0" w:rsidRDefault="00EA0332" w:rsidP="00EA0332">
      <w:pPr>
        <w:jc w:val="right"/>
        <w:rPr>
          <w:b/>
          <w:lang w:val="en-US"/>
        </w:rPr>
      </w:pPr>
      <w:r>
        <w:rPr>
          <w:b/>
          <w:bCs/>
          <w:lang w:val="en-US"/>
        </w:rPr>
        <w:t>Appendix no. 5</w:t>
      </w:r>
    </w:p>
    <w:p w14:paraId="723D86BF" w14:textId="77777777" w:rsidR="00EA0332" w:rsidRPr="00D24EC0" w:rsidRDefault="00EA0332" w:rsidP="00EA0332">
      <w:pPr>
        <w:jc w:val="right"/>
        <w:rPr>
          <w:b/>
          <w:lang w:val="en-US"/>
        </w:rPr>
      </w:pPr>
      <w:r>
        <w:rPr>
          <w:b/>
          <w:bCs/>
          <w:lang w:val="en-US"/>
        </w:rPr>
        <w:t xml:space="preserve">to Recruitment Rules and Criteria  </w:t>
      </w:r>
    </w:p>
    <w:p w14:paraId="3D6746FF" w14:textId="77777777" w:rsidR="00EA0332" w:rsidRPr="00D24EC0" w:rsidRDefault="00EA0332" w:rsidP="00EA0332">
      <w:pPr>
        <w:jc w:val="right"/>
        <w:rPr>
          <w:b/>
          <w:lang w:val="en-US"/>
        </w:rPr>
      </w:pPr>
      <w:r>
        <w:rPr>
          <w:b/>
          <w:bCs/>
          <w:lang w:val="en-US"/>
        </w:rPr>
        <w:t xml:space="preserve">of the Doctoral School  </w:t>
      </w:r>
    </w:p>
    <w:p w14:paraId="3E1B76FC" w14:textId="77777777" w:rsidR="00EA0332" w:rsidRPr="00D24EC0" w:rsidRDefault="00EA0332" w:rsidP="00EA0332">
      <w:pPr>
        <w:jc w:val="right"/>
        <w:rPr>
          <w:b/>
          <w:lang w:val="en-US"/>
        </w:rPr>
      </w:pPr>
      <w:r>
        <w:rPr>
          <w:b/>
          <w:bCs/>
          <w:lang w:val="en-US"/>
        </w:rPr>
        <w:t xml:space="preserve">at the University of Economics and Human Sciences  </w:t>
      </w:r>
    </w:p>
    <w:p w14:paraId="3EB06CED" w14:textId="77777777" w:rsidR="00EA0332" w:rsidRPr="00D24EC0" w:rsidRDefault="00EA0332" w:rsidP="00EA0332">
      <w:pPr>
        <w:jc w:val="right"/>
        <w:rPr>
          <w:b/>
          <w:lang w:val="en-US"/>
        </w:rPr>
      </w:pPr>
      <w:r>
        <w:rPr>
          <w:b/>
          <w:bCs/>
          <w:lang w:val="en-US"/>
        </w:rPr>
        <w:t>in Warsaw</w:t>
      </w:r>
    </w:p>
    <w:p w14:paraId="114F8F9A" w14:textId="77777777" w:rsidR="00EA0332" w:rsidRPr="00D24EC0" w:rsidRDefault="00EA0332" w:rsidP="00EA0332">
      <w:pPr>
        <w:jc w:val="right"/>
        <w:rPr>
          <w:lang w:val="en-US"/>
        </w:rPr>
      </w:pPr>
    </w:p>
    <w:p w14:paraId="3444AFB5" w14:textId="77777777" w:rsidR="00DF5F21" w:rsidRPr="00D24EC0" w:rsidRDefault="00DF5F21" w:rsidP="00DF5F21">
      <w:pPr>
        <w:rPr>
          <w:lang w:val="en-US"/>
        </w:rPr>
      </w:pPr>
      <w:r>
        <w:rPr>
          <w:lang w:val="en-US"/>
        </w:rPr>
        <w:t>________________________</w:t>
      </w:r>
      <w:r>
        <w:rPr>
          <w:lang w:val="en-US"/>
        </w:rPr>
        <w:tab/>
      </w:r>
      <w:r>
        <w:rPr>
          <w:lang w:val="en-US"/>
        </w:rPr>
        <w:tab/>
      </w:r>
      <w:r>
        <w:rPr>
          <w:lang w:val="en-US"/>
        </w:rPr>
        <w:tab/>
      </w:r>
      <w:r>
        <w:rPr>
          <w:lang w:val="en-US"/>
        </w:rPr>
        <w:tab/>
      </w:r>
      <w:r>
        <w:rPr>
          <w:lang w:val="en-US"/>
        </w:rPr>
        <w:tab/>
      </w:r>
      <w:r>
        <w:rPr>
          <w:lang w:val="en-US"/>
        </w:rPr>
        <w:tab/>
        <w:t>Warsaw, __</w:t>
      </w:r>
      <w:proofErr w:type="gramStart"/>
      <w:r>
        <w:rPr>
          <w:lang w:val="en-US"/>
        </w:rPr>
        <w:t>_._</w:t>
      </w:r>
      <w:proofErr w:type="gramEnd"/>
      <w:r>
        <w:rPr>
          <w:lang w:val="en-US"/>
        </w:rPr>
        <w:t>__.20__.</w:t>
      </w:r>
    </w:p>
    <w:p w14:paraId="4A158566" w14:textId="77777777" w:rsidR="00DF5F21" w:rsidRPr="00D24EC0" w:rsidRDefault="00DF5F21" w:rsidP="00DF5F21">
      <w:pPr>
        <w:ind w:left="709"/>
        <w:rPr>
          <w:i/>
          <w:sz w:val="20"/>
          <w:lang w:val="en-US"/>
        </w:rPr>
      </w:pPr>
      <w:r>
        <w:rPr>
          <w:i/>
          <w:iCs/>
          <w:sz w:val="20"/>
          <w:lang w:val="en-US"/>
        </w:rPr>
        <w:t>First and last name</w:t>
      </w:r>
    </w:p>
    <w:p w14:paraId="36AB814F" w14:textId="77777777" w:rsidR="00DF5F21" w:rsidRPr="00D24EC0" w:rsidRDefault="00DF5F21" w:rsidP="00DF5F21">
      <w:pPr>
        <w:ind w:left="426"/>
        <w:rPr>
          <w:i/>
          <w:sz w:val="20"/>
          <w:lang w:val="en-US"/>
        </w:rPr>
      </w:pPr>
    </w:p>
    <w:p w14:paraId="6C8C72B6" w14:textId="77777777" w:rsidR="004C69DD" w:rsidRPr="00D24EC0" w:rsidRDefault="004C69DD" w:rsidP="004C69DD">
      <w:pPr>
        <w:rPr>
          <w:lang w:val="en-US"/>
        </w:rPr>
      </w:pPr>
      <w:r>
        <w:rPr>
          <w:lang w:val="en-US"/>
        </w:rPr>
        <w:t>________________________</w:t>
      </w:r>
    </w:p>
    <w:p w14:paraId="6319A71A" w14:textId="77777777" w:rsidR="004C69DD" w:rsidRPr="00D24EC0" w:rsidRDefault="004C69DD" w:rsidP="004C69DD">
      <w:pPr>
        <w:rPr>
          <w:lang w:val="en-US"/>
        </w:rPr>
      </w:pPr>
    </w:p>
    <w:p w14:paraId="6A2C7B5E" w14:textId="77777777" w:rsidR="004C69DD" w:rsidRPr="00D24EC0" w:rsidRDefault="004C69DD" w:rsidP="004C69DD">
      <w:pPr>
        <w:rPr>
          <w:lang w:val="en-US"/>
        </w:rPr>
      </w:pPr>
      <w:r>
        <w:rPr>
          <w:lang w:val="en-US"/>
        </w:rPr>
        <w:t>________________________</w:t>
      </w:r>
    </w:p>
    <w:p w14:paraId="4785A6B4" w14:textId="77777777" w:rsidR="004C69DD" w:rsidRPr="00D24EC0" w:rsidRDefault="004C69DD" w:rsidP="004C69DD">
      <w:pPr>
        <w:ind w:left="993"/>
        <w:rPr>
          <w:i/>
          <w:sz w:val="20"/>
          <w:lang w:val="en-US"/>
        </w:rPr>
      </w:pPr>
      <w:r>
        <w:rPr>
          <w:i/>
          <w:iCs/>
          <w:sz w:val="20"/>
          <w:lang w:val="en-US"/>
        </w:rPr>
        <w:t>address</w:t>
      </w:r>
    </w:p>
    <w:p w14:paraId="6D593442" w14:textId="77777777" w:rsidR="00DF5F21" w:rsidRPr="00D24EC0" w:rsidRDefault="00DF5F21" w:rsidP="00DF5F21">
      <w:pPr>
        <w:rPr>
          <w:lang w:val="en-US"/>
        </w:rPr>
      </w:pPr>
    </w:p>
    <w:p w14:paraId="1236C543" w14:textId="77777777" w:rsidR="00DF5F21" w:rsidRPr="00D24EC0" w:rsidRDefault="00DF5F21" w:rsidP="00DF5F21">
      <w:pPr>
        <w:rPr>
          <w:lang w:val="en-US"/>
        </w:rPr>
      </w:pPr>
      <w:r>
        <w:rPr>
          <w:lang w:val="en-US"/>
        </w:rPr>
        <w:t>________________________</w:t>
      </w:r>
    </w:p>
    <w:p w14:paraId="5A3A436D" w14:textId="77777777" w:rsidR="002E3F3B" w:rsidRPr="00D24EC0" w:rsidRDefault="00DF5F21" w:rsidP="00EA0332">
      <w:pPr>
        <w:ind w:left="993"/>
        <w:rPr>
          <w:b/>
          <w:sz w:val="24"/>
          <w:lang w:val="en-US"/>
        </w:rPr>
      </w:pPr>
      <w:r>
        <w:rPr>
          <w:i/>
          <w:iCs/>
          <w:sz w:val="20"/>
          <w:lang w:val="en-US"/>
        </w:rPr>
        <w:t>PESEL</w:t>
      </w:r>
    </w:p>
    <w:p w14:paraId="08398D42" w14:textId="77777777" w:rsidR="005E73CD" w:rsidRPr="00D24EC0" w:rsidRDefault="005E73CD" w:rsidP="00CD3082">
      <w:pPr>
        <w:jc w:val="center"/>
        <w:rPr>
          <w:b/>
          <w:sz w:val="24"/>
          <w:lang w:val="en-US"/>
        </w:rPr>
      </w:pPr>
    </w:p>
    <w:p w14:paraId="22ECDC98" w14:textId="77777777" w:rsidR="005E73CD" w:rsidRPr="00D24EC0" w:rsidRDefault="005E73CD" w:rsidP="00CD3082">
      <w:pPr>
        <w:jc w:val="center"/>
        <w:rPr>
          <w:b/>
          <w:sz w:val="24"/>
          <w:lang w:val="en-US"/>
        </w:rPr>
      </w:pPr>
    </w:p>
    <w:p w14:paraId="73D76EDC" w14:textId="77777777" w:rsidR="000B1612" w:rsidRPr="00D24EC0" w:rsidRDefault="003D489E" w:rsidP="00CD3082">
      <w:pPr>
        <w:jc w:val="center"/>
        <w:rPr>
          <w:b/>
          <w:sz w:val="26"/>
          <w:szCs w:val="26"/>
          <w:lang w:val="en-US"/>
        </w:rPr>
      </w:pPr>
      <w:r>
        <w:rPr>
          <w:b/>
          <w:bCs/>
          <w:sz w:val="26"/>
          <w:szCs w:val="26"/>
          <w:lang w:val="en-US"/>
        </w:rPr>
        <w:t>Declaration of familiarity with the personal data processing information for recruitment purposes at the Doctoral School of the University of Economics and Human Sciences in Warsaw</w:t>
      </w:r>
    </w:p>
    <w:p w14:paraId="2AC4DE3E" w14:textId="77777777" w:rsidR="00CD3082" w:rsidRPr="00D24EC0" w:rsidRDefault="00CD3082" w:rsidP="00CD3082">
      <w:pPr>
        <w:jc w:val="center"/>
        <w:rPr>
          <w:lang w:val="en-US"/>
        </w:rPr>
      </w:pPr>
    </w:p>
    <w:p w14:paraId="5D8EAECA" w14:textId="77777777" w:rsidR="000B1612" w:rsidRPr="00D24EC0" w:rsidRDefault="000B1612" w:rsidP="000B1612">
      <w:pPr>
        <w:rPr>
          <w:lang w:val="en-US"/>
        </w:rPr>
      </w:pPr>
    </w:p>
    <w:p w14:paraId="45D4530D" w14:textId="6AC2EF8D" w:rsidR="00E0267B" w:rsidRPr="00D24EC0" w:rsidRDefault="00DF5F21" w:rsidP="003D489E">
      <w:pPr>
        <w:spacing w:after="120" w:line="360" w:lineRule="auto"/>
        <w:jc w:val="both"/>
        <w:rPr>
          <w:sz w:val="24"/>
          <w:szCs w:val="24"/>
          <w:lang w:val="en-US"/>
        </w:rPr>
      </w:pPr>
      <w:r>
        <w:rPr>
          <w:sz w:val="24"/>
          <w:szCs w:val="24"/>
          <w:lang w:val="en-US"/>
        </w:rPr>
        <w:t>I, the undersigned, declare that:</w:t>
      </w:r>
    </w:p>
    <w:p w14:paraId="7D82E120" w14:textId="536CD315" w:rsidR="00E0267B" w:rsidRPr="00D24EC0" w:rsidRDefault="00113F68" w:rsidP="00E0267B">
      <w:pPr>
        <w:pStyle w:val="Akapitzlist"/>
        <w:numPr>
          <w:ilvl w:val="0"/>
          <w:numId w:val="6"/>
        </w:numPr>
        <w:spacing w:after="120" w:line="360" w:lineRule="auto"/>
        <w:jc w:val="both"/>
        <w:rPr>
          <w:sz w:val="24"/>
          <w:szCs w:val="24"/>
          <w:lang w:val="en-US"/>
        </w:rPr>
      </w:pPr>
      <w:r>
        <w:rPr>
          <w:sz w:val="24"/>
          <w:szCs w:val="24"/>
          <w:lang w:val="en-US"/>
        </w:rPr>
        <w:t xml:space="preserve">I have familiarized myself with the information regarding the processing of personal data in accordance with art. 13, sec. 1 and 2 of Regulation (EU) 2016/679 of the European Parliament and of the Council of 27 April 2016 on the </w:t>
      </w:r>
      <w:r>
        <w:rPr>
          <w:i/>
          <w:iCs/>
          <w:sz w:val="24"/>
          <w:szCs w:val="24"/>
          <w:lang w:val="en-US"/>
        </w:rPr>
        <w:t>protection of natural persons with regard to the processing of personal data and on the free movement of such data and</w:t>
      </w:r>
      <w:r>
        <w:rPr>
          <w:sz w:val="24"/>
          <w:szCs w:val="24"/>
          <w:lang w:val="en-US"/>
        </w:rPr>
        <w:t xml:space="preserve"> repealing Directive 95/46/EC (General Data Protection Regulation),</w:t>
      </w:r>
    </w:p>
    <w:p w14:paraId="21038CCD" w14:textId="77777777" w:rsidR="00E0267B" w:rsidRPr="00D24EC0" w:rsidRDefault="00E0267B" w:rsidP="00E0267B">
      <w:pPr>
        <w:pStyle w:val="Akapitzlist"/>
        <w:numPr>
          <w:ilvl w:val="0"/>
          <w:numId w:val="6"/>
        </w:numPr>
        <w:spacing w:after="120" w:line="360" w:lineRule="auto"/>
        <w:jc w:val="both"/>
        <w:rPr>
          <w:sz w:val="24"/>
          <w:szCs w:val="24"/>
          <w:lang w:val="en-US"/>
        </w:rPr>
      </w:pPr>
      <w:r>
        <w:rPr>
          <w:sz w:val="24"/>
          <w:szCs w:val="24"/>
          <w:lang w:val="en-US"/>
        </w:rPr>
        <w:t xml:space="preserve">I consent to the processing of personal data in connection with participation in the recruitment procedure, </w:t>
      </w:r>
    </w:p>
    <w:p w14:paraId="203D57D6" w14:textId="77777777" w:rsidR="00113F68" w:rsidRPr="00D24EC0" w:rsidRDefault="00113F68" w:rsidP="00E0267B">
      <w:pPr>
        <w:pStyle w:val="Akapitzlist"/>
        <w:numPr>
          <w:ilvl w:val="0"/>
          <w:numId w:val="6"/>
        </w:numPr>
        <w:spacing w:after="120" w:line="360" w:lineRule="auto"/>
        <w:jc w:val="both"/>
        <w:rPr>
          <w:sz w:val="24"/>
          <w:szCs w:val="24"/>
          <w:lang w:val="en-US"/>
        </w:rPr>
      </w:pPr>
      <w:r>
        <w:rPr>
          <w:sz w:val="24"/>
          <w:szCs w:val="24"/>
          <w:lang w:val="en-US"/>
        </w:rPr>
        <w:t>I agree/do not agree* to the use of my image for the purpose of publishing photos of the graduation ceremony on the website of the University of Economics and Human Sciences in Warsaw and on social media.</w:t>
      </w:r>
    </w:p>
    <w:p w14:paraId="6C5F6B88" w14:textId="77777777" w:rsidR="000C2E07" w:rsidRPr="00D24EC0" w:rsidRDefault="000C2E07" w:rsidP="002E3F3B">
      <w:pPr>
        <w:spacing w:after="120"/>
        <w:ind w:left="5664" w:firstLine="708"/>
        <w:jc w:val="both"/>
        <w:rPr>
          <w:lang w:val="en-US"/>
        </w:rPr>
      </w:pPr>
    </w:p>
    <w:p w14:paraId="23AD227D" w14:textId="77777777" w:rsidR="000C2E07" w:rsidRPr="00D24EC0" w:rsidRDefault="000C2E07" w:rsidP="000C2E07">
      <w:pPr>
        <w:spacing w:after="120"/>
        <w:ind w:left="4820" w:firstLine="6"/>
        <w:jc w:val="both"/>
        <w:rPr>
          <w:lang w:val="en-US"/>
        </w:rPr>
      </w:pPr>
      <w:r>
        <w:rPr>
          <w:lang w:val="en-US"/>
        </w:rPr>
        <w:t>_____________________________________</w:t>
      </w:r>
    </w:p>
    <w:p w14:paraId="4410E668" w14:textId="77777777" w:rsidR="000C2E07" w:rsidRPr="00D24EC0" w:rsidRDefault="000C2E07" w:rsidP="000C2E07">
      <w:pPr>
        <w:spacing w:after="120"/>
        <w:ind w:left="6096" w:firstLine="6"/>
        <w:jc w:val="both"/>
        <w:rPr>
          <w:i/>
          <w:lang w:val="en-US"/>
        </w:rPr>
      </w:pPr>
      <w:r>
        <w:rPr>
          <w:i/>
          <w:iCs/>
          <w:lang w:val="en-US"/>
        </w:rPr>
        <w:t>(</w:t>
      </w:r>
      <w:proofErr w:type="gramStart"/>
      <w:r>
        <w:rPr>
          <w:i/>
          <w:iCs/>
          <w:lang w:val="en-US"/>
        </w:rPr>
        <w:t>legible</w:t>
      </w:r>
      <w:proofErr w:type="gramEnd"/>
      <w:r>
        <w:rPr>
          <w:i/>
          <w:iCs/>
          <w:lang w:val="en-US"/>
        </w:rPr>
        <w:t xml:space="preserve"> signature)</w:t>
      </w:r>
    </w:p>
    <w:p w14:paraId="57640B2E" w14:textId="77777777" w:rsidR="00DF5F21" w:rsidRPr="00D24EC0" w:rsidRDefault="00DF5F21" w:rsidP="00DF5F21">
      <w:pPr>
        <w:spacing w:after="120"/>
        <w:jc w:val="both"/>
        <w:rPr>
          <w:i/>
          <w:lang w:val="en-US"/>
        </w:rPr>
      </w:pPr>
    </w:p>
    <w:p w14:paraId="340DD707" w14:textId="77777777" w:rsidR="00DF5F21" w:rsidRPr="00D24EC0" w:rsidRDefault="00DF5F21" w:rsidP="00DF5F21">
      <w:pPr>
        <w:spacing w:after="120"/>
        <w:jc w:val="both"/>
        <w:rPr>
          <w:i/>
          <w:lang w:val="en-US"/>
        </w:rPr>
      </w:pPr>
    </w:p>
    <w:p w14:paraId="11FEEFED" w14:textId="77777777" w:rsidR="00DF5F21" w:rsidRPr="00D24EC0" w:rsidRDefault="00DF5F21" w:rsidP="00DF5F21">
      <w:pPr>
        <w:spacing w:after="200" w:line="276" w:lineRule="auto"/>
        <w:rPr>
          <w:i/>
          <w:sz w:val="20"/>
          <w:lang w:val="en-US"/>
        </w:rPr>
      </w:pPr>
      <w:r>
        <w:rPr>
          <w:sz w:val="20"/>
          <w:lang w:val="en-US"/>
        </w:rPr>
        <w:t xml:space="preserve">* </w:t>
      </w:r>
      <w:r>
        <w:rPr>
          <w:i/>
          <w:iCs/>
          <w:sz w:val="20"/>
          <w:lang w:val="en-US"/>
        </w:rPr>
        <w:t>- delete as appropriate</w:t>
      </w:r>
    </w:p>
    <w:p w14:paraId="7C471C67" w14:textId="77777777" w:rsidR="00034BBD" w:rsidRPr="00D24EC0" w:rsidRDefault="00034BBD" w:rsidP="00034BBD">
      <w:pPr>
        <w:jc w:val="center"/>
        <w:rPr>
          <w:b/>
          <w:i/>
          <w:sz w:val="20"/>
          <w:lang w:val="en-US"/>
        </w:rPr>
      </w:pPr>
      <w:r>
        <w:rPr>
          <w:b/>
          <w:bCs/>
          <w:i/>
          <w:iCs/>
          <w:sz w:val="20"/>
          <w:lang w:val="en-US"/>
        </w:rPr>
        <w:lastRenderedPageBreak/>
        <w:t>DATA PROCESSING INFORMATION</w:t>
      </w:r>
    </w:p>
    <w:p w14:paraId="4F199C4B" w14:textId="77777777" w:rsidR="00034BBD" w:rsidRPr="00D24EC0" w:rsidRDefault="00034BBD" w:rsidP="00034BBD">
      <w:pPr>
        <w:jc w:val="center"/>
        <w:rPr>
          <w:b/>
          <w:i/>
          <w:sz w:val="20"/>
          <w:lang w:val="en-US"/>
        </w:rPr>
      </w:pPr>
    </w:p>
    <w:p w14:paraId="248DD346" w14:textId="77777777" w:rsidR="00034BBD" w:rsidRPr="00D24EC0" w:rsidRDefault="00034BBD" w:rsidP="00034BBD">
      <w:pPr>
        <w:jc w:val="both"/>
        <w:rPr>
          <w:i/>
          <w:sz w:val="20"/>
          <w:lang w:val="en-US"/>
        </w:rPr>
      </w:pPr>
      <w:r>
        <w:rPr>
          <w:i/>
          <w:iCs/>
          <w:sz w:val="20"/>
          <w:lang w:val="en-US"/>
        </w:rPr>
        <w:t xml:space="preserve">Pursuant to art. 13, sec. 1 and 2 of the General Regulation (EU) 2016/679 of the European Parliament and of the Council of April 27, 2016 on the protection of natural persons with regard to the processing of personal data and on the free movement of such data and repealing Directive 95/46/EC (General Data Protection Regulation - hereinafter “GDPR”, we inform you that: </w:t>
      </w:r>
    </w:p>
    <w:p w14:paraId="6FEED8BA" w14:textId="77777777" w:rsidR="00034BBD" w:rsidRPr="00D24EC0" w:rsidRDefault="00034BBD" w:rsidP="00034BBD">
      <w:pPr>
        <w:jc w:val="both"/>
        <w:rPr>
          <w:i/>
          <w:sz w:val="20"/>
          <w:lang w:val="en-US"/>
        </w:rPr>
      </w:pPr>
    </w:p>
    <w:p w14:paraId="38FD4F88" w14:textId="10EAA4D3" w:rsidR="00034BBD" w:rsidRPr="00D24EC0" w:rsidRDefault="00034BBD" w:rsidP="00034BBD">
      <w:pPr>
        <w:numPr>
          <w:ilvl w:val="0"/>
          <w:numId w:val="8"/>
        </w:numPr>
        <w:jc w:val="both"/>
        <w:rPr>
          <w:i/>
          <w:sz w:val="20"/>
          <w:lang w:val="en-US"/>
        </w:rPr>
      </w:pPr>
      <w:r>
        <w:rPr>
          <w:i/>
          <w:iCs/>
          <w:sz w:val="20"/>
          <w:lang w:val="en-US"/>
        </w:rPr>
        <w:t>The University of Economics and Human Sciences in Warsaw (</w:t>
      </w:r>
      <w:r>
        <w:rPr>
          <w:b/>
          <w:bCs/>
          <w:i/>
          <w:iCs/>
          <w:sz w:val="20"/>
          <w:lang w:val="en-US"/>
        </w:rPr>
        <w:t>"UEHS”</w:t>
      </w:r>
      <w:r>
        <w:rPr>
          <w:i/>
          <w:iCs/>
          <w:sz w:val="20"/>
          <w:lang w:val="en-US"/>
        </w:rPr>
        <w:t xml:space="preserve"> or </w:t>
      </w:r>
      <w:r>
        <w:rPr>
          <w:b/>
          <w:bCs/>
          <w:i/>
          <w:iCs/>
          <w:sz w:val="20"/>
          <w:lang w:val="en-US"/>
        </w:rPr>
        <w:t>"AEH"</w:t>
      </w:r>
      <w:r>
        <w:rPr>
          <w:i/>
          <w:iCs/>
          <w:sz w:val="20"/>
          <w:lang w:val="en-US"/>
        </w:rPr>
        <w:t xml:space="preserve">) in Warsaw (01-043), </w:t>
      </w:r>
      <w:proofErr w:type="spellStart"/>
      <w:r>
        <w:rPr>
          <w:i/>
          <w:iCs/>
          <w:sz w:val="20"/>
          <w:lang w:val="en-US"/>
        </w:rPr>
        <w:t>ul</w:t>
      </w:r>
      <w:proofErr w:type="spellEnd"/>
      <w:r>
        <w:rPr>
          <w:i/>
          <w:iCs/>
          <w:sz w:val="20"/>
          <w:lang w:val="en-US"/>
        </w:rPr>
        <w:t xml:space="preserve">. </w:t>
      </w:r>
      <w:proofErr w:type="spellStart"/>
      <w:r>
        <w:rPr>
          <w:i/>
          <w:iCs/>
          <w:sz w:val="20"/>
          <w:lang w:val="en-US"/>
        </w:rPr>
        <w:t>Okopowa</w:t>
      </w:r>
      <w:proofErr w:type="spellEnd"/>
      <w:r>
        <w:rPr>
          <w:i/>
          <w:iCs/>
          <w:sz w:val="20"/>
          <w:lang w:val="en-US"/>
        </w:rPr>
        <w:t xml:space="preserve"> 59, e-mail address: </w:t>
      </w:r>
      <w:r>
        <w:rPr>
          <w:b/>
          <w:bCs/>
          <w:i/>
          <w:iCs/>
          <w:sz w:val="20"/>
          <w:lang w:val="en-US"/>
        </w:rPr>
        <w:t xml:space="preserve">rektorat@vizja.pl, </w:t>
      </w:r>
      <w:r>
        <w:rPr>
          <w:i/>
          <w:iCs/>
          <w:sz w:val="20"/>
          <w:lang w:val="en-US"/>
        </w:rPr>
        <w:t>shall be the Controller of the provided personal data.</w:t>
      </w:r>
    </w:p>
    <w:p w14:paraId="68E0E6E6" w14:textId="77777777" w:rsidR="00034BBD" w:rsidRPr="00D24EC0" w:rsidRDefault="00034BBD" w:rsidP="00034BBD">
      <w:pPr>
        <w:numPr>
          <w:ilvl w:val="0"/>
          <w:numId w:val="8"/>
        </w:numPr>
        <w:jc w:val="both"/>
        <w:rPr>
          <w:i/>
          <w:sz w:val="20"/>
          <w:lang w:val="en-US"/>
        </w:rPr>
      </w:pPr>
      <w:r>
        <w:rPr>
          <w:i/>
          <w:iCs/>
          <w:sz w:val="20"/>
          <w:lang w:val="en-US"/>
        </w:rPr>
        <w:t>Your personal data will be processed for the purpose of recruitment to the Doctoral School of the University of Economics and Human Sciences in Warsaw.</w:t>
      </w:r>
    </w:p>
    <w:p w14:paraId="1707053C" w14:textId="77777777" w:rsidR="00034BBD" w:rsidRPr="00D24EC0" w:rsidRDefault="00034BBD" w:rsidP="00034BBD">
      <w:pPr>
        <w:numPr>
          <w:ilvl w:val="0"/>
          <w:numId w:val="8"/>
        </w:numPr>
        <w:jc w:val="both"/>
        <w:rPr>
          <w:i/>
          <w:sz w:val="20"/>
          <w:lang w:val="en-US"/>
        </w:rPr>
      </w:pPr>
      <w:r>
        <w:rPr>
          <w:i/>
          <w:iCs/>
          <w:sz w:val="20"/>
          <w:lang w:val="en-US"/>
        </w:rPr>
        <w:t>The legal basis for the processing of your personal data for the purposes of the aforementioned proceedings is art. 6, sec. 1, letter c) of the GDPR - the processing is necessary for the fulfillment of the Controller's legal obligation under the Act on Higher Education and Science of 20 July 2018 (Journal of Laws 2018, item 1668, as amended).</w:t>
      </w:r>
    </w:p>
    <w:p w14:paraId="0360960F" w14:textId="77777777" w:rsidR="00CA30E7" w:rsidRPr="00D24EC0" w:rsidRDefault="00034BBD" w:rsidP="00585170">
      <w:pPr>
        <w:numPr>
          <w:ilvl w:val="0"/>
          <w:numId w:val="8"/>
        </w:numPr>
        <w:jc w:val="both"/>
        <w:rPr>
          <w:i/>
          <w:sz w:val="20"/>
          <w:lang w:val="en-US"/>
        </w:rPr>
      </w:pPr>
      <w:r>
        <w:rPr>
          <w:i/>
          <w:iCs/>
          <w:sz w:val="20"/>
          <w:lang w:val="en-US"/>
        </w:rPr>
        <w:t>The provision of your personal data is mandatory within the scope of the Act on Higher Education and Science and conditions the possibility of taking part in the recruitment to the Doctoral School of the University of Economics and Human Sciences in Warsaw and receiving education to obtain a doctoral degree.</w:t>
      </w:r>
    </w:p>
    <w:p w14:paraId="2B6966F6" w14:textId="77777777" w:rsidR="00034BBD" w:rsidRPr="00D24EC0" w:rsidRDefault="00034BBD" w:rsidP="00585170">
      <w:pPr>
        <w:numPr>
          <w:ilvl w:val="0"/>
          <w:numId w:val="8"/>
        </w:numPr>
        <w:jc w:val="both"/>
        <w:rPr>
          <w:i/>
          <w:sz w:val="20"/>
          <w:lang w:val="en-US"/>
        </w:rPr>
      </w:pPr>
      <w:r>
        <w:rPr>
          <w:i/>
          <w:iCs/>
          <w:sz w:val="20"/>
          <w:lang w:val="en-US"/>
        </w:rPr>
        <w:t xml:space="preserve">Your consent to the use of your image for the publication of photos of the graduation ceremony on the website of the University of Economics and Human Sciences in Warsaw and in social media is voluntary, but necessary for the purpose mentioned above. </w:t>
      </w:r>
    </w:p>
    <w:p w14:paraId="059FB6F9" w14:textId="77777777" w:rsidR="00034BBD" w:rsidRPr="00D24EC0" w:rsidRDefault="00034BBD" w:rsidP="00034BBD">
      <w:pPr>
        <w:numPr>
          <w:ilvl w:val="0"/>
          <w:numId w:val="8"/>
        </w:numPr>
        <w:jc w:val="both"/>
        <w:rPr>
          <w:i/>
          <w:sz w:val="20"/>
          <w:lang w:val="en-US"/>
        </w:rPr>
      </w:pPr>
      <w:r>
        <w:rPr>
          <w:i/>
          <w:iCs/>
          <w:sz w:val="20"/>
          <w:lang w:val="en-US"/>
        </w:rPr>
        <w:t>Your personal data will be processed on behalf of the Controller by authorized employees only for the purposes mentioned in points 4 and 5.</w:t>
      </w:r>
    </w:p>
    <w:p w14:paraId="5B3B2C7F" w14:textId="77777777" w:rsidR="00034BBD" w:rsidRPr="00D24EC0" w:rsidRDefault="00034BBD" w:rsidP="00034BBD">
      <w:pPr>
        <w:numPr>
          <w:ilvl w:val="0"/>
          <w:numId w:val="8"/>
        </w:numPr>
        <w:jc w:val="both"/>
        <w:rPr>
          <w:i/>
          <w:sz w:val="20"/>
          <w:lang w:val="en-US"/>
        </w:rPr>
      </w:pPr>
      <w:r>
        <w:rPr>
          <w:i/>
          <w:iCs/>
          <w:sz w:val="20"/>
          <w:lang w:val="en-US"/>
        </w:rPr>
        <w:t>Your personal data will be kept for the period necessary for the purposes specified in points 4 and 5, unless archiving is required by law to a certain extent - then for the period specified in those laws.</w:t>
      </w:r>
    </w:p>
    <w:p w14:paraId="0826ED44" w14:textId="77777777" w:rsidR="00034BBD" w:rsidRPr="00D24EC0" w:rsidRDefault="00034BBD" w:rsidP="00034BBD">
      <w:pPr>
        <w:numPr>
          <w:ilvl w:val="0"/>
          <w:numId w:val="8"/>
        </w:numPr>
        <w:jc w:val="both"/>
        <w:rPr>
          <w:i/>
          <w:sz w:val="20"/>
          <w:lang w:val="en-US"/>
        </w:rPr>
      </w:pPr>
      <w:r>
        <w:rPr>
          <w:i/>
          <w:iCs/>
          <w:sz w:val="20"/>
          <w:lang w:val="en-US"/>
        </w:rPr>
        <w:t>Your personal data will not be shared with external entities except as provided by law.</w:t>
      </w:r>
    </w:p>
    <w:p w14:paraId="5868F71C" w14:textId="77777777" w:rsidR="00034BBD" w:rsidRPr="00D24EC0" w:rsidRDefault="00034BBD" w:rsidP="00034BBD">
      <w:pPr>
        <w:numPr>
          <w:ilvl w:val="0"/>
          <w:numId w:val="8"/>
        </w:numPr>
        <w:jc w:val="both"/>
        <w:rPr>
          <w:i/>
          <w:sz w:val="20"/>
          <w:lang w:val="en-US"/>
        </w:rPr>
      </w:pPr>
      <w:r>
        <w:rPr>
          <w:i/>
          <w:iCs/>
          <w:sz w:val="20"/>
          <w:lang w:val="en-US"/>
        </w:rPr>
        <w:t>Under the terms of the GDPR regulations, you have:</w:t>
      </w:r>
    </w:p>
    <w:p w14:paraId="4DDCC9DC" w14:textId="77777777" w:rsidR="00034BBD" w:rsidRPr="00D24EC0" w:rsidRDefault="00034BBD" w:rsidP="00034BBD">
      <w:pPr>
        <w:numPr>
          <w:ilvl w:val="0"/>
          <w:numId w:val="7"/>
        </w:numPr>
        <w:jc w:val="both"/>
        <w:rPr>
          <w:i/>
          <w:sz w:val="20"/>
          <w:lang w:val="en-US"/>
        </w:rPr>
      </w:pPr>
      <w:r>
        <w:rPr>
          <w:i/>
          <w:iCs/>
          <w:sz w:val="20"/>
          <w:lang w:val="en-US"/>
        </w:rPr>
        <w:t>the right to access the content of your data,</w:t>
      </w:r>
    </w:p>
    <w:p w14:paraId="2A38CAD9" w14:textId="77777777" w:rsidR="00034BBD" w:rsidRPr="00D24EC0" w:rsidRDefault="00034BBD" w:rsidP="00034BBD">
      <w:pPr>
        <w:numPr>
          <w:ilvl w:val="0"/>
          <w:numId w:val="7"/>
        </w:numPr>
        <w:jc w:val="both"/>
        <w:rPr>
          <w:i/>
          <w:sz w:val="20"/>
          <w:lang w:val="en-US"/>
        </w:rPr>
      </w:pPr>
      <w:r>
        <w:rPr>
          <w:i/>
          <w:iCs/>
          <w:sz w:val="20"/>
          <w:lang w:val="en-US"/>
        </w:rPr>
        <w:t>the right to correct data when they are inconsistent with the real state of affairs,</w:t>
      </w:r>
    </w:p>
    <w:p w14:paraId="5FCABD13" w14:textId="77777777" w:rsidR="00034BBD" w:rsidRPr="00D24EC0" w:rsidRDefault="00034BBD" w:rsidP="00034BBD">
      <w:pPr>
        <w:numPr>
          <w:ilvl w:val="0"/>
          <w:numId w:val="7"/>
        </w:numPr>
        <w:jc w:val="both"/>
        <w:rPr>
          <w:i/>
          <w:sz w:val="20"/>
          <w:lang w:val="en-US"/>
        </w:rPr>
      </w:pPr>
      <w:r>
        <w:rPr>
          <w:i/>
          <w:iCs/>
          <w:sz w:val="20"/>
          <w:lang w:val="en-US"/>
        </w:rPr>
        <w:t>the right to erase, restrict processing, and transfer data – in cases provided by law,</w:t>
      </w:r>
    </w:p>
    <w:p w14:paraId="7FC45E5C" w14:textId="77777777" w:rsidR="00034BBD" w:rsidRPr="00D24EC0" w:rsidRDefault="00034BBD" w:rsidP="00034BBD">
      <w:pPr>
        <w:numPr>
          <w:ilvl w:val="0"/>
          <w:numId w:val="7"/>
        </w:numPr>
        <w:jc w:val="both"/>
        <w:rPr>
          <w:i/>
          <w:sz w:val="20"/>
          <w:lang w:val="en-US"/>
        </w:rPr>
      </w:pPr>
      <w:r>
        <w:rPr>
          <w:i/>
          <w:iCs/>
          <w:sz w:val="20"/>
          <w:lang w:val="en-US"/>
        </w:rPr>
        <w:t>the right to object to data processing,</w:t>
      </w:r>
    </w:p>
    <w:p w14:paraId="2B64F52C" w14:textId="77777777" w:rsidR="00034BBD" w:rsidRPr="00D24EC0" w:rsidRDefault="00034BBD" w:rsidP="00034BBD">
      <w:pPr>
        <w:numPr>
          <w:ilvl w:val="0"/>
          <w:numId w:val="7"/>
        </w:numPr>
        <w:jc w:val="both"/>
        <w:rPr>
          <w:i/>
          <w:sz w:val="20"/>
          <w:lang w:val="en-US"/>
        </w:rPr>
      </w:pPr>
      <w:r>
        <w:rPr>
          <w:i/>
          <w:iCs/>
          <w:sz w:val="20"/>
          <w:lang w:val="en-US"/>
        </w:rPr>
        <w:t>the right to lodge a complaint to the supervisory authority - the President of the Personal Data Protection Office, if you consider that the processing of your personal data violates the provisions on personal data protection,</w:t>
      </w:r>
    </w:p>
    <w:p w14:paraId="5B1E554D" w14:textId="77777777" w:rsidR="00034BBD" w:rsidRPr="00D24EC0" w:rsidRDefault="00034BBD" w:rsidP="00034BBD">
      <w:pPr>
        <w:numPr>
          <w:ilvl w:val="0"/>
          <w:numId w:val="7"/>
        </w:numPr>
        <w:jc w:val="both"/>
        <w:rPr>
          <w:i/>
          <w:sz w:val="20"/>
          <w:lang w:val="en-US"/>
        </w:rPr>
      </w:pPr>
      <w:r>
        <w:rPr>
          <w:i/>
          <w:iCs/>
          <w:sz w:val="20"/>
          <w:lang w:val="en-US"/>
        </w:rPr>
        <w:t>the right to withdraw consent at any time without affecting the lawfulness of the processing carried out on the basis of consent prior to its withdrawal.</w:t>
      </w:r>
    </w:p>
    <w:p w14:paraId="35BB4D48" w14:textId="77777777" w:rsidR="00034BBD" w:rsidRPr="00D24EC0" w:rsidRDefault="00034BBD" w:rsidP="00034BBD">
      <w:pPr>
        <w:spacing w:after="200" w:line="276" w:lineRule="auto"/>
        <w:jc w:val="both"/>
        <w:rPr>
          <w:i/>
          <w:sz w:val="20"/>
          <w:lang w:val="en-US"/>
        </w:rPr>
      </w:pPr>
    </w:p>
    <w:p w14:paraId="6D90829E" w14:textId="77777777" w:rsidR="00034BBD" w:rsidRPr="00D24EC0" w:rsidRDefault="00034BBD" w:rsidP="00034BBD">
      <w:pPr>
        <w:spacing w:after="200" w:line="276" w:lineRule="auto"/>
        <w:rPr>
          <w:i/>
          <w:sz w:val="20"/>
          <w:lang w:val="en-US"/>
        </w:rPr>
      </w:pPr>
    </w:p>
    <w:p w14:paraId="5BEFE1D4" w14:textId="77777777" w:rsidR="00034BBD" w:rsidRPr="00D24EC0" w:rsidRDefault="00034BBD" w:rsidP="00034BBD">
      <w:pPr>
        <w:spacing w:after="200" w:line="276" w:lineRule="auto"/>
        <w:rPr>
          <w:i/>
          <w:sz w:val="20"/>
          <w:lang w:val="en-US"/>
        </w:rPr>
      </w:pPr>
      <w:r>
        <w:rPr>
          <w:i/>
          <w:iCs/>
          <w:sz w:val="20"/>
          <w:lang w:val="en-US"/>
        </w:rPr>
        <w:tab/>
      </w:r>
      <w:r>
        <w:rPr>
          <w:i/>
          <w:iCs/>
          <w:sz w:val="20"/>
          <w:lang w:val="en-US"/>
        </w:rPr>
        <w:tab/>
      </w:r>
      <w:r>
        <w:rPr>
          <w:i/>
          <w:iCs/>
          <w:sz w:val="20"/>
          <w:lang w:val="en-US"/>
        </w:rPr>
        <w:tab/>
      </w:r>
    </w:p>
    <w:p w14:paraId="1CB77ABA" w14:textId="77777777" w:rsidR="00034BBD" w:rsidRPr="00D24EC0" w:rsidRDefault="00034BBD" w:rsidP="00034BBD">
      <w:pPr>
        <w:spacing w:after="200" w:line="276" w:lineRule="auto"/>
        <w:rPr>
          <w:i/>
          <w:sz w:val="20"/>
          <w:lang w:val="en-US"/>
        </w:rPr>
      </w:pPr>
    </w:p>
    <w:p w14:paraId="45EBFCF3" w14:textId="77777777" w:rsidR="00034BBD" w:rsidRPr="00D24EC0" w:rsidRDefault="00034BBD" w:rsidP="00034BBD">
      <w:pPr>
        <w:spacing w:after="200" w:line="276" w:lineRule="auto"/>
        <w:rPr>
          <w:i/>
          <w:sz w:val="20"/>
          <w:lang w:val="en-US"/>
        </w:rPr>
      </w:pPr>
    </w:p>
    <w:p w14:paraId="0953C5C8" w14:textId="77777777" w:rsidR="00034BBD" w:rsidRPr="00D24EC0" w:rsidRDefault="00034BBD" w:rsidP="00DF5F21">
      <w:pPr>
        <w:spacing w:after="200" w:line="276" w:lineRule="auto"/>
        <w:rPr>
          <w:i/>
          <w:sz w:val="20"/>
          <w:lang w:val="en-US"/>
        </w:rPr>
      </w:pPr>
    </w:p>
    <w:sectPr w:rsidR="00034BBD" w:rsidRPr="00D24E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768F" w14:textId="77777777" w:rsidR="00B90759" w:rsidRDefault="00B90759" w:rsidP="00E423FD">
      <w:r>
        <w:separator/>
      </w:r>
    </w:p>
  </w:endnote>
  <w:endnote w:type="continuationSeparator" w:id="0">
    <w:p w14:paraId="2AEC9CCE" w14:textId="77777777" w:rsidR="00B90759" w:rsidRDefault="00B90759" w:rsidP="00E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636140"/>
      <w:docPartObj>
        <w:docPartGallery w:val="Page Numbers (Bottom of Page)"/>
        <w:docPartUnique/>
      </w:docPartObj>
    </w:sdtPr>
    <w:sdtContent>
      <w:p w14:paraId="24658CDB" w14:textId="77777777" w:rsidR="00E423FD" w:rsidRDefault="00E423FD">
        <w:pPr>
          <w:pStyle w:val="Stopka"/>
          <w:jc w:val="right"/>
        </w:pPr>
        <w:r>
          <w:rPr>
            <w:lang w:val="en-US"/>
          </w:rPr>
          <w:fldChar w:fldCharType="begin"/>
        </w:r>
        <w:r>
          <w:rPr>
            <w:lang w:val="en-US"/>
          </w:rPr>
          <w:instrText>PAGE   \* MERGEFORMAT</w:instrText>
        </w:r>
        <w:r>
          <w:rPr>
            <w:lang w:val="en-US"/>
          </w:rPr>
          <w:fldChar w:fldCharType="separate"/>
        </w:r>
        <w:r>
          <w:rPr>
            <w:noProof/>
            <w:lang w:val="en-US"/>
          </w:rPr>
          <w:t>2</w:t>
        </w:r>
        <w:r>
          <w:rPr>
            <w:lang w:val="en-US"/>
          </w:rPr>
          <w:fldChar w:fldCharType="end"/>
        </w:r>
      </w:p>
    </w:sdtContent>
  </w:sdt>
  <w:p w14:paraId="66D9733D" w14:textId="77777777" w:rsidR="00E423FD" w:rsidRDefault="00E423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003F" w14:textId="77777777" w:rsidR="00B90759" w:rsidRDefault="00B90759" w:rsidP="00E423FD">
      <w:r>
        <w:separator/>
      </w:r>
    </w:p>
  </w:footnote>
  <w:footnote w:type="continuationSeparator" w:id="0">
    <w:p w14:paraId="162F817D" w14:textId="77777777" w:rsidR="00B90759" w:rsidRDefault="00B90759" w:rsidP="00E4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248"/>
    <w:multiLevelType w:val="hybridMultilevel"/>
    <w:tmpl w:val="404AE35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16D5252C"/>
    <w:multiLevelType w:val="hybridMultilevel"/>
    <w:tmpl w:val="D176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34D25"/>
    <w:multiLevelType w:val="hybridMultilevel"/>
    <w:tmpl w:val="23908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9B2F0D"/>
    <w:multiLevelType w:val="hybridMultilevel"/>
    <w:tmpl w:val="0166F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8142CD"/>
    <w:multiLevelType w:val="hybridMultilevel"/>
    <w:tmpl w:val="3730A2DE"/>
    <w:lvl w:ilvl="0" w:tplc="77F67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AB6AC5"/>
    <w:multiLevelType w:val="hybridMultilevel"/>
    <w:tmpl w:val="B8669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9ED2720"/>
    <w:multiLevelType w:val="hybridMultilevel"/>
    <w:tmpl w:val="24BEF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6764D9"/>
    <w:multiLevelType w:val="hybridMultilevel"/>
    <w:tmpl w:val="D176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4932198">
    <w:abstractNumId w:val="1"/>
  </w:num>
  <w:num w:numId="2" w16cid:durableId="2082483968">
    <w:abstractNumId w:val="7"/>
  </w:num>
  <w:num w:numId="3" w16cid:durableId="349065800">
    <w:abstractNumId w:val="3"/>
  </w:num>
  <w:num w:numId="4" w16cid:durableId="1274944571">
    <w:abstractNumId w:val="4"/>
  </w:num>
  <w:num w:numId="5" w16cid:durableId="272590826">
    <w:abstractNumId w:val="6"/>
  </w:num>
  <w:num w:numId="6" w16cid:durableId="401025787">
    <w:abstractNumId w:val="2"/>
  </w:num>
  <w:num w:numId="7" w16cid:durableId="862401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0223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B4F"/>
    <w:rsid w:val="000026E3"/>
    <w:rsid w:val="00034A67"/>
    <w:rsid w:val="00034BBD"/>
    <w:rsid w:val="00051F1F"/>
    <w:rsid w:val="000B1612"/>
    <w:rsid w:val="000C2E07"/>
    <w:rsid w:val="000F1E75"/>
    <w:rsid w:val="00113F68"/>
    <w:rsid w:val="001A3D3A"/>
    <w:rsid w:val="001C755E"/>
    <w:rsid w:val="001E7ABC"/>
    <w:rsid w:val="001F12C9"/>
    <w:rsid w:val="002021C6"/>
    <w:rsid w:val="00247B74"/>
    <w:rsid w:val="00277BA8"/>
    <w:rsid w:val="00280A42"/>
    <w:rsid w:val="00294DA5"/>
    <w:rsid w:val="002E3F3B"/>
    <w:rsid w:val="00360825"/>
    <w:rsid w:val="003D489E"/>
    <w:rsid w:val="00416904"/>
    <w:rsid w:val="00453FB2"/>
    <w:rsid w:val="004764B1"/>
    <w:rsid w:val="004822A4"/>
    <w:rsid w:val="00485BCE"/>
    <w:rsid w:val="004B1DFA"/>
    <w:rsid w:val="004C3371"/>
    <w:rsid w:val="004C5C17"/>
    <w:rsid w:val="004C69DD"/>
    <w:rsid w:val="004F0B24"/>
    <w:rsid w:val="004F1AAB"/>
    <w:rsid w:val="005005E3"/>
    <w:rsid w:val="00510F77"/>
    <w:rsid w:val="0053656B"/>
    <w:rsid w:val="00550A40"/>
    <w:rsid w:val="005D46D5"/>
    <w:rsid w:val="005E10BC"/>
    <w:rsid w:val="005E3478"/>
    <w:rsid w:val="005E73CD"/>
    <w:rsid w:val="006D2A42"/>
    <w:rsid w:val="00714EC2"/>
    <w:rsid w:val="00716269"/>
    <w:rsid w:val="007D2D1A"/>
    <w:rsid w:val="008F234D"/>
    <w:rsid w:val="009375D6"/>
    <w:rsid w:val="00980E84"/>
    <w:rsid w:val="009B1AC3"/>
    <w:rsid w:val="009E2A0C"/>
    <w:rsid w:val="00A202DE"/>
    <w:rsid w:val="00A223FA"/>
    <w:rsid w:val="00A34B4F"/>
    <w:rsid w:val="00A51E0B"/>
    <w:rsid w:val="00A915D7"/>
    <w:rsid w:val="00B20C5A"/>
    <w:rsid w:val="00B4238A"/>
    <w:rsid w:val="00B44F9C"/>
    <w:rsid w:val="00B45D80"/>
    <w:rsid w:val="00B47F45"/>
    <w:rsid w:val="00B76583"/>
    <w:rsid w:val="00B90759"/>
    <w:rsid w:val="00BE6FCB"/>
    <w:rsid w:val="00C022F0"/>
    <w:rsid w:val="00C209D4"/>
    <w:rsid w:val="00C343CB"/>
    <w:rsid w:val="00C5259A"/>
    <w:rsid w:val="00C526C5"/>
    <w:rsid w:val="00C61DE9"/>
    <w:rsid w:val="00CA30E7"/>
    <w:rsid w:val="00CD3082"/>
    <w:rsid w:val="00D00000"/>
    <w:rsid w:val="00D227FE"/>
    <w:rsid w:val="00D24EC0"/>
    <w:rsid w:val="00D70233"/>
    <w:rsid w:val="00D95511"/>
    <w:rsid w:val="00DA04FE"/>
    <w:rsid w:val="00DF304A"/>
    <w:rsid w:val="00DF5F21"/>
    <w:rsid w:val="00E0267B"/>
    <w:rsid w:val="00E423FD"/>
    <w:rsid w:val="00EA0332"/>
    <w:rsid w:val="00EF418E"/>
    <w:rsid w:val="00EF76A5"/>
    <w:rsid w:val="00F037C0"/>
    <w:rsid w:val="00F23BEB"/>
    <w:rsid w:val="00F833A3"/>
    <w:rsid w:val="00FB4067"/>
    <w:rsid w:val="00FD5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94B6"/>
  <w15:docId w15:val="{1FEC287D-733E-4DE6-BC06-AAD2DACC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6D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
    <w:name w:val="aaa"/>
    <w:basedOn w:val="Normalny"/>
    <w:link w:val="aaaZnak"/>
    <w:autoRedefine/>
    <w:qFormat/>
    <w:rsid w:val="00B45D80"/>
    <w:pPr>
      <w:ind w:firstLine="284"/>
      <w:jc w:val="both"/>
    </w:pPr>
    <w:rPr>
      <w:rFonts w:ascii="Book Antiqua" w:eastAsia="Calibri" w:hAnsi="Book Antiqua"/>
      <w:smallCaps/>
      <w:szCs w:val="24"/>
    </w:rPr>
  </w:style>
  <w:style w:type="character" w:customStyle="1" w:styleId="aaaZnak">
    <w:name w:val="aaa Znak"/>
    <w:basedOn w:val="Domylnaczcionkaakapitu"/>
    <w:link w:val="aaa"/>
    <w:rsid w:val="00B45D80"/>
    <w:rPr>
      <w:rFonts w:ascii="Book Antiqua" w:eastAsia="Calibri" w:hAnsi="Book Antiqua"/>
      <w:smallCaps/>
      <w:szCs w:val="24"/>
    </w:rPr>
  </w:style>
  <w:style w:type="paragraph" w:customStyle="1" w:styleId="1AAA">
    <w:name w:val="1AAA"/>
    <w:link w:val="1AAAZnak"/>
    <w:qFormat/>
    <w:rsid w:val="00034A67"/>
    <w:pPr>
      <w:spacing w:after="0" w:line="240" w:lineRule="auto"/>
      <w:ind w:firstLine="270"/>
      <w:jc w:val="both"/>
    </w:pPr>
    <w:rPr>
      <w:rFonts w:ascii="Book Antiqua" w:hAnsi="Book Antiqua"/>
      <w:smallCaps/>
      <w:sz w:val="21"/>
      <w:szCs w:val="24"/>
    </w:rPr>
  </w:style>
  <w:style w:type="character" w:customStyle="1" w:styleId="1AAAZnak">
    <w:name w:val="1AAA Znak"/>
    <w:link w:val="1AAA"/>
    <w:rsid w:val="00034A67"/>
    <w:rPr>
      <w:rFonts w:ascii="Book Antiqua" w:hAnsi="Book Antiqua"/>
      <w:smallCaps/>
      <w:sz w:val="21"/>
      <w:szCs w:val="24"/>
    </w:rPr>
  </w:style>
  <w:style w:type="paragraph" w:styleId="Akapitzlist">
    <w:name w:val="List Paragraph"/>
    <w:basedOn w:val="Normalny"/>
    <w:uiPriority w:val="34"/>
    <w:qFormat/>
    <w:rsid w:val="00DA04FE"/>
    <w:pPr>
      <w:ind w:left="720"/>
      <w:contextualSpacing/>
    </w:pPr>
  </w:style>
  <w:style w:type="table" w:styleId="Tabela-Siatka">
    <w:name w:val="Table Grid"/>
    <w:basedOn w:val="Standardowy"/>
    <w:uiPriority w:val="59"/>
    <w:rsid w:val="0053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22F0"/>
    <w:rPr>
      <w:color w:val="0000FF" w:themeColor="hyperlink"/>
      <w:u w:val="single"/>
    </w:rPr>
  </w:style>
  <w:style w:type="paragraph" w:styleId="Nagwek">
    <w:name w:val="header"/>
    <w:basedOn w:val="Normalny"/>
    <w:link w:val="NagwekZnak"/>
    <w:uiPriority w:val="99"/>
    <w:unhideWhenUsed/>
    <w:rsid w:val="00E423FD"/>
    <w:pPr>
      <w:tabs>
        <w:tab w:val="center" w:pos="4536"/>
        <w:tab w:val="right" w:pos="9072"/>
      </w:tabs>
    </w:pPr>
  </w:style>
  <w:style w:type="character" w:customStyle="1" w:styleId="NagwekZnak">
    <w:name w:val="Nagłówek Znak"/>
    <w:basedOn w:val="Domylnaczcionkaakapitu"/>
    <w:link w:val="Nagwek"/>
    <w:uiPriority w:val="99"/>
    <w:rsid w:val="00E423FD"/>
  </w:style>
  <w:style w:type="paragraph" w:styleId="Stopka">
    <w:name w:val="footer"/>
    <w:basedOn w:val="Normalny"/>
    <w:link w:val="StopkaZnak"/>
    <w:uiPriority w:val="99"/>
    <w:unhideWhenUsed/>
    <w:rsid w:val="00E423FD"/>
    <w:pPr>
      <w:tabs>
        <w:tab w:val="center" w:pos="4536"/>
        <w:tab w:val="right" w:pos="9072"/>
      </w:tabs>
    </w:pPr>
  </w:style>
  <w:style w:type="character" w:customStyle="1" w:styleId="StopkaZnak">
    <w:name w:val="Stopka Znak"/>
    <w:basedOn w:val="Domylnaczcionkaakapitu"/>
    <w:link w:val="Stopka"/>
    <w:uiPriority w:val="99"/>
    <w:rsid w:val="00E423FD"/>
  </w:style>
  <w:style w:type="paragraph" w:styleId="Tekstprzypisudolnego">
    <w:name w:val="footnote text"/>
    <w:basedOn w:val="Normalny"/>
    <w:link w:val="TekstprzypisudolnegoZnak"/>
    <w:uiPriority w:val="99"/>
    <w:semiHidden/>
    <w:unhideWhenUsed/>
    <w:rsid w:val="00C5259A"/>
    <w:rPr>
      <w:sz w:val="20"/>
      <w:szCs w:val="20"/>
    </w:rPr>
  </w:style>
  <w:style w:type="character" w:customStyle="1" w:styleId="TekstprzypisudolnegoZnak">
    <w:name w:val="Tekst przypisu dolnego Znak"/>
    <w:basedOn w:val="Domylnaczcionkaakapitu"/>
    <w:link w:val="Tekstprzypisudolnego"/>
    <w:uiPriority w:val="99"/>
    <w:semiHidden/>
    <w:rsid w:val="00C5259A"/>
    <w:rPr>
      <w:sz w:val="20"/>
      <w:szCs w:val="20"/>
    </w:rPr>
  </w:style>
  <w:style w:type="character" w:styleId="Odwoanieprzypisudolnego">
    <w:name w:val="footnote reference"/>
    <w:basedOn w:val="Domylnaczcionkaakapitu"/>
    <w:uiPriority w:val="99"/>
    <w:semiHidden/>
    <w:unhideWhenUsed/>
    <w:rsid w:val="00C52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42F6684-8202-423D-888C-25CCF9A8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590</Words>
  <Characters>3543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Wiśniewski</dc:creator>
  <cp:lastModifiedBy>Jarosław Woś</cp:lastModifiedBy>
  <cp:revision>49</cp:revision>
  <dcterms:created xsi:type="dcterms:W3CDTF">2022-08-20T16:22:00Z</dcterms:created>
  <dcterms:modified xsi:type="dcterms:W3CDTF">2022-10-19T09:07:00Z</dcterms:modified>
</cp:coreProperties>
</file>