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4EFD" w14:textId="3CDFD7B5" w:rsidR="00AC37B9" w:rsidRPr="00EA7B8B" w:rsidRDefault="00AC37B9" w:rsidP="00AC37B9">
      <w:pPr>
        <w:spacing w:line="259" w:lineRule="auto"/>
        <w:rPr>
          <w:sz w:val="22"/>
          <w:szCs w:val="22"/>
        </w:rPr>
      </w:pPr>
    </w:p>
    <w:p w14:paraId="03A43A46" w14:textId="509435C9" w:rsidR="00AC37B9" w:rsidRPr="00EA7B8B" w:rsidRDefault="00AC37B9" w:rsidP="00AC37B9">
      <w:pPr>
        <w:spacing w:line="259" w:lineRule="auto"/>
        <w:jc w:val="center"/>
        <w:rPr>
          <w:sz w:val="22"/>
          <w:szCs w:val="22"/>
        </w:rPr>
      </w:pPr>
      <w:r>
        <w:rPr>
          <w:noProof/>
          <w:sz w:val="22"/>
          <w:szCs w:val="22"/>
        </w:rPr>
        <w:drawing>
          <wp:inline distT="0" distB="0" distL="0" distR="0" wp14:anchorId="33DAD3D8" wp14:editId="045F217C">
            <wp:extent cx="2207260" cy="865505"/>
            <wp:effectExtent l="0" t="0" r="2540" b="0"/>
            <wp:docPr id="149983883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7260" cy="865505"/>
                    </a:xfrm>
                    <a:prstGeom prst="rect">
                      <a:avLst/>
                    </a:prstGeom>
                    <a:noFill/>
                  </pic:spPr>
                </pic:pic>
              </a:graphicData>
            </a:graphic>
          </wp:inline>
        </w:drawing>
      </w:r>
    </w:p>
    <w:p w14:paraId="4E5C344B" w14:textId="77777777" w:rsidR="00AC37B9" w:rsidRPr="00EA7B8B" w:rsidRDefault="00AC37B9" w:rsidP="00AC37B9">
      <w:pPr>
        <w:spacing w:line="259" w:lineRule="auto"/>
        <w:rPr>
          <w:sz w:val="22"/>
          <w:szCs w:val="22"/>
        </w:rPr>
      </w:pPr>
    </w:p>
    <w:p w14:paraId="424F092C" w14:textId="77777777" w:rsidR="00AC37B9" w:rsidRPr="00AC37B9" w:rsidRDefault="00AC37B9" w:rsidP="00AC37B9">
      <w:pPr>
        <w:spacing w:line="259" w:lineRule="auto"/>
        <w:jc w:val="center"/>
        <w:rPr>
          <w:sz w:val="28"/>
          <w:szCs w:val="28"/>
        </w:rPr>
      </w:pPr>
    </w:p>
    <w:p w14:paraId="1AAAC51F" w14:textId="411920F0" w:rsidR="00AC37B9" w:rsidRPr="00AC37B9" w:rsidRDefault="00AC37B9" w:rsidP="00AC37B9">
      <w:pPr>
        <w:shd w:val="clear" w:color="auto" w:fill="AEAAAA" w:themeFill="background2" w:themeFillShade="BF"/>
        <w:spacing w:line="259" w:lineRule="auto"/>
        <w:jc w:val="center"/>
        <w:rPr>
          <w:sz w:val="28"/>
          <w:szCs w:val="28"/>
          <w:lang w:val="en-GB"/>
        </w:rPr>
      </w:pPr>
      <w:r w:rsidRPr="00AC37B9">
        <w:rPr>
          <w:b/>
          <w:bCs/>
          <w:sz w:val="28"/>
          <w:szCs w:val="28"/>
          <w:lang w:val="en-GB"/>
        </w:rPr>
        <w:t>INTERNSHIP PROGRAM FOR THE FIELD OF STUDY</w:t>
      </w:r>
      <w:r w:rsidRPr="00AC37B9">
        <w:rPr>
          <w:b/>
          <w:bCs/>
          <w:sz w:val="28"/>
          <w:szCs w:val="28"/>
          <w:lang w:val="en-GB"/>
        </w:rPr>
        <w:br/>
      </w:r>
      <w:r w:rsidRPr="00AC37B9">
        <w:rPr>
          <w:b/>
          <w:bCs/>
          <w:sz w:val="28"/>
          <w:szCs w:val="28"/>
          <w:shd w:val="clear" w:color="auto" w:fill="AEAAAA" w:themeFill="background2" w:themeFillShade="BF"/>
          <w:lang w:val="en-GB"/>
        </w:rPr>
        <w:t>CYBERSECURITY</w:t>
      </w:r>
      <w:r w:rsidRPr="00AC37B9">
        <w:rPr>
          <w:b/>
          <w:bCs/>
          <w:sz w:val="28"/>
          <w:szCs w:val="28"/>
          <w:shd w:val="clear" w:color="auto" w:fill="AEAAAA" w:themeFill="background2" w:themeFillShade="BF"/>
          <w:lang w:val="en-GB"/>
        </w:rPr>
        <w:br/>
      </w:r>
      <w:r w:rsidRPr="00AC37B9">
        <w:rPr>
          <w:b/>
          <w:bCs/>
          <w:sz w:val="28"/>
          <w:szCs w:val="28"/>
          <w:lang w:val="en-GB"/>
        </w:rPr>
        <w:t>First-cycle studies (practical profile)</w:t>
      </w:r>
    </w:p>
    <w:p w14:paraId="2458FE7F" w14:textId="77777777" w:rsidR="00AC37B9" w:rsidRPr="00AC37B9" w:rsidRDefault="00AC37B9" w:rsidP="00AC37B9">
      <w:pPr>
        <w:spacing w:line="259" w:lineRule="auto"/>
        <w:jc w:val="both"/>
        <w:rPr>
          <w:b/>
          <w:bCs/>
          <w:sz w:val="22"/>
          <w:szCs w:val="22"/>
          <w:lang w:val="en-GB"/>
        </w:rPr>
      </w:pPr>
      <w:r w:rsidRPr="00AC37B9">
        <w:rPr>
          <w:b/>
          <w:bCs/>
          <w:sz w:val="22"/>
          <w:szCs w:val="22"/>
          <w:lang w:val="en-GB"/>
        </w:rPr>
        <w:t>1. Objectives of the Internship</w:t>
      </w:r>
    </w:p>
    <w:p w14:paraId="05280583" w14:textId="77777777" w:rsidR="00AC37B9" w:rsidRPr="00AC37B9" w:rsidRDefault="00AC37B9" w:rsidP="00AC37B9">
      <w:pPr>
        <w:spacing w:line="259" w:lineRule="auto"/>
        <w:jc w:val="both"/>
        <w:rPr>
          <w:sz w:val="22"/>
          <w:szCs w:val="22"/>
          <w:lang w:val="en-GB"/>
        </w:rPr>
      </w:pPr>
      <w:r w:rsidRPr="00AC37B9">
        <w:rPr>
          <w:sz w:val="22"/>
          <w:szCs w:val="22"/>
          <w:lang w:val="en-GB"/>
        </w:rPr>
        <w:t>The primary objective of the internship is to educate students in an environment where they can apply the knowledge they have acquired in practice.</w:t>
      </w:r>
    </w:p>
    <w:p w14:paraId="6B682EFB" w14:textId="77777777" w:rsidR="00AC37B9" w:rsidRPr="00AC37B9" w:rsidRDefault="00AC37B9" w:rsidP="00AC37B9">
      <w:pPr>
        <w:spacing w:line="259" w:lineRule="auto"/>
        <w:jc w:val="both"/>
        <w:rPr>
          <w:sz w:val="22"/>
          <w:szCs w:val="22"/>
          <w:lang w:val="en-GB"/>
        </w:rPr>
      </w:pPr>
      <w:r w:rsidRPr="00AC37B9">
        <w:rPr>
          <w:sz w:val="22"/>
          <w:szCs w:val="22"/>
          <w:lang w:val="en-GB"/>
        </w:rPr>
        <w:t>Professional internships undertaken by first-cycle students in the field of Cybersecurity are intended to enable them to verify the knowledge they have acquired with regard to theories and methods applied in political science and public administration, as well as to acquire practical skills in using this knowledge in their future work with individuals and institutions for whom they will provide services.</w:t>
      </w:r>
    </w:p>
    <w:p w14:paraId="16DF3C76" w14:textId="77777777" w:rsidR="00AC37B9" w:rsidRPr="00AC37B9" w:rsidRDefault="00AC37B9" w:rsidP="00AC37B9">
      <w:pPr>
        <w:spacing w:line="259" w:lineRule="auto"/>
        <w:jc w:val="both"/>
        <w:rPr>
          <w:sz w:val="22"/>
          <w:szCs w:val="22"/>
          <w:lang w:val="en-GB"/>
        </w:rPr>
      </w:pPr>
      <w:r w:rsidRPr="00AC37B9">
        <w:rPr>
          <w:sz w:val="22"/>
          <w:szCs w:val="22"/>
          <w:lang w:val="en-GB"/>
        </w:rPr>
        <w:t>During the internship, students should also have the opportunity to demonstrate or acquire the appropriate social competences necessary for performing their profession.</w:t>
      </w:r>
    </w:p>
    <w:p w14:paraId="0D1F364A" w14:textId="77777777" w:rsidR="00AC37B9" w:rsidRPr="00AC37B9" w:rsidRDefault="00AC37B9" w:rsidP="00AC37B9">
      <w:pPr>
        <w:spacing w:line="259" w:lineRule="auto"/>
        <w:jc w:val="both"/>
        <w:rPr>
          <w:sz w:val="22"/>
          <w:szCs w:val="22"/>
          <w:lang w:val="en-GB"/>
        </w:rPr>
      </w:pPr>
      <w:r w:rsidRPr="00AC37B9">
        <w:rPr>
          <w:sz w:val="22"/>
          <w:szCs w:val="22"/>
          <w:lang w:val="en-GB"/>
        </w:rPr>
        <w:t>The overarching objective of the internship is to familiarize students with the nature of the profession performed within the specific context of the institution or organization that employs graduates of first-cycle studies in political science and public administration.</w:t>
      </w:r>
    </w:p>
    <w:p w14:paraId="017269F0" w14:textId="77777777" w:rsidR="00AC37B9" w:rsidRPr="00AC37B9" w:rsidRDefault="00AC37B9" w:rsidP="00AC37B9">
      <w:pPr>
        <w:spacing w:line="259" w:lineRule="auto"/>
        <w:jc w:val="both"/>
        <w:rPr>
          <w:b/>
          <w:bCs/>
          <w:sz w:val="22"/>
          <w:szCs w:val="22"/>
          <w:lang w:val="en-GB"/>
        </w:rPr>
      </w:pPr>
      <w:r w:rsidRPr="00AC37B9">
        <w:rPr>
          <w:b/>
          <w:bCs/>
          <w:sz w:val="22"/>
          <w:szCs w:val="22"/>
          <w:lang w:val="en-GB"/>
        </w:rPr>
        <w:t>2. Learning Outcomes Expected to Be Achieved by Students During the Internship</w:t>
      </w:r>
    </w:p>
    <w:p w14:paraId="1D56C061" w14:textId="77777777" w:rsidR="00AC37B9" w:rsidRPr="00AC37B9" w:rsidRDefault="00AC37B9" w:rsidP="00AC37B9">
      <w:pPr>
        <w:spacing w:line="259" w:lineRule="auto"/>
        <w:jc w:val="both"/>
        <w:rPr>
          <w:sz w:val="22"/>
          <w:szCs w:val="22"/>
        </w:rPr>
      </w:pPr>
      <w:r w:rsidRPr="00AC37B9">
        <w:rPr>
          <w:b/>
          <w:bCs/>
          <w:sz w:val="22"/>
          <w:szCs w:val="22"/>
        </w:rPr>
        <w:t>Knowledge</w:t>
      </w:r>
    </w:p>
    <w:p w14:paraId="241F18D1" w14:textId="77777777" w:rsidR="00AC37B9" w:rsidRPr="00AC37B9" w:rsidRDefault="00AC37B9" w:rsidP="00AC37B9">
      <w:pPr>
        <w:numPr>
          <w:ilvl w:val="0"/>
          <w:numId w:val="7"/>
        </w:numPr>
        <w:spacing w:line="259" w:lineRule="auto"/>
        <w:jc w:val="both"/>
        <w:rPr>
          <w:sz w:val="22"/>
          <w:szCs w:val="22"/>
          <w:lang w:val="en-GB"/>
        </w:rPr>
      </w:pPr>
      <w:r w:rsidRPr="00AC37B9">
        <w:rPr>
          <w:sz w:val="22"/>
          <w:szCs w:val="22"/>
          <w:lang w:val="en-GB"/>
        </w:rPr>
        <w:t>The student knows the objectives and tasks carried out by the institution and understands the place, role, and professional responsibilities of the individuals working there.</w:t>
      </w:r>
    </w:p>
    <w:p w14:paraId="5807C528" w14:textId="77777777" w:rsidR="00AC37B9" w:rsidRPr="00AC37B9" w:rsidRDefault="00AC37B9" w:rsidP="00AC37B9">
      <w:pPr>
        <w:numPr>
          <w:ilvl w:val="0"/>
          <w:numId w:val="7"/>
        </w:numPr>
        <w:spacing w:line="259" w:lineRule="auto"/>
        <w:jc w:val="both"/>
        <w:rPr>
          <w:sz w:val="22"/>
          <w:szCs w:val="22"/>
          <w:lang w:val="en-GB"/>
        </w:rPr>
      </w:pPr>
      <w:r w:rsidRPr="00AC37B9">
        <w:rPr>
          <w:sz w:val="22"/>
          <w:szCs w:val="22"/>
          <w:lang w:val="en-GB"/>
        </w:rPr>
        <w:t>The student is familiar with the tools and methods used to perform practical tasks, as well as the types of structures of social institutions and economic entities in which the internship takes place.</w:t>
      </w:r>
    </w:p>
    <w:p w14:paraId="3D236CB4" w14:textId="77777777" w:rsidR="00AC37B9" w:rsidRPr="00AC37B9" w:rsidRDefault="00AC37B9" w:rsidP="00AC37B9">
      <w:pPr>
        <w:numPr>
          <w:ilvl w:val="0"/>
          <w:numId w:val="7"/>
        </w:numPr>
        <w:spacing w:line="259" w:lineRule="auto"/>
        <w:jc w:val="both"/>
        <w:rPr>
          <w:sz w:val="22"/>
          <w:szCs w:val="22"/>
          <w:lang w:val="en-GB"/>
        </w:rPr>
      </w:pPr>
      <w:r w:rsidRPr="00AC37B9">
        <w:rPr>
          <w:sz w:val="22"/>
          <w:szCs w:val="22"/>
          <w:lang w:val="en-GB"/>
        </w:rPr>
        <w:t>The student knows the principles of professional ethics and the regulations governing work in the institution where the internship is undertaken.</w:t>
      </w:r>
    </w:p>
    <w:p w14:paraId="130E1D65" w14:textId="77777777" w:rsidR="00AC37B9" w:rsidRPr="00AC37B9" w:rsidRDefault="00AC37B9" w:rsidP="00AC37B9">
      <w:pPr>
        <w:spacing w:line="259" w:lineRule="auto"/>
        <w:jc w:val="both"/>
        <w:rPr>
          <w:sz w:val="22"/>
          <w:szCs w:val="22"/>
        </w:rPr>
      </w:pPr>
      <w:proofErr w:type="spellStart"/>
      <w:r w:rsidRPr="00AC37B9">
        <w:rPr>
          <w:b/>
          <w:bCs/>
          <w:sz w:val="22"/>
          <w:szCs w:val="22"/>
        </w:rPr>
        <w:t>Skills</w:t>
      </w:r>
      <w:proofErr w:type="spellEnd"/>
    </w:p>
    <w:p w14:paraId="1F8A63AA" w14:textId="77777777" w:rsidR="00AC37B9" w:rsidRPr="00AC37B9" w:rsidRDefault="00AC37B9" w:rsidP="00AC37B9">
      <w:pPr>
        <w:numPr>
          <w:ilvl w:val="0"/>
          <w:numId w:val="8"/>
        </w:numPr>
        <w:spacing w:line="259" w:lineRule="auto"/>
        <w:jc w:val="both"/>
        <w:rPr>
          <w:sz w:val="22"/>
          <w:szCs w:val="22"/>
          <w:lang w:val="en-GB"/>
        </w:rPr>
      </w:pPr>
      <w:r w:rsidRPr="00AC37B9">
        <w:rPr>
          <w:sz w:val="22"/>
          <w:szCs w:val="22"/>
          <w:lang w:val="en-GB"/>
        </w:rPr>
        <w:t>The student is able to properly analyse the causes, course, and effects of social processes and phenomena relevant to the field of study as observed in the institution.</w:t>
      </w:r>
    </w:p>
    <w:p w14:paraId="1B1E3E89" w14:textId="77777777" w:rsidR="00AC37B9" w:rsidRPr="00AC37B9" w:rsidRDefault="00AC37B9" w:rsidP="00AC37B9">
      <w:pPr>
        <w:numPr>
          <w:ilvl w:val="0"/>
          <w:numId w:val="8"/>
        </w:numPr>
        <w:spacing w:line="259" w:lineRule="auto"/>
        <w:jc w:val="both"/>
        <w:rPr>
          <w:sz w:val="22"/>
          <w:szCs w:val="22"/>
          <w:lang w:val="en-GB"/>
        </w:rPr>
      </w:pPr>
      <w:r w:rsidRPr="00AC37B9">
        <w:rPr>
          <w:sz w:val="22"/>
          <w:szCs w:val="22"/>
          <w:lang w:val="en-GB"/>
        </w:rPr>
        <w:t>The student can use instruments and methods appropriate for performing specific professional tasks.</w:t>
      </w:r>
    </w:p>
    <w:p w14:paraId="7251D613" w14:textId="77777777" w:rsidR="00AC37B9" w:rsidRPr="00AC37B9" w:rsidRDefault="00AC37B9" w:rsidP="00AC37B9">
      <w:pPr>
        <w:numPr>
          <w:ilvl w:val="0"/>
          <w:numId w:val="8"/>
        </w:numPr>
        <w:spacing w:line="259" w:lineRule="auto"/>
        <w:jc w:val="both"/>
        <w:rPr>
          <w:sz w:val="22"/>
          <w:szCs w:val="22"/>
          <w:lang w:val="en-GB"/>
        </w:rPr>
      </w:pPr>
      <w:r w:rsidRPr="00AC37B9">
        <w:rPr>
          <w:sz w:val="22"/>
          <w:szCs w:val="22"/>
          <w:lang w:val="en-GB"/>
        </w:rPr>
        <w:lastRenderedPageBreak/>
        <w:t>The student can appropriately apply norms relevant to the performance of specific professional duties.</w:t>
      </w:r>
    </w:p>
    <w:p w14:paraId="488E7B9B" w14:textId="77777777" w:rsidR="00AC37B9" w:rsidRPr="00AC37B9" w:rsidRDefault="00AC37B9" w:rsidP="00AC37B9">
      <w:pPr>
        <w:spacing w:line="259" w:lineRule="auto"/>
        <w:jc w:val="both"/>
        <w:rPr>
          <w:sz w:val="22"/>
          <w:szCs w:val="22"/>
        </w:rPr>
      </w:pPr>
      <w:proofErr w:type="spellStart"/>
      <w:r w:rsidRPr="00AC37B9">
        <w:rPr>
          <w:b/>
          <w:bCs/>
          <w:sz w:val="22"/>
          <w:szCs w:val="22"/>
        </w:rPr>
        <w:t>Social</w:t>
      </w:r>
      <w:proofErr w:type="spellEnd"/>
      <w:r w:rsidRPr="00AC37B9">
        <w:rPr>
          <w:b/>
          <w:bCs/>
          <w:sz w:val="22"/>
          <w:szCs w:val="22"/>
        </w:rPr>
        <w:t xml:space="preserve"> </w:t>
      </w:r>
      <w:proofErr w:type="spellStart"/>
      <w:r w:rsidRPr="00AC37B9">
        <w:rPr>
          <w:b/>
          <w:bCs/>
          <w:sz w:val="22"/>
          <w:szCs w:val="22"/>
        </w:rPr>
        <w:t>Competences</w:t>
      </w:r>
      <w:proofErr w:type="spellEnd"/>
    </w:p>
    <w:p w14:paraId="1D28C7F2" w14:textId="77777777" w:rsidR="00AC37B9" w:rsidRPr="00AC37B9" w:rsidRDefault="00AC37B9" w:rsidP="00AC37B9">
      <w:pPr>
        <w:numPr>
          <w:ilvl w:val="0"/>
          <w:numId w:val="9"/>
        </w:numPr>
        <w:spacing w:line="259" w:lineRule="auto"/>
        <w:jc w:val="both"/>
        <w:rPr>
          <w:sz w:val="22"/>
          <w:szCs w:val="22"/>
          <w:lang w:val="en-GB"/>
        </w:rPr>
      </w:pPr>
      <w:r w:rsidRPr="00AC37B9">
        <w:rPr>
          <w:sz w:val="22"/>
          <w:szCs w:val="22"/>
          <w:lang w:val="en-GB"/>
        </w:rPr>
        <w:t>While performing assigned duties, the student demonstrates an appropriate professional attitude and responsibly assesses the limits of their own professional competence.</w:t>
      </w:r>
    </w:p>
    <w:p w14:paraId="408B5233" w14:textId="77777777" w:rsidR="00AC37B9" w:rsidRPr="00AC37B9" w:rsidRDefault="00AC37B9" w:rsidP="00AC37B9">
      <w:pPr>
        <w:numPr>
          <w:ilvl w:val="0"/>
          <w:numId w:val="9"/>
        </w:numPr>
        <w:spacing w:line="259" w:lineRule="auto"/>
        <w:jc w:val="both"/>
        <w:rPr>
          <w:sz w:val="22"/>
          <w:szCs w:val="22"/>
          <w:lang w:val="en-GB"/>
        </w:rPr>
      </w:pPr>
      <w:r w:rsidRPr="00AC37B9">
        <w:rPr>
          <w:sz w:val="22"/>
          <w:szCs w:val="22"/>
          <w:lang w:val="en-GB"/>
        </w:rPr>
        <w:t>The student is ready to recognise the importance of knowledge in solving theoretical and practical problems encountered in the activities of the institution in which the internship is undertaken.</w:t>
      </w:r>
    </w:p>
    <w:p w14:paraId="3BDD4CB6" w14:textId="77777777" w:rsidR="00AC37B9" w:rsidRPr="00AC37B9" w:rsidRDefault="00AC37B9" w:rsidP="00AC37B9">
      <w:pPr>
        <w:numPr>
          <w:ilvl w:val="0"/>
          <w:numId w:val="9"/>
        </w:numPr>
        <w:spacing w:line="259" w:lineRule="auto"/>
        <w:jc w:val="both"/>
        <w:rPr>
          <w:sz w:val="22"/>
          <w:szCs w:val="22"/>
          <w:lang w:val="en-GB"/>
        </w:rPr>
      </w:pPr>
      <w:r w:rsidRPr="00AC37B9">
        <w:rPr>
          <w:sz w:val="22"/>
          <w:szCs w:val="22"/>
          <w:lang w:val="en-GB"/>
        </w:rPr>
        <w:t>The student adheres to the principles of professional ethics and uses academic knowledge acquired during their studies to solve practical professional problems.</w:t>
      </w:r>
    </w:p>
    <w:p w14:paraId="33D4C852" w14:textId="77777777" w:rsidR="00AC37B9" w:rsidRPr="00AC37B9" w:rsidRDefault="00AC37B9" w:rsidP="00AC37B9">
      <w:pPr>
        <w:spacing w:line="259" w:lineRule="auto"/>
        <w:jc w:val="both"/>
        <w:rPr>
          <w:b/>
          <w:bCs/>
          <w:sz w:val="22"/>
          <w:szCs w:val="22"/>
          <w:lang w:val="en-GB"/>
        </w:rPr>
      </w:pPr>
      <w:r w:rsidRPr="00AC37B9">
        <w:rPr>
          <w:b/>
          <w:bCs/>
          <w:sz w:val="22"/>
          <w:szCs w:val="22"/>
          <w:lang w:val="en-GB"/>
        </w:rPr>
        <w:t>3. Program Content</w:t>
      </w:r>
    </w:p>
    <w:p w14:paraId="0515C257" w14:textId="77777777" w:rsidR="00AC37B9" w:rsidRPr="00AC37B9" w:rsidRDefault="00AC37B9" w:rsidP="00AC37B9">
      <w:pPr>
        <w:spacing w:line="259" w:lineRule="auto"/>
        <w:jc w:val="both"/>
        <w:rPr>
          <w:sz w:val="22"/>
          <w:szCs w:val="22"/>
        </w:rPr>
      </w:pPr>
      <w:r w:rsidRPr="00AC37B9">
        <w:rPr>
          <w:sz w:val="22"/>
          <w:szCs w:val="22"/>
          <w:lang w:val="en-GB"/>
        </w:rPr>
        <w:t xml:space="preserve">Program content implemented during the internship should reflect the nature of tasks assigned to graduates of first-cycle studies in political science and public administration. </w:t>
      </w:r>
      <w:proofErr w:type="spellStart"/>
      <w:r w:rsidRPr="00AC37B9">
        <w:rPr>
          <w:sz w:val="22"/>
          <w:szCs w:val="22"/>
        </w:rPr>
        <w:t>Tasks</w:t>
      </w:r>
      <w:proofErr w:type="spellEnd"/>
      <w:r w:rsidRPr="00AC37B9">
        <w:rPr>
          <w:sz w:val="22"/>
          <w:szCs w:val="22"/>
        </w:rPr>
        <w:t xml:space="preserve"> </w:t>
      </w:r>
      <w:proofErr w:type="spellStart"/>
      <w:r w:rsidRPr="00AC37B9">
        <w:rPr>
          <w:sz w:val="22"/>
          <w:szCs w:val="22"/>
        </w:rPr>
        <w:t>may</w:t>
      </w:r>
      <w:proofErr w:type="spellEnd"/>
      <w:r w:rsidRPr="00AC37B9">
        <w:rPr>
          <w:sz w:val="22"/>
          <w:szCs w:val="22"/>
        </w:rPr>
        <w:t xml:space="preserve"> </w:t>
      </w:r>
      <w:proofErr w:type="spellStart"/>
      <w:r w:rsidRPr="00AC37B9">
        <w:rPr>
          <w:sz w:val="22"/>
          <w:szCs w:val="22"/>
        </w:rPr>
        <w:t>include</w:t>
      </w:r>
      <w:proofErr w:type="spellEnd"/>
      <w:r w:rsidRPr="00AC37B9">
        <w:rPr>
          <w:sz w:val="22"/>
          <w:szCs w:val="22"/>
        </w:rPr>
        <w:t>:</w:t>
      </w:r>
    </w:p>
    <w:p w14:paraId="2ECD4133" w14:textId="77777777" w:rsidR="00AC37B9" w:rsidRPr="00AC37B9" w:rsidRDefault="00AC37B9" w:rsidP="00AC37B9">
      <w:pPr>
        <w:numPr>
          <w:ilvl w:val="0"/>
          <w:numId w:val="10"/>
        </w:numPr>
        <w:spacing w:line="259" w:lineRule="auto"/>
        <w:jc w:val="both"/>
        <w:rPr>
          <w:sz w:val="22"/>
          <w:szCs w:val="22"/>
        </w:rPr>
      </w:pPr>
      <w:proofErr w:type="spellStart"/>
      <w:r w:rsidRPr="00AC37B9">
        <w:rPr>
          <w:sz w:val="22"/>
          <w:szCs w:val="22"/>
        </w:rPr>
        <w:t>analytical</w:t>
      </w:r>
      <w:proofErr w:type="spellEnd"/>
      <w:r w:rsidRPr="00AC37B9">
        <w:rPr>
          <w:sz w:val="22"/>
          <w:szCs w:val="22"/>
        </w:rPr>
        <w:t xml:space="preserve"> </w:t>
      </w:r>
      <w:proofErr w:type="spellStart"/>
      <w:r w:rsidRPr="00AC37B9">
        <w:rPr>
          <w:sz w:val="22"/>
          <w:szCs w:val="22"/>
        </w:rPr>
        <w:t>tasks</w:t>
      </w:r>
      <w:proofErr w:type="spellEnd"/>
      <w:r w:rsidRPr="00AC37B9">
        <w:rPr>
          <w:sz w:val="22"/>
          <w:szCs w:val="22"/>
        </w:rPr>
        <w:t>,</w:t>
      </w:r>
    </w:p>
    <w:p w14:paraId="134B00D8" w14:textId="77777777" w:rsidR="00AC37B9" w:rsidRPr="00AC37B9" w:rsidRDefault="00AC37B9" w:rsidP="00AC37B9">
      <w:pPr>
        <w:numPr>
          <w:ilvl w:val="0"/>
          <w:numId w:val="10"/>
        </w:numPr>
        <w:spacing w:line="259" w:lineRule="auto"/>
        <w:jc w:val="both"/>
        <w:rPr>
          <w:sz w:val="22"/>
          <w:szCs w:val="22"/>
        </w:rPr>
      </w:pPr>
      <w:proofErr w:type="spellStart"/>
      <w:r w:rsidRPr="00AC37B9">
        <w:rPr>
          <w:sz w:val="22"/>
          <w:szCs w:val="22"/>
        </w:rPr>
        <w:t>forecasting</w:t>
      </w:r>
      <w:proofErr w:type="spellEnd"/>
      <w:r w:rsidRPr="00AC37B9">
        <w:rPr>
          <w:sz w:val="22"/>
          <w:szCs w:val="22"/>
        </w:rPr>
        <w:t>,</w:t>
      </w:r>
    </w:p>
    <w:p w14:paraId="3F6C249A" w14:textId="77777777" w:rsidR="00AC37B9" w:rsidRPr="00AC37B9" w:rsidRDefault="00AC37B9" w:rsidP="00AC37B9">
      <w:pPr>
        <w:numPr>
          <w:ilvl w:val="0"/>
          <w:numId w:val="10"/>
        </w:numPr>
        <w:spacing w:line="259" w:lineRule="auto"/>
        <w:jc w:val="both"/>
        <w:rPr>
          <w:sz w:val="22"/>
          <w:szCs w:val="22"/>
        </w:rPr>
      </w:pPr>
      <w:proofErr w:type="spellStart"/>
      <w:r w:rsidRPr="00AC37B9">
        <w:rPr>
          <w:sz w:val="22"/>
          <w:szCs w:val="22"/>
        </w:rPr>
        <w:t>advisory</w:t>
      </w:r>
      <w:proofErr w:type="spellEnd"/>
      <w:r w:rsidRPr="00AC37B9">
        <w:rPr>
          <w:sz w:val="22"/>
          <w:szCs w:val="22"/>
        </w:rPr>
        <w:t xml:space="preserve"> </w:t>
      </w:r>
      <w:proofErr w:type="spellStart"/>
      <w:r w:rsidRPr="00AC37B9">
        <w:rPr>
          <w:sz w:val="22"/>
          <w:szCs w:val="22"/>
        </w:rPr>
        <w:t>tasks</w:t>
      </w:r>
      <w:proofErr w:type="spellEnd"/>
      <w:r w:rsidRPr="00AC37B9">
        <w:rPr>
          <w:sz w:val="22"/>
          <w:szCs w:val="22"/>
        </w:rPr>
        <w:t>,</w:t>
      </w:r>
    </w:p>
    <w:p w14:paraId="32C50263" w14:textId="77777777" w:rsidR="00AC37B9" w:rsidRPr="00AC37B9" w:rsidRDefault="00AC37B9" w:rsidP="00AC37B9">
      <w:pPr>
        <w:numPr>
          <w:ilvl w:val="0"/>
          <w:numId w:val="10"/>
        </w:numPr>
        <w:spacing w:line="259" w:lineRule="auto"/>
        <w:jc w:val="both"/>
        <w:rPr>
          <w:sz w:val="22"/>
          <w:szCs w:val="22"/>
        </w:rPr>
      </w:pPr>
      <w:proofErr w:type="spellStart"/>
      <w:r w:rsidRPr="00AC37B9">
        <w:rPr>
          <w:sz w:val="22"/>
          <w:szCs w:val="22"/>
        </w:rPr>
        <w:t>recruitment</w:t>
      </w:r>
      <w:proofErr w:type="spellEnd"/>
      <w:r w:rsidRPr="00AC37B9">
        <w:rPr>
          <w:sz w:val="22"/>
          <w:szCs w:val="22"/>
        </w:rPr>
        <w:t xml:space="preserve"> </w:t>
      </w:r>
      <w:proofErr w:type="spellStart"/>
      <w:r w:rsidRPr="00AC37B9">
        <w:rPr>
          <w:sz w:val="22"/>
          <w:szCs w:val="22"/>
        </w:rPr>
        <w:t>activities</w:t>
      </w:r>
      <w:proofErr w:type="spellEnd"/>
      <w:r w:rsidRPr="00AC37B9">
        <w:rPr>
          <w:sz w:val="22"/>
          <w:szCs w:val="22"/>
        </w:rPr>
        <w:t>,</w:t>
      </w:r>
    </w:p>
    <w:p w14:paraId="4AF94CA8" w14:textId="77777777" w:rsidR="00AC37B9" w:rsidRPr="00AC37B9" w:rsidRDefault="00AC37B9" w:rsidP="00AC37B9">
      <w:pPr>
        <w:numPr>
          <w:ilvl w:val="0"/>
          <w:numId w:val="10"/>
        </w:numPr>
        <w:spacing w:line="259" w:lineRule="auto"/>
        <w:jc w:val="both"/>
        <w:rPr>
          <w:sz w:val="22"/>
          <w:szCs w:val="22"/>
        </w:rPr>
      </w:pPr>
      <w:proofErr w:type="spellStart"/>
      <w:r w:rsidRPr="00AC37B9">
        <w:rPr>
          <w:sz w:val="22"/>
          <w:szCs w:val="22"/>
        </w:rPr>
        <w:t>administrative</w:t>
      </w:r>
      <w:proofErr w:type="spellEnd"/>
      <w:r w:rsidRPr="00AC37B9">
        <w:rPr>
          <w:sz w:val="22"/>
          <w:szCs w:val="22"/>
        </w:rPr>
        <w:t xml:space="preserve"> </w:t>
      </w:r>
      <w:proofErr w:type="spellStart"/>
      <w:r w:rsidRPr="00AC37B9">
        <w:rPr>
          <w:sz w:val="22"/>
          <w:szCs w:val="22"/>
        </w:rPr>
        <w:t>tasks</w:t>
      </w:r>
      <w:proofErr w:type="spellEnd"/>
      <w:r w:rsidRPr="00AC37B9">
        <w:rPr>
          <w:sz w:val="22"/>
          <w:szCs w:val="22"/>
        </w:rPr>
        <w:t>,</w:t>
      </w:r>
    </w:p>
    <w:p w14:paraId="58FEA7D0" w14:textId="77777777" w:rsidR="00AC37B9" w:rsidRPr="00AC37B9" w:rsidRDefault="00AC37B9" w:rsidP="00AC37B9">
      <w:pPr>
        <w:numPr>
          <w:ilvl w:val="0"/>
          <w:numId w:val="10"/>
        </w:numPr>
        <w:spacing w:line="259" w:lineRule="auto"/>
        <w:jc w:val="both"/>
        <w:rPr>
          <w:sz w:val="22"/>
          <w:szCs w:val="22"/>
          <w:lang w:val="en-GB"/>
        </w:rPr>
      </w:pPr>
      <w:r w:rsidRPr="00AC37B9">
        <w:rPr>
          <w:sz w:val="22"/>
          <w:szCs w:val="22"/>
          <w:lang w:val="en-GB"/>
        </w:rPr>
        <w:t>preparing opinions and expert reports,</w:t>
      </w:r>
    </w:p>
    <w:p w14:paraId="3C78CE26" w14:textId="77777777" w:rsidR="00AC37B9" w:rsidRPr="00AC37B9" w:rsidRDefault="00AC37B9" w:rsidP="00AC37B9">
      <w:pPr>
        <w:numPr>
          <w:ilvl w:val="0"/>
          <w:numId w:val="10"/>
        </w:numPr>
        <w:spacing w:line="259" w:lineRule="auto"/>
        <w:jc w:val="both"/>
        <w:rPr>
          <w:sz w:val="22"/>
          <w:szCs w:val="22"/>
        </w:rPr>
      </w:pPr>
      <w:proofErr w:type="spellStart"/>
      <w:r w:rsidRPr="00AC37B9">
        <w:rPr>
          <w:sz w:val="22"/>
          <w:szCs w:val="22"/>
        </w:rPr>
        <w:t>academic</w:t>
      </w:r>
      <w:proofErr w:type="spellEnd"/>
      <w:r w:rsidRPr="00AC37B9">
        <w:rPr>
          <w:sz w:val="22"/>
          <w:szCs w:val="22"/>
        </w:rPr>
        <w:t xml:space="preserve"> </w:t>
      </w:r>
      <w:proofErr w:type="spellStart"/>
      <w:r w:rsidRPr="00AC37B9">
        <w:rPr>
          <w:sz w:val="22"/>
          <w:szCs w:val="22"/>
        </w:rPr>
        <w:t>research</w:t>
      </w:r>
      <w:proofErr w:type="spellEnd"/>
      <w:r w:rsidRPr="00AC37B9">
        <w:rPr>
          <w:sz w:val="22"/>
          <w:szCs w:val="22"/>
        </w:rPr>
        <w:t>,</w:t>
      </w:r>
    </w:p>
    <w:p w14:paraId="01895DC0" w14:textId="77777777" w:rsidR="00AC37B9" w:rsidRPr="00AC37B9" w:rsidRDefault="00AC37B9" w:rsidP="00AC37B9">
      <w:pPr>
        <w:numPr>
          <w:ilvl w:val="0"/>
          <w:numId w:val="10"/>
        </w:numPr>
        <w:spacing w:line="259" w:lineRule="auto"/>
        <w:jc w:val="both"/>
        <w:rPr>
          <w:sz w:val="22"/>
          <w:szCs w:val="22"/>
        </w:rPr>
      </w:pPr>
      <w:r w:rsidRPr="00AC37B9">
        <w:rPr>
          <w:sz w:val="22"/>
          <w:szCs w:val="22"/>
        </w:rPr>
        <w:t xml:space="preserve">and </w:t>
      </w:r>
      <w:proofErr w:type="spellStart"/>
      <w:r w:rsidRPr="00AC37B9">
        <w:rPr>
          <w:sz w:val="22"/>
          <w:szCs w:val="22"/>
        </w:rPr>
        <w:t>others</w:t>
      </w:r>
      <w:proofErr w:type="spellEnd"/>
      <w:r w:rsidRPr="00AC37B9">
        <w:rPr>
          <w:sz w:val="22"/>
          <w:szCs w:val="22"/>
        </w:rPr>
        <w:t>.</w:t>
      </w:r>
    </w:p>
    <w:p w14:paraId="0DDE4F57" w14:textId="77777777" w:rsidR="00AC37B9" w:rsidRPr="00AC37B9" w:rsidRDefault="00AC37B9" w:rsidP="00AC37B9">
      <w:pPr>
        <w:spacing w:line="259" w:lineRule="auto"/>
        <w:jc w:val="both"/>
        <w:rPr>
          <w:sz w:val="22"/>
          <w:szCs w:val="22"/>
          <w:lang w:val="en-GB"/>
        </w:rPr>
      </w:pPr>
      <w:r w:rsidRPr="00AC37B9">
        <w:rPr>
          <w:sz w:val="22"/>
          <w:szCs w:val="22"/>
          <w:lang w:val="en-GB"/>
        </w:rPr>
        <w:t>Students should familiarize themselves with occupational health and safety regulations applicable in the institution.</w:t>
      </w:r>
    </w:p>
    <w:p w14:paraId="2496861D" w14:textId="77777777" w:rsidR="00AC37B9" w:rsidRPr="00AC37B9" w:rsidRDefault="00AC37B9" w:rsidP="00AC37B9">
      <w:pPr>
        <w:spacing w:line="259" w:lineRule="auto"/>
        <w:jc w:val="both"/>
        <w:rPr>
          <w:sz w:val="22"/>
          <w:szCs w:val="22"/>
          <w:lang w:val="en-GB"/>
        </w:rPr>
      </w:pPr>
      <w:r w:rsidRPr="00AC37B9">
        <w:rPr>
          <w:sz w:val="22"/>
          <w:szCs w:val="22"/>
          <w:lang w:val="en-GB"/>
        </w:rPr>
        <w:t>Regardless of the type of organization, the student should become acquainted with the general objectives and tasks carried out by the institution.</w:t>
      </w:r>
    </w:p>
    <w:p w14:paraId="3DA3CCC8" w14:textId="77777777" w:rsidR="00AC37B9" w:rsidRPr="00AC37B9" w:rsidRDefault="00AC37B9" w:rsidP="00AC37B9">
      <w:pPr>
        <w:spacing w:line="259" w:lineRule="auto"/>
        <w:jc w:val="both"/>
        <w:rPr>
          <w:sz w:val="22"/>
          <w:szCs w:val="22"/>
          <w:lang w:val="en-GB"/>
        </w:rPr>
      </w:pPr>
      <w:r w:rsidRPr="00AC37B9">
        <w:rPr>
          <w:sz w:val="22"/>
          <w:szCs w:val="22"/>
          <w:lang w:val="en-GB"/>
        </w:rPr>
        <w:t>Students should be informed of the rules governing their professional duties in relation to supervisors and co-workers.</w:t>
      </w:r>
    </w:p>
    <w:p w14:paraId="4FF3E65D" w14:textId="77777777" w:rsidR="00AC37B9" w:rsidRPr="00AC37B9" w:rsidRDefault="00AC37B9" w:rsidP="00AC37B9">
      <w:pPr>
        <w:spacing w:line="259" w:lineRule="auto"/>
        <w:jc w:val="both"/>
        <w:rPr>
          <w:sz w:val="22"/>
          <w:szCs w:val="22"/>
          <w:lang w:val="en-GB"/>
        </w:rPr>
      </w:pPr>
      <w:r w:rsidRPr="00AC37B9">
        <w:rPr>
          <w:sz w:val="22"/>
          <w:szCs w:val="22"/>
          <w:lang w:val="en-GB"/>
        </w:rPr>
        <w:t>They should also be acquainted with the principles governing the establishment of professional relationships with colleagues and have the opportunity to practise these principles.</w:t>
      </w:r>
    </w:p>
    <w:p w14:paraId="5AD96DE0" w14:textId="77777777" w:rsidR="00AC37B9" w:rsidRPr="00AC37B9" w:rsidRDefault="00AC37B9" w:rsidP="00AC37B9">
      <w:pPr>
        <w:spacing w:line="259" w:lineRule="auto"/>
        <w:jc w:val="both"/>
        <w:rPr>
          <w:sz w:val="22"/>
          <w:szCs w:val="22"/>
          <w:lang w:val="en-GB"/>
        </w:rPr>
      </w:pPr>
      <w:r w:rsidRPr="00AC37B9">
        <w:rPr>
          <w:sz w:val="22"/>
          <w:szCs w:val="22"/>
          <w:lang w:val="en-GB"/>
        </w:rPr>
        <w:t>Students must become familiar with ethical standards and legal regulations relevant to work performed in the institution, taking into account the specificity of political science and public administration, as well as the tasks assigned to them. A qualified employee should supervise correct task performance and adherence to these principles.</w:t>
      </w:r>
    </w:p>
    <w:p w14:paraId="62592063" w14:textId="77777777" w:rsidR="00AC37B9" w:rsidRPr="00AC37B9" w:rsidRDefault="00AC37B9" w:rsidP="00AC37B9">
      <w:pPr>
        <w:spacing w:line="259" w:lineRule="auto"/>
        <w:jc w:val="both"/>
        <w:rPr>
          <w:sz w:val="22"/>
          <w:szCs w:val="22"/>
          <w:lang w:val="en-GB"/>
        </w:rPr>
      </w:pPr>
      <w:r w:rsidRPr="00AC37B9">
        <w:rPr>
          <w:sz w:val="22"/>
          <w:szCs w:val="22"/>
          <w:lang w:val="en-GB"/>
        </w:rPr>
        <w:t>Students should have the opportunity both to observe professional activities performed by employees of the institution and to independently practise at least some of these activities.</w:t>
      </w:r>
    </w:p>
    <w:p w14:paraId="103C5307" w14:textId="77777777" w:rsidR="00AC37B9" w:rsidRPr="00AC37B9" w:rsidRDefault="00AC37B9" w:rsidP="00AC37B9">
      <w:pPr>
        <w:spacing w:line="259" w:lineRule="auto"/>
        <w:jc w:val="both"/>
        <w:rPr>
          <w:sz w:val="22"/>
          <w:szCs w:val="22"/>
          <w:lang w:val="en-GB"/>
        </w:rPr>
      </w:pPr>
      <w:r w:rsidRPr="00AC37B9">
        <w:rPr>
          <w:sz w:val="22"/>
          <w:szCs w:val="22"/>
          <w:lang w:val="en-GB"/>
        </w:rPr>
        <w:lastRenderedPageBreak/>
        <w:t>They should be given the opportunity to apply their academic knowledge to solve specific practical problems. In the content provided to students, emphasis should be placed on the link between academic knowledge and its practical application. Students should also develop humility and an awareness of the limits of their own competences.</w:t>
      </w:r>
    </w:p>
    <w:p w14:paraId="7549FDF2" w14:textId="77777777" w:rsidR="00AC37B9" w:rsidRPr="00AC37B9" w:rsidRDefault="00AC37B9" w:rsidP="00AC37B9">
      <w:pPr>
        <w:spacing w:line="259" w:lineRule="auto"/>
        <w:jc w:val="both"/>
        <w:rPr>
          <w:sz w:val="22"/>
          <w:szCs w:val="22"/>
          <w:lang w:val="en-GB"/>
        </w:rPr>
      </w:pPr>
      <w:r w:rsidRPr="00AC37B9">
        <w:rPr>
          <w:sz w:val="22"/>
          <w:szCs w:val="22"/>
          <w:lang w:val="en-GB"/>
        </w:rPr>
        <w:t>The supervisor in the institution should motivate the student to perform assigned duties diligently and responsibly, emphasizing prosocial motivation.</w:t>
      </w:r>
    </w:p>
    <w:p w14:paraId="32A014EA" w14:textId="77777777" w:rsidR="00AC37B9" w:rsidRPr="00AC37B9" w:rsidRDefault="00AC37B9" w:rsidP="00AC37B9">
      <w:pPr>
        <w:spacing w:line="259" w:lineRule="auto"/>
        <w:jc w:val="both"/>
        <w:rPr>
          <w:b/>
          <w:bCs/>
          <w:sz w:val="22"/>
          <w:szCs w:val="22"/>
          <w:lang w:val="en-GB"/>
        </w:rPr>
      </w:pPr>
      <w:r w:rsidRPr="00AC37B9">
        <w:rPr>
          <w:b/>
          <w:bCs/>
          <w:sz w:val="22"/>
          <w:szCs w:val="22"/>
          <w:lang w:val="en-GB"/>
        </w:rPr>
        <w:t>4. Internship Workload</w:t>
      </w:r>
    </w:p>
    <w:p w14:paraId="424F3358" w14:textId="77777777" w:rsidR="00AC37B9" w:rsidRPr="00AC37B9" w:rsidRDefault="00AC37B9" w:rsidP="00AC37B9">
      <w:pPr>
        <w:spacing w:line="259" w:lineRule="auto"/>
        <w:jc w:val="both"/>
        <w:rPr>
          <w:sz w:val="22"/>
          <w:szCs w:val="22"/>
          <w:lang w:val="en-GB"/>
        </w:rPr>
      </w:pPr>
      <w:r w:rsidRPr="00AC37B9">
        <w:rPr>
          <w:sz w:val="22"/>
          <w:szCs w:val="22"/>
          <w:lang w:val="en-GB"/>
        </w:rPr>
        <w:t>Internships take place in an institution approved by the university supervisor.</w:t>
      </w:r>
    </w:p>
    <w:p w14:paraId="737184BE" w14:textId="77777777" w:rsidR="00AC37B9" w:rsidRPr="00AC37B9" w:rsidRDefault="00AC37B9" w:rsidP="00AC37B9">
      <w:pPr>
        <w:spacing w:line="259" w:lineRule="auto"/>
        <w:jc w:val="both"/>
        <w:rPr>
          <w:sz w:val="22"/>
          <w:szCs w:val="22"/>
          <w:lang w:val="en-GB"/>
        </w:rPr>
      </w:pPr>
      <w:r w:rsidRPr="00AC37B9">
        <w:rPr>
          <w:sz w:val="22"/>
          <w:szCs w:val="22"/>
          <w:lang w:val="en-GB"/>
        </w:rPr>
        <w:t xml:space="preserve">The required internship workload for the practical profile field of cybersecurity is </w:t>
      </w:r>
      <w:r w:rsidRPr="00AC37B9">
        <w:rPr>
          <w:b/>
          <w:bCs/>
          <w:sz w:val="22"/>
          <w:szCs w:val="22"/>
          <w:lang w:val="en-GB"/>
        </w:rPr>
        <w:t>720 hours</w:t>
      </w:r>
      <w:r w:rsidRPr="00AC37B9">
        <w:rPr>
          <w:sz w:val="22"/>
          <w:szCs w:val="22"/>
          <w:lang w:val="en-GB"/>
        </w:rPr>
        <w:t>.</w:t>
      </w:r>
    </w:p>
    <w:p w14:paraId="64FE5BB1" w14:textId="77777777" w:rsidR="00AC37B9" w:rsidRPr="00AC37B9" w:rsidRDefault="00AC37B9" w:rsidP="00AC37B9">
      <w:pPr>
        <w:spacing w:line="259" w:lineRule="auto"/>
        <w:jc w:val="both"/>
        <w:rPr>
          <w:sz w:val="22"/>
          <w:szCs w:val="22"/>
          <w:lang w:val="en-GB"/>
        </w:rPr>
      </w:pPr>
      <w:r w:rsidRPr="00AC37B9">
        <w:rPr>
          <w:sz w:val="22"/>
          <w:szCs w:val="22"/>
          <w:lang w:val="en-GB"/>
        </w:rPr>
        <w:t>Internships may be completed in more than one institution, provided the total number of hours is not less than 720.</w:t>
      </w:r>
    </w:p>
    <w:p w14:paraId="0D107A15" w14:textId="77777777" w:rsidR="00AC37B9" w:rsidRPr="00AC37B9" w:rsidRDefault="00AC37B9" w:rsidP="00AC37B9">
      <w:pPr>
        <w:spacing w:line="259" w:lineRule="auto"/>
        <w:jc w:val="both"/>
        <w:rPr>
          <w:b/>
          <w:bCs/>
          <w:sz w:val="22"/>
          <w:szCs w:val="22"/>
          <w:lang w:val="en-GB"/>
        </w:rPr>
      </w:pPr>
      <w:r w:rsidRPr="00AC37B9">
        <w:rPr>
          <w:b/>
          <w:bCs/>
          <w:sz w:val="22"/>
          <w:szCs w:val="22"/>
          <w:lang w:val="en-GB"/>
        </w:rPr>
        <w:t>5. Placement of Internships in the Study Plan</w:t>
      </w:r>
    </w:p>
    <w:p w14:paraId="4C2836DE" w14:textId="77777777" w:rsidR="00AC37B9" w:rsidRPr="00AC37B9" w:rsidRDefault="00AC37B9" w:rsidP="00AC37B9">
      <w:pPr>
        <w:spacing w:line="259" w:lineRule="auto"/>
        <w:jc w:val="both"/>
        <w:rPr>
          <w:sz w:val="22"/>
          <w:szCs w:val="22"/>
          <w:lang w:val="en-GB"/>
        </w:rPr>
      </w:pPr>
      <w:r w:rsidRPr="00AC37B9">
        <w:rPr>
          <w:sz w:val="22"/>
          <w:szCs w:val="22"/>
          <w:lang w:val="en-GB"/>
        </w:rPr>
        <w:t>Internships may be conducted from the third semester onward.</w:t>
      </w:r>
    </w:p>
    <w:p w14:paraId="3DCDC82D" w14:textId="77777777" w:rsidR="00AC37B9" w:rsidRPr="00AC37B9" w:rsidRDefault="00AC37B9" w:rsidP="00AC37B9">
      <w:pPr>
        <w:spacing w:line="259" w:lineRule="auto"/>
        <w:jc w:val="both"/>
        <w:rPr>
          <w:sz w:val="22"/>
          <w:szCs w:val="22"/>
          <w:lang w:val="en-GB"/>
        </w:rPr>
      </w:pPr>
      <w:r w:rsidRPr="00AC37B9">
        <w:rPr>
          <w:sz w:val="22"/>
          <w:szCs w:val="22"/>
          <w:lang w:val="en-GB"/>
        </w:rPr>
        <w:t>Internship completion is assessed at the end of the sixth semester.</w:t>
      </w:r>
    </w:p>
    <w:p w14:paraId="1A8544E9" w14:textId="77777777" w:rsidR="00AC37B9" w:rsidRPr="00AC37B9" w:rsidRDefault="00AC37B9" w:rsidP="00AC37B9">
      <w:pPr>
        <w:spacing w:line="259" w:lineRule="auto"/>
        <w:jc w:val="both"/>
        <w:rPr>
          <w:b/>
          <w:bCs/>
          <w:sz w:val="22"/>
          <w:szCs w:val="22"/>
          <w:lang w:val="en-GB"/>
        </w:rPr>
      </w:pPr>
      <w:r w:rsidRPr="00AC37B9">
        <w:rPr>
          <w:b/>
          <w:bCs/>
          <w:sz w:val="22"/>
          <w:szCs w:val="22"/>
          <w:lang w:val="en-GB"/>
        </w:rPr>
        <w:t>6. Methods of Verifying and Assessing the Learning Outcomes</w:t>
      </w:r>
    </w:p>
    <w:p w14:paraId="05B15AF7" w14:textId="77777777" w:rsidR="00AC37B9" w:rsidRPr="00AC37B9" w:rsidRDefault="00AC37B9" w:rsidP="00AC37B9">
      <w:pPr>
        <w:spacing w:line="259" w:lineRule="auto"/>
        <w:jc w:val="both"/>
        <w:rPr>
          <w:sz w:val="22"/>
          <w:szCs w:val="22"/>
          <w:lang w:val="en-GB"/>
        </w:rPr>
      </w:pPr>
      <w:r w:rsidRPr="00AC37B9">
        <w:rPr>
          <w:sz w:val="22"/>
          <w:szCs w:val="22"/>
          <w:lang w:val="en-GB"/>
        </w:rPr>
        <w:t>Verification of learning outcomes is conducted by the institutional internship supervisor or the university internship supervisor.</w:t>
      </w:r>
    </w:p>
    <w:p w14:paraId="7FFB71AB" w14:textId="77777777" w:rsidR="00AC37B9" w:rsidRPr="00AC37B9" w:rsidRDefault="00AC37B9" w:rsidP="00AC37B9">
      <w:pPr>
        <w:spacing w:line="259" w:lineRule="auto"/>
        <w:jc w:val="both"/>
        <w:rPr>
          <w:sz w:val="22"/>
          <w:szCs w:val="22"/>
          <w:lang w:val="en-GB"/>
        </w:rPr>
      </w:pPr>
      <w:r w:rsidRPr="00AC37B9">
        <w:rPr>
          <w:sz w:val="22"/>
          <w:szCs w:val="22"/>
          <w:lang w:val="en-GB"/>
        </w:rPr>
        <w:t>The student records daily tasks in the Internship Log and assigns the corresponding learning outcome codes. More than one outcome may be associated with a task.</w:t>
      </w:r>
    </w:p>
    <w:p w14:paraId="6C44B94F" w14:textId="77777777" w:rsidR="00AC37B9" w:rsidRPr="00AC37B9" w:rsidRDefault="00AC37B9" w:rsidP="00AC37B9">
      <w:pPr>
        <w:spacing w:line="259" w:lineRule="auto"/>
        <w:jc w:val="both"/>
        <w:rPr>
          <w:sz w:val="22"/>
          <w:szCs w:val="22"/>
          <w:lang w:val="en-GB"/>
        </w:rPr>
      </w:pPr>
      <w:r w:rsidRPr="00AC37B9">
        <w:rPr>
          <w:sz w:val="22"/>
          <w:szCs w:val="22"/>
          <w:lang w:val="en-GB"/>
        </w:rPr>
        <w:t>The institutional supervisor verifies correctness of the assigned outcomes and assigns work consistent with the program and enabling achievement of all required outcomes.</w:t>
      </w:r>
    </w:p>
    <w:p w14:paraId="23860636" w14:textId="77777777" w:rsidR="00AC37B9" w:rsidRPr="00AC37B9" w:rsidRDefault="00AC37B9" w:rsidP="00AC37B9">
      <w:pPr>
        <w:spacing w:line="259" w:lineRule="auto"/>
        <w:jc w:val="both"/>
        <w:rPr>
          <w:sz w:val="22"/>
          <w:szCs w:val="22"/>
          <w:lang w:val="en-GB"/>
        </w:rPr>
      </w:pPr>
      <w:r w:rsidRPr="00AC37B9">
        <w:rPr>
          <w:sz w:val="22"/>
          <w:szCs w:val="22"/>
          <w:lang w:val="en-GB"/>
        </w:rPr>
        <w:t>The supervisor confirms achievement (pass) or non-achievement (fail) of outcomes in the logbook.</w:t>
      </w:r>
    </w:p>
    <w:p w14:paraId="67A8F87E" w14:textId="77777777" w:rsidR="00AC37B9" w:rsidRPr="00AC37B9" w:rsidRDefault="00AC37B9" w:rsidP="00AC37B9">
      <w:pPr>
        <w:spacing w:line="259" w:lineRule="auto"/>
        <w:jc w:val="both"/>
        <w:rPr>
          <w:sz w:val="22"/>
          <w:szCs w:val="22"/>
          <w:lang w:val="en-GB"/>
        </w:rPr>
      </w:pPr>
      <w:r w:rsidRPr="00AC37B9">
        <w:rPr>
          <w:sz w:val="22"/>
          <w:szCs w:val="22"/>
          <w:lang w:val="en-GB"/>
        </w:rPr>
        <w:t>The institutional supervisor prepares a final opinion on the student and the internship.</w:t>
      </w:r>
    </w:p>
    <w:p w14:paraId="5851E06D" w14:textId="77777777" w:rsidR="00AC37B9" w:rsidRPr="00AC37B9" w:rsidRDefault="00AC37B9" w:rsidP="00AC37B9">
      <w:pPr>
        <w:spacing w:line="259" w:lineRule="auto"/>
        <w:jc w:val="both"/>
        <w:rPr>
          <w:sz w:val="22"/>
          <w:szCs w:val="22"/>
          <w:lang w:val="en-GB"/>
        </w:rPr>
      </w:pPr>
      <w:r w:rsidRPr="00AC37B9">
        <w:rPr>
          <w:sz w:val="22"/>
          <w:szCs w:val="22"/>
          <w:lang w:val="en-GB"/>
        </w:rPr>
        <w:t>The university supervisor reviews the Internship Log, verifies hours, evaluates outcome alignment, reviews the final opinion, and decides on internship completion. The documentation is forwarded to the Student Services Office.</w:t>
      </w:r>
    </w:p>
    <w:p w14:paraId="581B8997" w14:textId="77777777" w:rsidR="00AC37B9" w:rsidRPr="00AC37B9" w:rsidRDefault="00AC37B9" w:rsidP="00AC37B9">
      <w:pPr>
        <w:spacing w:line="259" w:lineRule="auto"/>
        <w:jc w:val="both"/>
        <w:rPr>
          <w:b/>
          <w:bCs/>
          <w:sz w:val="22"/>
          <w:szCs w:val="22"/>
          <w:lang w:val="en-GB"/>
        </w:rPr>
      </w:pPr>
      <w:r w:rsidRPr="00AC37B9">
        <w:rPr>
          <w:b/>
          <w:bCs/>
          <w:sz w:val="22"/>
          <w:szCs w:val="22"/>
          <w:lang w:val="en-GB"/>
        </w:rPr>
        <w:t>7. Documentation of Internship Progress</w:t>
      </w:r>
    </w:p>
    <w:p w14:paraId="337A5773" w14:textId="77777777" w:rsidR="00AC37B9" w:rsidRPr="00AC37B9" w:rsidRDefault="00AC37B9" w:rsidP="00AC37B9">
      <w:pPr>
        <w:spacing w:line="259" w:lineRule="auto"/>
        <w:jc w:val="both"/>
        <w:rPr>
          <w:sz w:val="22"/>
          <w:szCs w:val="22"/>
        </w:rPr>
      </w:pPr>
      <w:proofErr w:type="spellStart"/>
      <w:r w:rsidRPr="00AC37B9">
        <w:rPr>
          <w:sz w:val="22"/>
          <w:szCs w:val="22"/>
        </w:rPr>
        <w:t>Required</w:t>
      </w:r>
      <w:proofErr w:type="spellEnd"/>
      <w:r w:rsidRPr="00AC37B9">
        <w:rPr>
          <w:sz w:val="22"/>
          <w:szCs w:val="22"/>
        </w:rPr>
        <w:t xml:space="preserve"> </w:t>
      </w:r>
      <w:proofErr w:type="spellStart"/>
      <w:r w:rsidRPr="00AC37B9">
        <w:rPr>
          <w:sz w:val="22"/>
          <w:szCs w:val="22"/>
        </w:rPr>
        <w:t>documentation</w:t>
      </w:r>
      <w:proofErr w:type="spellEnd"/>
      <w:r w:rsidRPr="00AC37B9">
        <w:rPr>
          <w:sz w:val="22"/>
          <w:szCs w:val="22"/>
        </w:rPr>
        <w:t xml:space="preserve"> </w:t>
      </w:r>
      <w:proofErr w:type="spellStart"/>
      <w:r w:rsidRPr="00AC37B9">
        <w:rPr>
          <w:sz w:val="22"/>
          <w:szCs w:val="22"/>
        </w:rPr>
        <w:t>includes</w:t>
      </w:r>
      <w:proofErr w:type="spellEnd"/>
      <w:r w:rsidRPr="00AC37B9">
        <w:rPr>
          <w:sz w:val="22"/>
          <w:szCs w:val="22"/>
        </w:rPr>
        <w:t>:</w:t>
      </w:r>
    </w:p>
    <w:p w14:paraId="77799856" w14:textId="77777777" w:rsidR="00AC37B9" w:rsidRPr="00AC37B9" w:rsidRDefault="00AC37B9" w:rsidP="00AC37B9">
      <w:pPr>
        <w:numPr>
          <w:ilvl w:val="0"/>
          <w:numId w:val="11"/>
        </w:numPr>
        <w:spacing w:line="259" w:lineRule="auto"/>
        <w:jc w:val="both"/>
        <w:rPr>
          <w:sz w:val="22"/>
          <w:szCs w:val="22"/>
        </w:rPr>
      </w:pPr>
      <w:proofErr w:type="spellStart"/>
      <w:r w:rsidRPr="00AC37B9">
        <w:rPr>
          <w:sz w:val="22"/>
          <w:szCs w:val="22"/>
        </w:rPr>
        <w:t>Internship</w:t>
      </w:r>
      <w:proofErr w:type="spellEnd"/>
      <w:r w:rsidRPr="00AC37B9">
        <w:rPr>
          <w:sz w:val="22"/>
          <w:szCs w:val="22"/>
        </w:rPr>
        <w:t xml:space="preserve"> </w:t>
      </w:r>
      <w:proofErr w:type="spellStart"/>
      <w:r w:rsidRPr="00AC37B9">
        <w:rPr>
          <w:sz w:val="22"/>
          <w:szCs w:val="22"/>
        </w:rPr>
        <w:t>Referral</w:t>
      </w:r>
      <w:proofErr w:type="spellEnd"/>
      <w:r w:rsidRPr="00AC37B9">
        <w:rPr>
          <w:sz w:val="22"/>
          <w:szCs w:val="22"/>
        </w:rPr>
        <w:t>,</w:t>
      </w:r>
    </w:p>
    <w:p w14:paraId="0ED618FA" w14:textId="77777777" w:rsidR="00AC37B9" w:rsidRPr="00AC37B9" w:rsidRDefault="00AC37B9" w:rsidP="00AC37B9">
      <w:pPr>
        <w:numPr>
          <w:ilvl w:val="0"/>
          <w:numId w:val="11"/>
        </w:numPr>
        <w:spacing w:line="259" w:lineRule="auto"/>
        <w:jc w:val="both"/>
        <w:rPr>
          <w:sz w:val="22"/>
          <w:szCs w:val="22"/>
        </w:rPr>
      </w:pPr>
      <w:proofErr w:type="spellStart"/>
      <w:r w:rsidRPr="00AC37B9">
        <w:rPr>
          <w:sz w:val="22"/>
          <w:szCs w:val="22"/>
        </w:rPr>
        <w:t>Internship</w:t>
      </w:r>
      <w:proofErr w:type="spellEnd"/>
      <w:r w:rsidRPr="00AC37B9">
        <w:rPr>
          <w:sz w:val="22"/>
          <w:szCs w:val="22"/>
        </w:rPr>
        <w:t xml:space="preserve"> Agreement,</w:t>
      </w:r>
    </w:p>
    <w:p w14:paraId="4688DA81" w14:textId="77777777" w:rsidR="00AC37B9" w:rsidRPr="00AC37B9" w:rsidRDefault="00AC37B9" w:rsidP="00AC37B9">
      <w:pPr>
        <w:numPr>
          <w:ilvl w:val="0"/>
          <w:numId w:val="11"/>
        </w:numPr>
        <w:spacing w:line="259" w:lineRule="auto"/>
        <w:jc w:val="both"/>
        <w:rPr>
          <w:sz w:val="22"/>
          <w:szCs w:val="22"/>
        </w:rPr>
      </w:pPr>
      <w:proofErr w:type="spellStart"/>
      <w:r w:rsidRPr="00AC37B9">
        <w:rPr>
          <w:sz w:val="22"/>
          <w:szCs w:val="22"/>
        </w:rPr>
        <w:t>Internship</w:t>
      </w:r>
      <w:proofErr w:type="spellEnd"/>
      <w:r w:rsidRPr="00AC37B9">
        <w:rPr>
          <w:sz w:val="22"/>
          <w:szCs w:val="22"/>
        </w:rPr>
        <w:t xml:space="preserve"> Log,</w:t>
      </w:r>
    </w:p>
    <w:p w14:paraId="0B335CBC" w14:textId="77777777" w:rsidR="00AC37B9" w:rsidRPr="00AC37B9" w:rsidRDefault="00AC37B9" w:rsidP="00AC37B9">
      <w:pPr>
        <w:numPr>
          <w:ilvl w:val="0"/>
          <w:numId w:val="11"/>
        </w:numPr>
        <w:spacing w:line="259" w:lineRule="auto"/>
        <w:jc w:val="both"/>
        <w:rPr>
          <w:sz w:val="22"/>
          <w:szCs w:val="22"/>
        </w:rPr>
      </w:pPr>
      <w:proofErr w:type="spellStart"/>
      <w:r w:rsidRPr="00AC37B9">
        <w:rPr>
          <w:sz w:val="22"/>
          <w:szCs w:val="22"/>
        </w:rPr>
        <w:t>Internship</w:t>
      </w:r>
      <w:proofErr w:type="spellEnd"/>
      <w:r w:rsidRPr="00AC37B9">
        <w:rPr>
          <w:sz w:val="22"/>
          <w:szCs w:val="22"/>
        </w:rPr>
        <w:t xml:space="preserve"> </w:t>
      </w:r>
      <w:proofErr w:type="spellStart"/>
      <w:r w:rsidRPr="00AC37B9">
        <w:rPr>
          <w:sz w:val="22"/>
          <w:szCs w:val="22"/>
        </w:rPr>
        <w:t>Completion</w:t>
      </w:r>
      <w:proofErr w:type="spellEnd"/>
      <w:r w:rsidRPr="00AC37B9">
        <w:rPr>
          <w:sz w:val="22"/>
          <w:szCs w:val="22"/>
        </w:rPr>
        <w:t xml:space="preserve"> </w:t>
      </w:r>
      <w:proofErr w:type="spellStart"/>
      <w:r w:rsidRPr="00AC37B9">
        <w:rPr>
          <w:sz w:val="22"/>
          <w:szCs w:val="22"/>
        </w:rPr>
        <w:t>Protocol</w:t>
      </w:r>
      <w:proofErr w:type="spellEnd"/>
      <w:r w:rsidRPr="00AC37B9">
        <w:rPr>
          <w:sz w:val="22"/>
          <w:szCs w:val="22"/>
        </w:rPr>
        <w:t>.</w:t>
      </w:r>
    </w:p>
    <w:p w14:paraId="4C7951EB" w14:textId="77777777" w:rsidR="00AC37B9" w:rsidRPr="00AC37B9" w:rsidRDefault="00AC37B9" w:rsidP="00AC37B9">
      <w:pPr>
        <w:spacing w:line="259" w:lineRule="auto"/>
        <w:jc w:val="both"/>
        <w:rPr>
          <w:sz w:val="22"/>
          <w:szCs w:val="22"/>
          <w:lang w:val="en-GB"/>
        </w:rPr>
      </w:pPr>
      <w:r w:rsidRPr="00AC37B9">
        <w:rPr>
          <w:sz w:val="22"/>
          <w:szCs w:val="22"/>
          <w:lang w:val="en-GB"/>
        </w:rPr>
        <w:t>The Internship Log must contain:</w:t>
      </w:r>
    </w:p>
    <w:p w14:paraId="654871FF" w14:textId="77777777" w:rsidR="00AC37B9" w:rsidRPr="00AC37B9" w:rsidRDefault="00AC37B9" w:rsidP="00AC37B9">
      <w:pPr>
        <w:numPr>
          <w:ilvl w:val="0"/>
          <w:numId w:val="12"/>
        </w:numPr>
        <w:spacing w:line="259" w:lineRule="auto"/>
        <w:jc w:val="both"/>
        <w:rPr>
          <w:sz w:val="22"/>
          <w:szCs w:val="22"/>
        </w:rPr>
      </w:pPr>
      <w:r w:rsidRPr="00AC37B9">
        <w:rPr>
          <w:sz w:val="22"/>
          <w:szCs w:val="22"/>
        </w:rPr>
        <w:t xml:space="preserve">start and end </w:t>
      </w:r>
      <w:proofErr w:type="spellStart"/>
      <w:r w:rsidRPr="00AC37B9">
        <w:rPr>
          <w:sz w:val="22"/>
          <w:szCs w:val="22"/>
        </w:rPr>
        <w:t>dates</w:t>
      </w:r>
      <w:proofErr w:type="spellEnd"/>
      <w:r w:rsidRPr="00AC37B9">
        <w:rPr>
          <w:sz w:val="22"/>
          <w:szCs w:val="22"/>
        </w:rPr>
        <w:t>,</w:t>
      </w:r>
    </w:p>
    <w:p w14:paraId="274A245F" w14:textId="77777777" w:rsidR="00AC37B9" w:rsidRPr="00AC37B9" w:rsidRDefault="00AC37B9" w:rsidP="00AC37B9">
      <w:pPr>
        <w:numPr>
          <w:ilvl w:val="0"/>
          <w:numId w:val="12"/>
        </w:numPr>
        <w:spacing w:line="259" w:lineRule="auto"/>
        <w:jc w:val="both"/>
        <w:rPr>
          <w:sz w:val="22"/>
          <w:szCs w:val="22"/>
        </w:rPr>
      </w:pPr>
      <w:proofErr w:type="spellStart"/>
      <w:r w:rsidRPr="00AC37B9">
        <w:rPr>
          <w:sz w:val="22"/>
          <w:szCs w:val="22"/>
        </w:rPr>
        <w:t>name</w:t>
      </w:r>
      <w:proofErr w:type="spellEnd"/>
      <w:r w:rsidRPr="00AC37B9">
        <w:rPr>
          <w:sz w:val="22"/>
          <w:szCs w:val="22"/>
        </w:rPr>
        <w:t xml:space="preserve"> of the </w:t>
      </w:r>
      <w:proofErr w:type="spellStart"/>
      <w:r w:rsidRPr="00AC37B9">
        <w:rPr>
          <w:sz w:val="22"/>
          <w:szCs w:val="22"/>
        </w:rPr>
        <w:t>institution</w:t>
      </w:r>
      <w:proofErr w:type="spellEnd"/>
      <w:r w:rsidRPr="00AC37B9">
        <w:rPr>
          <w:sz w:val="22"/>
          <w:szCs w:val="22"/>
        </w:rPr>
        <w:t>,</w:t>
      </w:r>
    </w:p>
    <w:p w14:paraId="62621718" w14:textId="77777777" w:rsidR="00AC37B9" w:rsidRPr="00AC37B9" w:rsidRDefault="00AC37B9" w:rsidP="00AC37B9">
      <w:pPr>
        <w:numPr>
          <w:ilvl w:val="0"/>
          <w:numId w:val="12"/>
        </w:numPr>
        <w:spacing w:line="259" w:lineRule="auto"/>
        <w:jc w:val="both"/>
        <w:rPr>
          <w:sz w:val="22"/>
          <w:szCs w:val="22"/>
          <w:lang w:val="en-GB"/>
        </w:rPr>
      </w:pPr>
      <w:r w:rsidRPr="00AC37B9">
        <w:rPr>
          <w:sz w:val="22"/>
          <w:szCs w:val="22"/>
          <w:lang w:val="en-GB"/>
        </w:rPr>
        <w:lastRenderedPageBreak/>
        <w:t>details of the institutional and university supervisors,</w:t>
      </w:r>
    </w:p>
    <w:p w14:paraId="681CD19A" w14:textId="77777777" w:rsidR="00AC37B9" w:rsidRPr="00AC37B9" w:rsidRDefault="00AC37B9" w:rsidP="00AC37B9">
      <w:pPr>
        <w:numPr>
          <w:ilvl w:val="0"/>
          <w:numId w:val="12"/>
        </w:numPr>
        <w:spacing w:line="259" w:lineRule="auto"/>
        <w:jc w:val="both"/>
        <w:rPr>
          <w:sz w:val="22"/>
          <w:szCs w:val="22"/>
          <w:lang w:val="en-GB"/>
        </w:rPr>
      </w:pPr>
      <w:r w:rsidRPr="00AC37B9">
        <w:rPr>
          <w:sz w:val="22"/>
          <w:szCs w:val="22"/>
          <w:lang w:val="en-GB"/>
        </w:rPr>
        <w:t>list of expected learning outcomes with codes,</w:t>
      </w:r>
    </w:p>
    <w:p w14:paraId="34A1F1A3" w14:textId="77777777" w:rsidR="00AC37B9" w:rsidRPr="00AC37B9" w:rsidRDefault="00AC37B9" w:rsidP="00AC37B9">
      <w:pPr>
        <w:numPr>
          <w:ilvl w:val="0"/>
          <w:numId w:val="12"/>
        </w:numPr>
        <w:spacing w:line="259" w:lineRule="auto"/>
        <w:jc w:val="both"/>
        <w:rPr>
          <w:sz w:val="22"/>
          <w:szCs w:val="22"/>
        </w:rPr>
      </w:pPr>
      <w:proofErr w:type="spellStart"/>
      <w:r w:rsidRPr="00AC37B9">
        <w:rPr>
          <w:sz w:val="22"/>
          <w:szCs w:val="22"/>
        </w:rPr>
        <w:t>scope</w:t>
      </w:r>
      <w:proofErr w:type="spellEnd"/>
      <w:r w:rsidRPr="00AC37B9">
        <w:rPr>
          <w:sz w:val="22"/>
          <w:szCs w:val="22"/>
        </w:rPr>
        <w:t xml:space="preserve"> of </w:t>
      </w:r>
      <w:proofErr w:type="spellStart"/>
      <w:r w:rsidRPr="00AC37B9">
        <w:rPr>
          <w:sz w:val="22"/>
          <w:szCs w:val="22"/>
        </w:rPr>
        <w:t>duties</w:t>
      </w:r>
      <w:proofErr w:type="spellEnd"/>
      <w:r w:rsidRPr="00AC37B9">
        <w:rPr>
          <w:sz w:val="22"/>
          <w:szCs w:val="22"/>
        </w:rPr>
        <w:t>,</w:t>
      </w:r>
    </w:p>
    <w:p w14:paraId="43BFDB3F" w14:textId="77777777" w:rsidR="00AC37B9" w:rsidRPr="00AC37B9" w:rsidRDefault="00AC37B9" w:rsidP="00AC37B9">
      <w:pPr>
        <w:numPr>
          <w:ilvl w:val="0"/>
          <w:numId w:val="12"/>
        </w:numPr>
        <w:spacing w:line="259" w:lineRule="auto"/>
        <w:jc w:val="both"/>
        <w:rPr>
          <w:sz w:val="22"/>
          <w:szCs w:val="22"/>
          <w:lang w:val="en-GB"/>
        </w:rPr>
      </w:pPr>
      <w:r w:rsidRPr="00AC37B9">
        <w:rPr>
          <w:sz w:val="22"/>
          <w:szCs w:val="22"/>
          <w:lang w:val="en-GB"/>
        </w:rPr>
        <w:t>daily record of tasks with corresponding outcome codes and supervisor confirmation,</w:t>
      </w:r>
    </w:p>
    <w:p w14:paraId="324AE258" w14:textId="77777777" w:rsidR="00AC37B9" w:rsidRPr="00AC37B9" w:rsidRDefault="00AC37B9" w:rsidP="00AC37B9">
      <w:pPr>
        <w:numPr>
          <w:ilvl w:val="0"/>
          <w:numId w:val="12"/>
        </w:numPr>
        <w:spacing w:line="259" w:lineRule="auto"/>
        <w:jc w:val="both"/>
        <w:rPr>
          <w:sz w:val="22"/>
          <w:szCs w:val="22"/>
          <w:lang w:val="en-GB"/>
        </w:rPr>
      </w:pPr>
      <w:r w:rsidRPr="00AC37B9">
        <w:rPr>
          <w:sz w:val="22"/>
          <w:szCs w:val="22"/>
          <w:lang w:val="en-GB"/>
        </w:rPr>
        <w:t>final opinion and remarks of the institutional supervisor.</w:t>
      </w:r>
    </w:p>
    <w:p w14:paraId="7DDA175E" w14:textId="77777777" w:rsidR="00AC37B9" w:rsidRPr="00AC37B9" w:rsidRDefault="00AC37B9" w:rsidP="00AC37B9">
      <w:pPr>
        <w:spacing w:line="259" w:lineRule="auto"/>
        <w:jc w:val="both"/>
        <w:rPr>
          <w:b/>
          <w:bCs/>
          <w:sz w:val="22"/>
          <w:szCs w:val="22"/>
          <w:lang w:val="en-GB"/>
        </w:rPr>
      </w:pPr>
      <w:r w:rsidRPr="00AC37B9">
        <w:rPr>
          <w:b/>
          <w:bCs/>
          <w:sz w:val="22"/>
          <w:szCs w:val="22"/>
          <w:lang w:val="en-GB"/>
        </w:rPr>
        <w:t>8. Criteria for Institutions Hosting Internships</w:t>
      </w:r>
    </w:p>
    <w:p w14:paraId="32BF6357" w14:textId="77777777" w:rsidR="00AC37B9" w:rsidRPr="00AC37B9" w:rsidRDefault="00AC37B9" w:rsidP="00AC37B9">
      <w:pPr>
        <w:spacing w:line="259" w:lineRule="auto"/>
        <w:jc w:val="both"/>
        <w:rPr>
          <w:sz w:val="22"/>
          <w:szCs w:val="22"/>
          <w:lang w:val="en-GB"/>
        </w:rPr>
      </w:pPr>
      <w:r w:rsidRPr="00AC37B9">
        <w:rPr>
          <w:sz w:val="22"/>
          <w:szCs w:val="22"/>
          <w:lang w:val="en-GB"/>
        </w:rPr>
        <w:t>The institution must offer the opportunity to conduct the internship. The form of employment is irrelevant; what matters is that supervision, observation, and verification of learning outcomes are possible.</w:t>
      </w:r>
    </w:p>
    <w:p w14:paraId="7352D38C" w14:textId="77777777" w:rsidR="00AC37B9" w:rsidRPr="00AC37B9" w:rsidRDefault="00AC37B9" w:rsidP="00AC37B9">
      <w:pPr>
        <w:spacing w:line="259" w:lineRule="auto"/>
        <w:jc w:val="both"/>
        <w:rPr>
          <w:sz w:val="22"/>
          <w:szCs w:val="22"/>
          <w:lang w:val="en-GB"/>
        </w:rPr>
      </w:pPr>
      <w:r w:rsidRPr="00AC37B9">
        <w:rPr>
          <w:sz w:val="22"/>
          <w:szCs w:val="22"/>
          <w:lang w:val="en-GB"/>
        </w:rPr>
        <w:t>Infrastructure must support the performance of professional tasks, and occupational health and safety standards must be met.</w:t>
      </w:r>
    </w:p>
    <w:p w14:paraId="4B8AA4FC" w14:textId="77777777" w:rsidR="00AC37B9" w:rsidRPr="00AC37B9" w:rsidRDefault="00AC37B9" w:rsidP="00AC37B9">
      <w:pPr>
        <w:spacing w:line="259" w:lineRule="auto"/>
        <w:jc w:val="both"/>
        <w:rPr>
          <w:sz w:val="22"/>
          <w:szCs w:val="22"/>
          <w:lang w:val="en-GB"/>
        </w:rPr>
      </w:pPr>
      <w:r w:rsidRPr="00AC37B9">
        <w:rPr>
          <w:sz w:val="22"/>
          <w:szCs w:val="22"/>
          <w:lang w:val="en-GB"/>
        </w:rPr>
        <w:t>University representatives verify compliance before signing the Agreement. Supervisors maintain contact with institutions and may conduct visits.</w:t>
      </w:r>
    </w:p>
    <w:p w14:paraId="20E82C98" w14:textId="77777777" w:rsidR="00AC37B9" w:rsidRPr="00AC37B9" w:rsidRDefault="00AC37B9" w:rsidP="00AC37B9">
      <w:pPr>
        <w:spacing w:line="259" w:lineRule="auto"/>
        <w:jc w:val="both"/>
        <w:rPr>
          <w:sz w:val="22"/>
          <w:szCs w:val="22"/>
          <w:lang w:val="en-GB"/>
        </w:rPr>
      </w:pPr>
      <w:r w:rsidRPr="00AC37B9">
        <w:rPr>
          <w:sz w:val="22"/>
          <w:szCs w:val="22"/>
          <w:lang w:val="en-GB"/>
        </w:rPr>
        <w:t>In case of concerns, the university supervisor must verify them and report to the Dean. In cases of serious violations, the Rector terminates the Agreement.</w:t>
      </w:r>
    </w:p>
    <w:p w14:paraId="06037CEB" w14:textId="77777777" w:rsidR="00AC37B9" w:rsidRPr="00AC37B9" w:rsidRDefault="00AC37B9" w:rsidP="00AC37B9">
      <w:pPr>
        <w:spacing w:line="259" w:lineRule="auto"/>
        <w:jc w:val="both"/>
        <w:rPr>
          <w:b/>
          <w:bCs/>
          <w:sz w:val="22"/>
          <w:szCs w:val="22"/>
          <w:lang w:val="en-GB"/>
        </w:rPr>
      </w:pPr>
      <w:r w:rsidRPr="00AC37B9">
        <w:rPr>
          <w:b/>
          <w:bCs/>
          <w:sz w:val="22"/>
          <w:szCs w:val="22"/>
          <w:lang w:val="en-GB"/>
        </w:rPr>
        <w:t>9. Rules for Approving Internships Chosen Individually by Students</w:t>
      </w:r>
    </w:p>
    <w:p w14:paraId="4EDBF19A" w14:textId="77777777" w:rsidR="00AC37B9" w:rsidRPr="00AC37B9" w:rsidRDefault="00AC37B9" w:rsidP="00AC37B9">
      <w:pPr>
        <w:spacing w:line="259" w:lineRule="auto"/>
        <w:jc w:val="both"/>
        <w:rPr>
          <w:sz w:val="22"/>
          <w:szCs w:val="22"/>
          <w:lang w:val="en-GB"/>
        </w:rPr>
      </w:pPr>
      <w:r w:rsidRPr="00AC37B9">
        <w:rPr>
          <w:sz w:val="22"/>
          <w:szCs w:val="22"/>
          <w:lang w:val="en-GB"/>
        </w:rPr>
        <w:t xml:space="preserve">Students may choose their own internship institution, provided it meets all requirements. The university supervisor assesses its suitability and formally approves the placement by signing the Internship Referral </w:t>
      </w:r>
      <w:r w:rsidRPr="00AC37B9">
        <w:rPr>
          <w:b/>
          <w:bCs/>
          <w:sz w:val="22"/>
          <w:szCs w:val="22"/>
          <w:lang w:val="en-GB"/>
        </w:rPr>
        <w:t>before the internship begins</w:t>
      </w:r>
      <w:r w:rsidRPr="00AC37B9">
        <w:rPr>
          <w:sz w:val="22"/>
          <w:szCs w:val="22"/>
          <w:lang w:val="en-GB"/>
        </w:rPr>
        <w:t>.</w:t>
      </w:r>
    </w:p>
    <w:p w14:paraId="66D07D8E" w14:textId="77777777" w:rsidR="00AC37B9" w:rsidRPr="00AC37B9" w:rsidRDefault="00AC37B9" w:rsidP="00AC37B9">
      <w:pPr>
        <w:spacing w:line="259" w:lineRule="auto"/>
        <w:jc w:val="both"/>
        <w:rPr>
          <w:b/>
          <w:bCs/>
          <w:sz w:val="22"/>
          <w:szCs w:val="22"/>
          <w:lang w:val="en-GB"/>
        </w:rPr>
      </w:pPr>
      <w:r w:rsidRPr="00AC37B9">
        <w:rPr>
          <w:b/>
          <w:bCs/>
          <w:sz w:val="22"/>
          <w:szCs w:val="22"/>
          <w:lang w:val="en-GB"/>
        </w:rPr>
        <w:t>10. Conditions for Qualifying a Student for Internship</w:t>
      </w:r>
    </w:p>
    <w:p w14:paraId="676D9DE7" w14:textId="77777777" w:rsidR="00AC37B9" w:rsidRPr="00AC37B9" w:rsidRDefault="00AC37B9" w:rsidP="00AC37B9">
      <w:pPr>
        <w:spacing w:line="259" w:lineRule="auto"/>
        <w:jc w:val="both"/>
        <w:rPr>
          <w:sz w:val="22"/>
          <w:szCs w:val="22"/>
          <w:lang w:val="en-GB"/>
        </w:rPr>
      </w:pPr>
      <w:r w:rsidRPr="00AC37B9">
        <w:rPr>
          <w:sz w:val="22"/>
          <w:szCs w:val="22"/>
          <w:lang w:val="en-GB"/>
        </w:rPr>
        <w:t>The student submits a proposal to the university supervisor, who evaluates it based on relevant regulations. Qualification is granted upon signing:</w:t>
      </w:r>
    </w:p>
    <w:p w14:paraId="734FA7A4" w14:textId="77777777" w:rsidR="00AC37B9" w:rsidRPr="00AC37B9" w:rsidRDefault="00AC37B9" w:rsidP="00AC37B9">
      <w:pPr>
        <w:spacing w:line="259" w:lineRule="auto"/>
        <w:jc w:val="both"/>
        <w:rPr>
          <w:sz w:val="22"/>
          <w:szCs w:val="22"/>
          <w:lang w:val="en-GB"/>
        </w:rPr>
      </w:pPr>
      <w:r w:rsidRPr="00AC37B9">
        <w:rPr>
          <w:sz w:val="22"/>
          <w:szCs w:val="22"/>
          <w:lang w:val="en-GB"/>
        </w:rPr>
        <w:t>a) the Internship Agreement between the university and the institution, and</w:t>
      </w:r>
      <w:r w:rsidRPr="00AC37B9">
        <w:rPr>
          <w:sz w:val="22"/>
          <w:szCs w:val="22"/>
          <w:lang w:val="en-GB"/>
        </w:rPr>
        <w:br/>
        <w:t>b) the individual Internship Referral.</w:t>
      </w:r>
    </w:p>
    <w:p w14:paraId="51DF4107" w14:textId="77777777" w:rsidR="00AC37B9" w:rsidRPr="00AC37B9" w:rsidRDefault="00AC37B9" w:rsidP="00AC37B9">
      <w:pPr>
        <w:spacing w:line="259" w:lineRule="auto"/>
        <w:jc w:val="both"/>
        <w:rPr>
          <w:sz w:val="22"/>
          <w:szCs w:val="22"/>
          <w:lang w:val="en-GB"/>
        </w:rPr>
      </w:pPr>
      <w:r w:rsidRPr="00AC37B9">
        <w:rPr>
          <w:sz w:val="22"/>
          <w:szCs w:val="22"/>
          <w:lang w:val="en-GB"/>
        </w:rPr>
        <w:t>Both documents are signed by the university supervisor on behalf of the Rector. Project-based internships are carried out from the third semester, subject to study regulations.</w:t>
      </w:r>
    </w:p>
    <w:p w14:paraId="3D0E393A" w14:textId="77777777" w:rsidR="00AC37B9" w:rsidRDefault="00AC37B9" w:rsidP="00AC37B9">
      <w:pPr>
        <w:spacing w:line="259" w:lineRule="auto"/>
        <w:jc w:val="both"/>
        <w:rPr>
          <w:sz w:val="22"/>
          <w:szCs w:val="22"/>
        </w:rPr>
      </w:pPr>
    </w:p>
    <w:p w14:paraId="65B62EF9" w14:textId="665CCB9D" w:rsidR="00AC37B9" w:rsidRPr="00EA7B8B" w:rsidRDefault="00AC37B9" w:rsidP="00AC37B9">
      <w:pPr>
        <w:spacing w:line="259" w:lineRule="auto"/>
        <w:ind w:left="5664" w:firstLine="708"/>
        <w:rPr>
          <w:rFonts w:ascii="Times New Roman" w:hAnsi="Times New Roman" w:cs="Times New Roman"/>
        </w:rPr>
      </w:pPr>
    </w:p>
    <w:p w14:paraId="1934FC8C" w14:textId="77777777" w:rsidR="00AC37B9" w:rsidRPr="00EA7B8B" w:rsidRDefault="00AC37B9" w:rsidP="00AC37B9">
      <w:pPr>
        <w:spacing w:line="259" w:lineRule="auto"/>
        <w:rPr>
          <w:sz w:val="22"/>
          <w:szCs w:val="22"/>
        </w:rPr>
      </w:pPr>
    </w:p>
    <w:p w14:paraId="20C94487" w14:textId="77777777" w:rsidR="00AC37B9" w:rsidRPr="00EA7B8B" w:rsidRDefault="00AC37B9" w:rsidP="00AC37B9">
      <w:pPr>
        <w:spacing w:line="259" w:lineRule="auto"/>
        <w:rPr>
          <w:sz w:val="22"/>
          <w:szCs w:val="22"/>
        </w:rPr>
      </w:pPr>
    </w:p>
    <w:p w14:paraId="6DB593F7" w14:textId="1F550C4E" w:rsidR="00AC37B9" w:rsidRPr="00AC37B9" w:rsidRDefault="00AC37B9" w:rsidP="00AC37B9">
      <w:pPr>
        <w:autoSpaceDE w:val="0"/>
        <w:autoSpaceDN w:val="0"/>
        <w:adjustRightInd w:val="0"/>
        <w:spacing w:after="0" w:line="360" w:lineRule="auto"/>
        <w:jc w:val="both"/>
        <w:rPr>
          <w:rFonts w:ascii="Times New Roman" w:hAnsi="Times New Roman" w:cs="Times New Roman"/>
          <w:kern w:val="0"/>
          <w14:ligatures w14:val="none"/>
        </w:rPr>
      </w:pPr>
      <w:r>
        <w:rPr>
          <w:rFonts w:ascii="Times New Roman" w:hAnsi="Times New Roman" w:cs="Times New Roman"/>
          <w:kern w:val="0"/>
          <w14:ligatures w14:val="none"/>
        </w:rPr>
        <w:tab/>
        <w:t xml:space="preserve"> </w:t>
      </w:r>
      <w:r w:rsidRPr="00EA7B8B">
        <w:rPr>
          <w:rFonts w:ascii="Times New Roman" w:hAnsi="Times New Roman" w:cs="Times New Roman"/>
          <w:b/>
          <w:bCs/>
          <w:noProof/>
          <w:sz w:val="22"/>
          <w:szCs w:val="22"/>
        </w:rPr>
        <w:drawing>
          <wp:anchor distT="0" distB="0" distL="114300" distR="114300" simplePos="0" relativeHeight="251659264" behindDoc="1" locked="0" layoutInCell="1" allowOverlap="1" wp14:anchorId="12D5B838" wp14:editId="2C08E87A">
            <wp:simplePos x="0" y="0"/>
            <wp:positionH relativeFrom="margin">
              <wp:posOffset>1538605</wp:posOffset>
            </wp:positionH>
            <wp:positionV relativeFrom="page">
              <wp:posOffset>1060450</wp:posOffset>
            </wp:positionV>
            <wp:extent cx="2206625" cy="863600"/>
            <wp:effectExtent l="0" t="0" r="3175" b="0"/>
            <wp:wrapTight wrapText="bothSides">
              <wp:wrapPolygon edited="0">
                <wp:start x="0" y="0"/>
                <wp:lineTo x="0" y="20965"/>
                <wp:lineTo x="21445" y="20965"/>
                <wp:lineTo x="21445" y="0"/>
                <wp:lineTo x="0" y="0"/>
              </wp:wrapPolygon>
            </wp:wrapTight>
            <wp:docPr id="204915763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6625" cy="863600"/>
                    </a:xfrm>
                    <a:prstGeom prst="rect">
                      <a:avLst/>
                    </a:prstGeom>
                    <a:noFill/>
                  </pic:spPr>
                </pic:pic>
              </a:graphicData>
            </a:graphic>
            <wp14:sizeRelH relativeFrom="margin">
              <wp14:pctWidth>0</wp14:pctWidth>
            </wp14:sizeRelH>
            <wp14:sizeRelV relativeFrom="margin">
              <wp14:pctHeight>0</wp14:pctHeight>
            </wp14:sizeRelV>
          </wp:anchor>
        </w:drawing>
      </w:r>
    </w:p>
    <w:p w14:paraId="69FA6C6E" w14:textId="77777777" w:rsidR="00AC37B9" w:rsidRPr="00EA7B8B" w:rsidRDefault="00AC37B9" w:rsidP="00AC37B9">
      <w:pPr>
        <w:spacing w:line="259" w:lineRule="auto"/>
        <w:jc w:val="center"/>
        <w:rPr>
          <w:rFonts w:ascii="Times New Roman" w:hAnsi="Times New Roman" w:cs="Times New Roman"/>
          <w:sz w:val="22"/>
          <w:szCs w:val="22"/>
        </w:rPr>
      </w:pPr>
    </w:p>
    <w:p w14:paraId="471EA1FC" w14:textId="77777777" w:rsidR="00AC37B9" w:rsidRPr="00EA7B8B" w:rsidRDefault="00AC37B9" w:rsidP="00AC37B9">
      <w:pPr>
        <w:spacing w:line="259" w:lineRule="auto"/>
        <w:jc w:val="center"/>
        <w:rPr>
          <w:rFonts w:ascii="Times New Roman" w:hAnsi="Times New Roman" w:cs="Times New Roman"/>
          <w:sz w:val="22"/>
          <w:szCs w:val="22"/>
        </w:rPr>
      </w:pPr>
    </w:p>
    <w:p w14:paraId="5D284B03" w14:textId="77777777" w:rsidR="00AC37B9" w:rsidRDefault="00AC37B9"/>
    <w:sectPr w:rsidR="00AC3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0835"/>
    <w:multiLevelType w:val="multilevel"/>
    <w:tmpl w:val="1CE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43E78"/>
    <w:multiLevelType w:val="multilevel"/>
    <w:tmpl w:val="7AFA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F1100"/>
    <w:multiLevelType w:val="multilevel"/>
    <w:tmpl w:val="A3989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DC63A6"/>
    <w:multiLevelType w:val="multilevel"/>
    <w:tmpl w:val="425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E7611"/>
    <w:multiLevelType w:val="multilevel"/>
    <w:tmpl w:val="684A4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4E614B"/>
    <w:multiLevelType w:val="multilevel"/>
    <w:tmpl w:val="67A82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AC3900"/>
    <w:multiLevelType w:val="multilevel"/>
    <w:tmpl w:val="DAEC4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E71784"/>
    <w:multiLevelType w:val="multilevel"/>
    <w:tmpl w:val="C34C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0C02A3"/>
    <w:multiLevelType w:val="multilevel"/>
    <w:tmpl w:val="C16A8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105A27"/>
    <w:multiLevelType w:val="multilevel"/>
    <w:tmpl w:val="9BC8B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D22219"/>
    <w:multiLevelType w:val="multilevel"/>
    <w:tmpl w:val="93DE2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774624"/>
    <w:multiLevelType w:val="multilevel"/>
    <w:tmpl w:val="36DA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946200">
    <w:abstractNumId w:val="5"/>
  </w:num>
  <w:num w:numId="2" w16cid:durableId="1076393663">
    <w:abstractNumId w:val="10"/>
  </w:num>
  <w:num w:numId="3" w16cid:durableId="904874268">
    <w:abstractNumId w:val="4"/>
  </w:num>
  <w:num w:numId="4" w16cid:durableId="890464922">
    <w:abstractNumId w:val="11"/>
  </w:num>
  <w:num w:numId="5" w16cid:durableId="1673988946">
    <w:abstractNumId w:val="8"/>
  </w:num>
  <w:num w:numId="6" w16cid:durableId="649139551">
    <w:abstractNumId w:val="0"/>
  </w:num>
  <w:num w:numId="7" w16cid:durableId="1235510076">
    <w:abstractNumId w:val="6"/>
  </w:num>
  <w:num w:numId="8" w16cid:durableId="110563106">
    <w:abstractNumId w:val="2"/>
  </w:num>
  <w:num w:numId="9" w16cid:durableId="1248078013">
    <w:abstractNumId w:val="7"/>
  </w:num>
  <w:num w:numId="10" w16cid:durableId="882595618">
    <w:abstractNumId w:val="1"/>
  </w:num>
  <w:num w:numId="11" w16cid:durableId="1912542700">
    <w:abstractNumId w:val="9"/>
  </w:num>
  <w:num w:numId="12" w16cid:durableId="640112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B9"/>
    <w:rsid w:val="00AC37B9"/>
    <w:rsid w:val="00BE1D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91AE11"/>
  <w15:chartTrackingRefBased/>
  <w15:docId w15:val="{D4C18ED7-93B2-4B6D-AD28-F7A11AB7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7B9"/>
  </w:style>
  <w:style w:type="paragraph" w:styleId="Nagwek1">
    <w:name w:val="heading 1"/>
    <w:basedOn w:val="Normalny"/>
    <w:next w:val="Normalny"/>
    <w:link w:val="Nagwek1Znak"/>
    <w:uiPriority w:val="9"/>
    <w:qFormat/>
    <w:rsid w:val="00AC3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C3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C37B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C37B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C37B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C37B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37B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37B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37B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7B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C37B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C37B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C37B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C37B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C37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37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37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37B9"/>
    <w:rPr>
      <w:rFonts w:eastAsiaTheme="majorEastAsia" w:cstheme="majorBidi"/>
      <w:color w:val="272727" w:themeColor="text1" w:themeTint="D8"/>
    </w:rPr>
  </w:style>
  <w:style w:type="paragraph" w:styleId="Tytu">
    <w:name w:val="Title"/>
    <w:basedOn w:val="Normalny"/>
    <w:next w:val="Normalny"/>
    <w:link w:val="TytuZnak"/>
    <w:uiPriority w:val="10"/>
    <w:qFormat/>
    <w:rsid w:val="00AC3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37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37B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37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37B9"/>
    <w:pPr>
      <w:spacing w:before="160"/>
      <w:jc w:val="center"/>
    </w:pPr>
    <w:rPr>
      <w:i/>
      <w:iCs/>
      <w:color w:val="404040" w:themeColor="text1" w:themeTint="BF"/>
    </w:rPr>
  </w:style>
  <w:style w:type="character" w:customStyle="1" w:styleId="CytatZnak">
    <w:name w:val="Cytat Znak"/>
    <w:basedOn w:val="Domylnaczcionkaakapitu"/>
    <w:link w:val="Cytat"/>
    <w:uiPriority w:val="29"/>
    <w:rsid w:val="00AC37B9"/>
    <w:rPr>
      <w:i/>
      <w:iCs/>
      <w:color w:val="404040" w:themeColor="text1" w:themeTint="BF"/>
    </w:rPr>
  </w:style>
  <w:style w:type="paragraph" w:styleId="Akapitzlist">
    <w:name w:val="List Paragraph"/>
    <w:basedOn w:val="Normalny"/>
    <w:uiPriority w:val="34"/>
    <w:qFormat/>
    <w:rsid w:val="00AC37B9"/>
    <w:pPr>
      <w:ind w:left="720"/>
      <w:contextualSpacing/>
    </w:pPr>
  </w:style>
  <w:style w:type="character" w:styleId="Wyrnienieintensywne">
    <w:name w:val="Intense Emphasis"/>
    <w:basedOn w:val="Domylnaczcionkaakapitu"/>
    <w:uiPriority w:val="21"/>
    <w:qFormat/>
    <w:rsid w:val="00AC37B9"/>
    <w:rPr>
      <w:i/>
      <w:iCs/>
      <w:color w:val="2F5496" w:themeColor="accent1" w:themeShade="BF"/>
    </w:rPr>
  </w:style>
  <w:style w:type="paragraph" w:styleId="Cytatintensywny">
    <w:name w:val="Intense Quote"/>
    <w:basedOn w:val="Normalny"/>
    <w:next w:val="Normalny"/>
    <w:link w:val="CytatintensywnyZnak"/>
    <w:uiPriority w:val="30"/>
    <w:qFormat/>
    <w:rsid w:val="00AC3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C37B9"/>
    <w:rPr>
      <w:i/>
      <w:iCs/>
      <w:color w:val="2F5496" w:themeColor="accent1" w:themeShade="BF"/>
    </w:rPr>
  </w:style>
  <w:style w:type="character" w:styleId="Odwoanieintensywne">
    <w:name w:val="Intense Reference"/>
    <w:basedOn w:val="Domylnaczcionkaakapitu"/>
    <w:uiPriority w:val="32"/>
    <w:qFormat/>
    <w:rsid w:val="00AC3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1151</Words>
  <Characters>6906</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Wierzchowska AEH</dc:creator>
  <cp:keywords/>
  <dc:description/>
  <cp:lastModifiedBy>Anna Wierzchowska AEH</cp:lastModifiedBy>
  <cp:revision>1</cp:revision>
  <dcterms:created xsi:type="dcterms:W3CDTF">2025-11-14T09:34:00Z</dcterms:created>
  <dcterms:modified xsi:type="dcterms:W3CDTF">2025-11-14T09:39:00Z</dcterms:modified>
</cp:coreProperties>
</file>