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3783F" w14:paraId="3246280F" w14:textId="77777777" w:rsidTr="00681D1D">
        <w:trPr>
          <w:trHeight w:val="1134"/>
        </w:trPr>
        <w:tc>
          <w:tcPr>
            <w:tcW w:w="9062" w:type="dxa"/>
          </w:tcPr>
          <w:p w14:paraId="5FBB5F5C" w14:textId="77777777" w:rsidR="00B3783F" w:rsidRDefault="00B3783F" w:rsidP="009E03A9">
            <w:pPr>
              <w:jc w:val="center"/>
            </w:pPr>
          </w:p>
        </w:tc>
      </w:tr>
      <w:tr w:rsidR="00B3783F" w:rsidRPr="00612FEC" w14:paraId="4ABEFBDB" w14:textId="77777777" w:rsidTr="00681D1D">
        <w:trPr>
          <w:trHeight w:val="1701"/>
        </w:trPr>
        <w:tc>
          <w:tcPr>
            <w:tcW w:w="9062" w:type="dxa"/>
            <w:vAlign w:val="center"/>
          </w:tcPr>
          <w:p w14:paraId="487BA6E8" w14:textId="67947A35" w:rsidR="00B3783F" w:rsidRPr="00612FEC" w:rsidRDefault="009E03A9" w:rsidP="009E03A9">
            <w:pPr>
              <w:jc w:val="center"/>
            </w:pPr>
            <w:r>
              <w:rPr>
                <w:noProof/>
              </w:rPr>
              <w:drawing>
                <wp:anchor distT="0" distB="0" distL="114300" distR="114300" simplePos="0" relativeHeight="251659264" behindDoc="1" locked="0" layoutInCell="1" allowOverlap="1" wp14:anchorId="7A70ACEB" wp14:editId="2A92FAA1">
                  <wp:simplePos x="0" y="0"/>
                  <wp:positionH relativeFrom="column">
                    <wp:posOffset>935355</wp:posOffset>
                  </wp:positionH>
                  <wp:positionV relativeFrom="page">
                    <wp:posOffset>584835</wp:posOffset>
                  </wp:positionV>
                  <wp:extent cx="3771900" cy="2076450"/>
                  <wp:effectExtent l="0" t="0" r="0" b="0"/>
                  <wp:wrapTight wrapText="bothSides">
                    <wp:wrapPolygon edited="0">
                      <wp:start x="10364" y="3369"/>
                      <wp:lineTo x="7964" y="4558"/>
                      <wp:lineTo x="7091" y="5549"/>
                      <wp:lineTo x="7091" y="12683"/>
                      <wp:lineTo x="7855" y="13277"/>
                      <wp:lineTo x="10800" y="13277"/>
                      <wp:lineTo x="1745" y="14664"/>
                      <wp:lineTo x="2182" y="16448"/>
                      <wp:lineTo x="2182" y="17439"/>
                      <wp:lineTo x="5127" y="18231"/>
                      <wp:lineTo x="5564" y="18231"/>
                      <wp:lineTo x="19418" y="17637"/>
                      <wp:lineTo x="19200" y="16448"/>
                      <wp:lineTo x="19855" y="14862"/>
                      <wp:lineTo x="18545" y="14466"/>
                      <wp:lineTo x="10800" y="13277"/>
                      <wp:lineTo x="13636" y="13277"/>
                      <wp:lineTo x="14509" y="12484"/>
                      <wp:lineTo x="14400" y="5549"/>
                      <wp:lineTo x="13418" y="4558"/>
                      <wp:lineTo x="11127" y="3369"/>
                      <wp:lineTo x="10364" y="3369"/>
                    </wp:wrapPolygon>
                  </wp:wrapTight>
                  <wp:docPr id="1163688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3783F" w:rsidRPr="00612FEC" w14:paraId="35F2B141" w14:textId="77777777" w:rsidTr="00681D1D">
        <w:trPr>
          <w:trHeight w:val="1134"/>
        </w:trPr>
        <w:tc>
          <w:tcPr>
            <w:tcW w:w="9062" w:type="dxa"/>
          </w:tcPr>
          <w:p w14:paraId="1BD0D7C7" w14:textId="66E7D99E" w:rsidR="00B3783F" w:rsidRPr="00612FEC" w:rsidRDefault="00B3783F" w:rsidP="009E03A9">
            <w:pPr>
              <w:jc w:val="center"/>
            </w:pPr>
          </w:p>
        </w:tc>
      </w:tr>
      <w:tr w:rsidR="00B3783F" w:rsidRPr="00612FEC" w14:paraId="6284387E" w14:textId="77777777" w:rsidTr="00681D1D">
        <w:trPr>
          <w:trHeight w:val="850"/>
        </w:trPr>
        <w:tc>
          <w:tcPr>
            <w:tcW w:w="9062" w:type="dxa"/>
            <w:vAlign w:val="center"/>
          </w:tcPr>
          <w:p w14:paraId="3A86DACA" w14:textId="3DA41BDA" w:rsidR="00B3783F" w:rsidRPr="00612FEC" w:rsidRDefault="00B3783F" w:rsidP="009E03A9">
            <w:pPr>
              <w:jc w:val="center"/>
              <w:rPr>
                <w:rFonts w:cs="Times New Roman"/>
                <w:b/>
                <w:bCs/>
              </w:rPr>
            </w:pPr>
          </w:p>
        </w:tc>
      </w:tr>
      <w:tr w:rsidR="00B3783F" w:rsidRPr="00612FEC" w14:paraId="6F71E7B5" w14:textId="77777777" w:rsidTr="00681D1D">
        <w:trPr>
          <w:trHeight w:val="567"/>
        </w:trPr>
        <w:tc>
          <w:tcPr>
            <w:tcW w:w="9062" w:type="dxa"/>
          </w:tcPr>
          <w:p w14:paraId="0578340F" w14:textId="77777777" w:rsidR="00B3783F" w:rsidRPr="00612FEC" w:rsidRDefault="00B3783F" w:rsidP="009E03A9">
            <w:pPr>
              <w:jc w:val="center"/>
            </w:pPr>
          </w:p>
        </w:tc>
      </w:tr>
      <w:tr w:rsidR="00B3783F" w:rsidRPr="00AC5CA1" w14:paraId="17728378" w14:textId="77777777" w:rsidTr="00681D1D">
        <w:trPr>
          <w:trHeight w:val="1134"/>
        </w:trPr>
        <w:tc>
          <w:tcPr>
            <w:tcW w:w="9062" w:type="dxa"/>
            <w:vAlign w:val="center"/>
          </w:tcPr>
          <w:p w14:paraId="47875D8A" w14:textId="01699C22" w:rsidR="00490EF1" w:rsidRDefault="00490EF1" w:rsidP="001141CD">
            <w:pPr>
              <w:jc w:val="center"/>
              <w:rPr>
                <w:b/>
                <w:bCs/>
                <w:sz w:val="32"/>
                <w:szCs w:val="32"/>
                <w:lang w:val="en-GB"/>
              </w:rPr>
            </w:pPr>
            <w:r w:rsidRPr="00490EF1">
              <w:rPr>
                <w:b/>
                <w:bCs/>
                <w:sz w:val="32"/>
                <w:szCs w:val="32"/>
                <w:lang w:val="en-GB"/>
              </w:rPr>
              <w:t xml:space="preserve">Internship Program for the Master’s Degree </w:t>
            </w:r>
          </w:p>
          <w:p w14:paraId="5B52ED9D" w14:textId="4020E28E" w:rsidR="00B3783F" w:rsidRPr="00490EF1" w:rsidRDefault="00490EF1" w:rsidP="001141CD">
            <w:pPr>
              <w:jc w:val="center"/>
              <w:rPr>
                <w:b/>
                <w:bCs/>
                <w:sz w:val="32"/>
                <w:szCs w:val="32"/>
                <w:lang w:val="en-GB"/>
              </w:rPr>
            </w:pPr>
            <w:r w:rsidRPr="00490EF1">
              <w:rPr>
                <w:b/>
                <w:bCs/>
                <w:sz w:val="32"/>
                <w:szCs w:val="32"/>
                <w:lang w:val="en-GB"/>
              </w:rPr>
              <w:t xml:space="preserve">in English </w:t>
            </w:r>
            <w:r w:rsidR="00657A12" w:rsidRPr="00D66EC9">
              <w:rPr>
                <w:b/>
                <w:bCs/>
                <w:sz w:val="32"/>
                <w:szCs w:val="32"/>
                <w:lang w:val="en-GB"/>
              </w:rPr>
              <w:t>Studies</w:t>
            </w:r>
          </w:p>
        </w:tc>
      </w:tr>
      <w:tr w:rsidR="00B3783F" w:rsidRPr="00AC5CA1" w14:paraId="34058FC1" w14:textId="77777777" w:rsidTr="00681D1D">
        <w:trPr>
          <w:trHeight w:val="5812"/>
        </w:trPr>
        <w:tc>
          <w:tcPr>
            <w:tcW w:w="9062" w:type="dxa"/>
          </w:tcPr>
          <w:p w14:paraId="1F2A477F" w14:textId="77777777" w:rsidR="00B3783F" w:rsidRPr="00181666" w:rsidRDefault="00B3783F" w:rsidP="00681D1D">
            <w:pPr>
              <w:rPr>
                <w:lang w:val="en-GB"/>
              </w:rPr>
            </w:pPr>
          </w:p>
        </w:tc>
      </w:tr>
    </w:tbl>
    <w:p w14:paraId="21F8C572" w14:textId="77777777" w:rsidR="00B3783F" w:rsidRPr="00181666" w:rsidRDefault="00B3783F">
      <w:pPr>
        <w:widowControl/>
        <w:suppressAutoHyphens w:val="0"/>
        <w:rPr>
          <w:lang w:val="en-GB"/>
        </w:rPr>
      </w:pPr>
      <w:r w:rsidRPr="00181666">
        <w:rPr>
          <w:lang w:val="en-GB"/>
        </w:rPr>
        <w:br w:type="page"/>
      </w:r>
    </w:p>
    <w:p w14:paraId="373220C7" w14:textId="77777777" w:rsidR="00EC1AA1" w:rsidRPr="00181666" w:rsidRDefault="00EC1AA1">
      <w:pPr>
        <w:spacing w:line="480" w:lineRule="auto"/>
        <w:jc w:val="center"/>
        <w:rPr>
          <w:sz w:val="20"/>
          <w:szCs w:val="20"/>
          <w:lang w:val="en-GB"/>
        </w:rPr>
        <w:sectPr w:rsidR="00EC1AA1" w:rsidRPr="00181666" w:rsidSect="005B4D9C">
          <w:headerReference w:type="default" r:id="rId9"/>
          <w:footerReference w:type="default" r:id="rId10"/>
          <w:footerReference w:type="first" r:id="rId11"/>
          <w:pgSz w:w="11906" w:h="16838"/>
          <w:pgMar w:top="1134" w:right="1134" w:bottom="1134" w:left="1134" w:header="720" w:footer="720" w:gutter="0"/>
          <w:pgNumType w:start="1"/>
          <w:cols w:space="720"/>
          <w:docGrid w:linePitch="600" w:charSpace="32768"/>
        </w:sectPr>
      </w:pPr>
    </w:p>
    <w:p w14:paraId="1F4428A7" w14:textId="100A3F1A" w:rsidR="00FC5253" w:rsidRPr="00C578E6" w:rsidRDefault="00983338" w:rsidP="00983338">
      <w:pPr>
        <w:tabs>
          <w:tab w:val="center" w:pos="4819"/>
        </w:tabs>
        <w:jc w:val="center"/>
        <w:rPr>
          <w:sz w:val="34"/>
          <w:szCs w:val="34"/>
          <w:lang w:val="en-GB"/>
        </w:rPr>
      </w:pPr>
      <w:r>
        <w:rPr>
          <w:sz w:val="20"/>
          <w:szCs w:val="20"/>
          <w:lang w:val="en-GB"/>
        </w:rPr>
        <w:lastRenderedPageBreak/>
        <w:t>VIZJA</w:t>
      </w:r>
      <w:r w:rsidR="009E03A9">
        <w:rPr>
          <w:sz w:val="20"/>
          <w:szCs w:val="20"/>
          <w:lang w:val="en-GB"/>
        </w:rPr>
        <w:t xml:space="preserve"> Univers</w:t>
      </w:r>
      <w:r>
        <w:rPr>
          <w:sz w:val="20"/>
          <w:szCs w:val="20"/>
          <w:lang w:val="en-GB"/>
        </w:rPr>
        <w:t>ity in Warsaw</w:t>
      </w:r>
    </w:p>
    <w:p w14:paraId="14D845F8" w14:textId="77777777" w:rsidR="00FC5253" w:rsidRPr="00C578E6" w:rsidRDefault="00FC5253">
      <w:pPr>
        <w:spacing w:line="480" w:lineRule="auto"/>
        <w:rPr>
          <w:sz w:val="34"/>
          <w:szCs w:val="34"/>
          <w:lang w:val="en-GB"/>
        </w:rPr>
      </w:pPr>
    </w:p>
    <w:p w14:paraId="05B38084" w14:textId="2F887BC0" w:rsidR="00490EF1" w:rsidRDefault="00490EF1" w:rsidP="00C578E6">
      <w:pPr>
        <w:spacing w:line="480" w:lineRule="auto"/>
        <w:jc w:val="center"/>
        <w:rPr>
          <w:b/>
          <w:bCs/>
          <w:sz w:val="28"/>
          <w:szCs w:val="28"/>
          <w:lang w:val="en-GB"/>
        </w:rPr>
      </w:pPr>
      <w:r w:rsidRPr="00C578E6">
        <w:rPr>
          <w:b/>
          <w:bCs/>
          <w:sz w:val="28"/>
          <w:szCs w:val="28"/>
          <w:lang w:val="en-GB"/>
        </w:rPr>
        <w:t xml:space="preserve"> </w:t>
      </w:r>
      <w:r w:rsidRPr="00490EF1">
        <w:rPr>
          <w:b/>
          <w:bCs/>
          <w:sz w:val="28"/>
          <w:szCs w:val="28"/>
          <w:lang w:val="en-GB"/>
        </w:rPr>
        <w:t>INTERNSHIP PROGRAM FOR THE MASTER’S DEGREE</w:t>
      </w:r>
    </w:p>
    <w:p w14:paraId="41EE3A3C" w14:textId="23F90881" w:rsidR="00CB1A09" w:rsidRPr="00AC5CA1" w:rsidRDefault="00490EF1" w:rsidP="00C578E6">
      <w:pPr>
        <w:spacing w:line="480" w:lineRule="auto"/>
        <w:jc w:val="center"/>
        <w:rPr>
          <w:b/>
          <w:bCs/>
          <w:sz w:val="28"/>
          <w:szCs w:val="28"/>
          <w:lang w:val="en-GB"/>
        </w:rPr>
      </w:pPr>
      <w:r w:rsidRPr="00490EF1">
        <w:rPr>
          <w:b/>
          <w:bCs/>
          <w:sz w:val="28"/>
          <w:szCs w:val="28"/>
          <w:lang w:val="en-GB"/>
        </w:rPr>
        <w:t xml:space="preserve"> IN ENGLISH </w:t>
      </w:r>
      <w:r w:rsidR="00D66EC9">
        <w:rPr>
          <w:b/>
          <w:bCs/>
          <w:sz w:val="28"/>
          <w:szCs w:val="28"/>
          <w:lang w:val="en-GB"/>
        </w:rPr>
        <w:t>STUDIES</w:t>
      </w:r>
      <w:r w:rsidR="00725E5A" w:rsidRPr="00AC5CA1">
        <w:rPr>
          <w:b/>
          <w:bCs/>
          <w:sz w:val="28"/>
          <w:szCs w:val="28"/>
          <w:lang w:val="en-GB"/>
        </w:rPr>
        <w:br/>
      </w:r>
      <w:r w:rsidR="00071EC1" w:rsidRPr="00AC5CA1">
        <w:rPr>
          <w:b/>
          <w:bCs/>
          <w:sz w:val="28"/>
          <w:szCs w:val="28"/>
          <w:lang w:val="en-GB"/>
        </w:rPr>
        <w:t xml:space="preserve"> (</w:t>
      </w:r>
      <w:r w:rsidR="00983338" w:rsidRPr="00AC5CA1">
        <w:rPr>
          <w:b/>
          <w:bCs/>
          <w:sz w:val="28"/>
          <w:szCs w:val="28"/>
          <w:lang w:val="en-GB"/>
        </w:rPr>
        <w:t>practical profile</w:t>
      </w:r>
      <w:r w:rsidR="00071EC1" w:rsidRPr="00AC5CA1">
        <w:rPr>
          <w:b/>
          <w:bCs/>
          <w:sz w:val="28"/>
          <w:szCs w:val="28"/>
          <w:lang w:val="en-GB"/>
        </w:rPr>
        <w:t xml:space="preserve">) </w:t>
      </w:r>
    </w:p>
    <w:p w14:paraId="40A9B17D" w14:textId="74FF84E2" w:rsidR="00FC5253" w:rsidRPr="00612FEC" w:rsidRDefault="007B614B" w:rsidP="001265A2">
      <w:pPr>
        <w:pStyle w:val="Heading1"/>
      </w:pPr>
      <w:proofErr w:type="spellStart"/>
      <w:r>
        <w:t>Internship</w:t>
      </w:r>
      <w:proofErr w:type="spellEnd"/>
      <w:r>
        <w:t xml:space="preserve"> </w:t>
      </w:r>
      <w:proofErr w:type="spellStart"/>
      <w:r>
        <w:t>objectives</w:t>
      </w:r>
      <w:proofErr w:type="spellEnd"/>
    </w:p>
    <w:p w14:paraId="490AD5BC" w14:textId="567DEFAB" w:rsidR="00FC5253" w:rsidRPr="0006312F" w:rsidRDefault="00071EC1">
      <w:pPr>
        <w:spacing w:line="360" w:lineRule="auto"/>
        <w:jc w:val="both"/>
        <w:rPr>
          <w:lang w:val="en-GB"/>
        </w:rPr>
      </w:pPr>
      <w:r w:rsidRPr="0006312F">
        <w:rPr>
          <w:lang w:val="en-GB"/>
        </w:rPr>
        <w:tab/>
      </w:r>
      <w:r w:rsidR="0006312F" w:rsidRPr="0006312F">
        <w:rPr>
          <w:lang w:val="en-GB"/>
        </w:rPr>
        <w:t>The main objective of the internship is to educate students in the place of the practical application of the knowledge they acquire</w:t>
      </w:r>
      <w:r w:rsidRPr="0006312F">
        <w:rPr>
          <w:lang w:val="en-GB"/>
        </w:rPr>
        <w:t>.</w:t>
      </w:r>
    </w:p>
    <w:p w14:paraId="3FB67885" w14:textId="55F889FE" w:rsidR="00FC5253" w:rsidRPr="00D14C3B" w:rsidRDefault="00071EC1">
      <w:pPr>
        <w:spacing w:line="360" w:lineRule="auto"/>
        <w:jc w:val="both"/>
        <w:rPr>
          <w:lang w:val="en-GB"/>
        </w:rPr>
      </w:pPr>
      <w:r w:rsidRPr="0006312F">
        <w:rPr>
          <w:lang w:val="en-GB"/>
        </w:rPr>
        <w:tab/>
      </w:r>
      <w:r w:rsidR="0006312F" w:rsidRPr="00D14C3B">
        <w:rPr>
          <w:lang w:val="en-GB"/>
        </w:rPr>
        <w:t xml:space="preserve">Professional internships </w:t>
      </w:r>
      <w:r w:rsidR="0006312F" w:rsidRPr="00164907">
        <w:rPr>
          <w:lang w:val="en-GB"/>
        </w:rPr>
        <w:t>carried out by</w:t>
      </w:r>
      <w:r w:rsidRPr="00164907">
        <w:rPr>
          <w:lang w:val="en-GB"/>
        </w:rPr>
        <w:t xml:space="preserve"> </w:t>
      </w:r>
      <w:r w:rsidR="00164907" w:rsidRPr="00164907">
        <w:rPr>
          <w:lang w:val="en-GB"/>
        </w:rPr>
        <w:t xml:space="preserve">MA students in English </w:t>
      </w:r>
      <w:r w:rsidR="004258CF">
        <w:rPr>
          <w:lang w:val="en-GB"/>
        </w:rPr>
        <w:t>Studies</w:t>
      </w:r>
      <w:r w:rsidR="00164907" w:rsidRPr="00164907">
        <w:rPr>
          <w:lang w:val="en-GB"/>
        </w:rPr>
        <w:t xml:space="preserve"> </w:t>
      </w:r>
      <w:r w:rsidR="0040523C" w:rsidRPr="00164907">
        <w:rPr>
          <w:lang w:val="en-GB"/>
        </w:rPr>
        <w:t>are to enable them to verify the previously acquired theoretical knowledge</w:t>
      </w:r>
      <w:r w:rsidR="0040523C" w:rsidRPr="00D14C3B">
        <w:rPr>
          <w:lang w:val="en-GB"/>
        </w:rPr>
        <w:t xml:space="preserve"> and to acquire </w:t>
      </w:r>
      <w:r w:rsidR="00D14C3B" w:rsidRPr="00D14C3B">
        <w:rPr>
          <w:lang w:val="en-GB"/>
        </w:rPr>
        <w:t>practical skills to use this know</w:t>
      </w:r>
      <w:r w:rsidR="00D14C3B">
        <w:rPr>
          <w:lang w:val="en-GB"/>
        </w:rPr>
        <w:t xml:space="preserve">ledge in the work of a </w:t>
      </w:r>
      <w:r w:rsidR="00164907">
        <w:rPr>
          <w:lang w:val="en-GB"/>
        </w:rPr>
        <w:t>philologist</w:t>
      </w:r>
      <w:r w:rsidRPr="00D14C3B">
        <w:rPr>
          <w:lang w:val="en-GB"/>
        </w:rPr>
        <w:t xml:space="preserve"> </w:t>
      </w:r>
      <w:r w:rsidR="004D5667" w:rsidRPr="004D5667">
        <w:rPr>
          <w:lang w:val="en-GB"/>
        </w:rPr>
        <w:t xml:space="preserve">— either with recipients of philological services </w:t>
      </w:r>
      <w:r w:rsidR="009968DB">
        <w:rPr>
          <w:lang w:val="en-GB"/>
        </w:rPr>
        <w:t>or</w:t>
      </w:r>
      <w:r w:rsidRPr="00D14C3B">
        <w:rPr>
          <w:lang w:val="en-GB"/>
        </w:rPr>
        <w:t xml:space="preserve"> </w:t>
      </w:r>
      <w:r w:rsidR="004D5667">
        <w:rPr>
          <w:lang w:val="en-GB"/>
        </w:rPr>
        <w:t xml:space="preserve">with </w:t>
      </w:r>
      <w:r w:rsidR="009968DB">
        <w:rPr>
          <w:lang w:val="en-GB"/>
        </w:rPr>
        <w:t>institutions</w:t>
      </w:r>
      <w:r w:rsidRPr="00D14C3B">
        <w:rPr>
          <w:lang w:val="en-GB"/>
        </w:rPr>
        <w:t xml:space="preserve"> </w:t>
      </w:r>
      <w:r w:rsidR="009968DB">
        <w:rPr>
          <w:lang w:val="en-GB"/>
        </w:rPr>
        <w:t>to whom they provide their services</w:t>
      </w:r>
      <w:r w:rsidRPr="00D14C3B">
        <w:rPr>
          <w:lang w:val="en-GB"/>
        </w:rPr>
        <w:t xml:space="preserve">. </w:t>
      </w:r>
    </w:p>
    <w:p w14:paraId="3C2872AC" w14:textId="57204AEE" w:rsidR="004F58A6" w:rsidRPr="00922F6A" w:rsidRDefault="00071EC1" w:rsidP="00B27F83">
      <w:pPr>
        <w:spacing w:line="360" w:lineRule="auto"/>
        <w:jc w:val="both"/>
        <w:rPr>
          <w:lang w:val="en-GB"/>
        </w:rPr>
      </w:pPr>
      <w:r w:rsidRPr="00D14C3B">
        <w:rPr>
          <w:lang w:val="en-GB"/>
        </w:rPr>
        <w:tab/>
      </w:r>
      <w:r w:rsidR="00922F6A" w:rsidRPr="00922F6A">
        <w:rPr>
          <w:lang w:val="en-GB"/>
        </w:rPr>
        <w:t xml:space="preserve">During the internship, students should also have the opportunity to demonstrate or acquire appropriate social competences </w:t>
      </w:r>
      <w:r w:rsidR="0095644D">
        <w:rPr>
          <w:lang w:val="en-GB"/>
        </w:rPr>
        <w:t>necessary</w:t>
      </w:r>
      <w:r w:rsidR="00922F6A" w:rsidRPr="00922F6A">
        <w:rPr>
          <w:lang w:val="en-GB"/>
        </w:rPr>
        <w:t xml:space="preserve"> for the practical performance of the profession.</w:t>
      </w:r>
    </w:p>
    <w:p w14:paraId="1AAB7478" w14:textId="7C10B527" w:rsidR="00CB1A09" w:rsidRPr="004B01A7" w:rsidRDefault="00071EC1" w:rsidP="00B27F83">
      <w:pPr>
        <w:spacing w:line="360" w:lineRule="auto"/>
        <w:jc w:val="both"/>
        <w:rPr>
          <w:b/>
          <w:bCs/>
          <w:lang w:val="en-GB"/>
        </w:rPr>
      </w:pPr>
      <w:r w:rsidRPr="00922F6A">
        <w:rPr>
          <w:lang w:val="en-GB"/>
        </w:rPr>
        <w:tab/>
      </w:r>
      <w:r w:rsidR="004B01A7" w:rsidRPr="004B01A7">
        <w:rPr>
          <w:lang w:val="en-GB"/>
        </w:rPr>
        <w:t xml:space="preserve">The </w:t>
      </w:r>
      <w:r w:rsidR="004B01A7">
        <w:rPr>
          <w:lang w:val="en-GB"/>
        </w:rPr>
        <w:t>main</w:t>
      </w:r>
      <w:r w:rsidR="004B01A7" w:rsidRPr="004B01A7">
        <w:rPr>
          <w:lang w:val="en-GB"/>
        </w:rPr>
        <w:t xml:space="preserve"> goal of the internship is to familiarise students with the nature of the work performed by an English philologist within the specific context and organisational framework of the institution or organisation employing philologists</w:t>
      </w:r>
      <w:r w:rsidRPr="004B01A7">
        <w:rPr>
          <w:lang w:val="en-GB"/>
        </w:rPr>
        <w:t>.</w:t>
      </w:r>
    </w:p>
    <w:p w14:paraId="54E092F3" w14:textId="6E056B6F" w:rsidR="00C166E2" w:rsidRPr="00AC5CA1" w:rsidRDefault="00395EA1" w:rsidP="001265A2">
      <w:pPr>
        <w:pStyle w:val="Heading1"/>
        <w:rPr>
          <w:i/>
          <w:iCs/>
          <w:lang w:val="en-GB"/>
        </w:rPr>
      </w:pPr>
      <w:r w:rsidRPr="00AC5CA1">
        <w:rPr>
          <w:lang w:val="en-GB"/>
        </w:rPr>
        <w:t>Learning outcomes assumed to be achieved by students during internships</w:t>
      </w:r>
    </w:p>
    <w:p w14:paraId="1C6CAE80" w14:textId="689A953A" w:rsidR="00FC5253" w:rsidRPr="00395EA1" w:rsidRDefault="00395EA1" w:rsidP="00CB1A09">
      <w:pPr>
        <w:spacing w:line="360" w:lineRule="auto"/>
        <w:jc w:val="center"/>
        <w:rPr>
          <w:b/>
          <w:bCs/>
          <w:i/>
          <w:iCs/>
          <w:lang w:val="en-GB"/>
        </w:rPr>
      </w:pPr>
      <w:r>
        <w:rPr>
          <w:b/>
          <w:bCs/>
          <w:i/>
          <w:iCs/>
          <w:lang w:val="en-GB"/>
        </w:rPr>
        <w:t>Knowledge</w:t>
      </w:r>
    </w:p>
    <w:tbl>
      <w:tblPr>
        <w:tblW w:w="0" w:type="auto"/>
        <w:tblInd w:w="77" w:type="dxa"/>
        <w:tblLayout w:type="fixed"/>
        <w:tblCellMar>
          <w:top w:w="55" w:type="dxa"/>
          <w:left w:w="55" w:type="dxa"/>
          <w:bottom w:w="55" w:type="dxa"/>
          <w:right w:w="55" w:type="dxa"/>
        </w:tblCellMar>
        <w:tblLook w:val="0000" w:firstRow="0" w:lastRow="0" w:firstColumn="0" w:lastColumn="0" w:noHBand="0" w:noVBand="0"/>
      </w:tblPr>
      <w:tblGrid>
        <w:gridCol w:w="588"/>
        <w:gridCol w:w="9038"/>
      </w:tblGrid>
      <w:tr w:rsidR="00D82FE0" w:rsidRPr="00612FEC" w14:paraId="2A5DC710" w14:textId="77777777">
        <w:tc>
          <w:tcPr>
            <w:tcW w:w="588" w:type="dxa"/>
            <w:tcBorders>
              <w:top w:val="single" w:sz="1" w:space="0" w:color="000000"/>
              <w:left w:val="single" w:sz="1" w:space="0" w:color="000000"/>
              <w:bottom w:val="single" w:sz="1" w:space="0" w:color="000000"/>
            </w:tcBorders>
          </w:tcPr>
          <w:p w14:paraId="106F2671" w14:textId="01981BCB" w:rsidR="00FC5253" w:rsidRPr="00612FEC" w:rsidRDefault="009F246B" w:rsidP="00CC168D">
            <w:pPr>
              <w:pStyle w:val="Zawartotabeli"/>
              <w:spacing w:line="360" w:lineRule="auto"/>
              <w:rPr>
                <w:sz w:val="20"/>
                <w:szCs w:val="20"/>
              </w:rPr>
            </w:pPr>
            <w:proofErr w:type="spellStart"/>
            <w:r>
              <w:rPr>
                <w:sz w:val="20"/>
                <w:szCs w:val="20"/>
              </w:rPr>
              <w:t>Code</w:t>
            </w:r>
            <w:proofErr w:type="spellEnd"/>
          </w:p>
        </w:tc>
        <w:tc>
          <w:tcPr>
            <w:tcW w:w="9038" w:type="dxa"/>
            <w:tcBorders>
              <w:top w:val="single" w:sz="1" w:space="0" w:color="000000"/>
              <w:left w:val="single" w:sz="1" w:space="0" w:color="000000"/>
              <w:bottom w:val="single" w:sz="1" w:space="0" w:color="000000"/>
              <w:right w:val="single" w:sz="1" w:space="0" w:color="000000"/>
            </w:tcBorders>
          </w:tcPr>
          <w:p w14:paraId="13226A89" w14:textId="75ECDD59" w:rsidR="00FC5253" w:rsidRPr="00612FEC" w:rsidRDefault="00A5469E" w:rsidP="00CC168D">
            <w:pPr>
              <w:pStyle w:val="Zawartotabeli"/>
              <w:spacing w:line="360" w:lineRule="auto"/>
              <w:jc w:val="center"/>
            </w:pPr>
            <w:r>
              <w:rPr>
                <w:sz w:val="20"/>
                <w:szCs w:val="20"/>
              </w:rPr>
              <w:t xml:space="preserve">Learning </w:t>
            </w:r>
            <w:proofErr w:type="spellStart"/>
            <w:r>
              <w:rPr>
                <w:sz w:val="20"/>
                <w:szCs w:val="20"/>
              </w:rPr>
              <w:t>outcomes</w:t>
            </w:r>
            <w:proofErr w:type="spellEnd"/>
          </w:p>
        </w:tc>
      </w:tr>
      <w:tr w:rsidR="00D82FE0" w:rsidRPr="00CE3124" w14:paraId="04D53066" w14:textId="77777777">
        <w:tc>
          <w:tcPr>
            <w:tcW w:w="588" w:type="dxa"/>
            <w:tcBorders>
              <w:left w:val="single" w:sz="1" w:space="0" w:color="000000"/>
              <w:bottom w:val="single" w:sz="1" w:space="0" w:color="000000"/>
            </w:tcBorders>
          </w:tcPr>
          <w:p w14:paraId="6AAA7A9D" w14:textId="77777777" w:rsidR="00FC5253" w:rsidRPr="00612FEC" w:rsidRDefault="00071EC1" w:rsidP="00CC168D">
            <w:pPr>
              <w:pStyle w:val="Zawartotabeli"/>
              <w:spacing w:line="360" w:lineRule="auto"/>
              <w:rPr>
                <w:sz w:val="20"/>
                <w:szCs w:val="20"/>
              </w:rPr>
            </w:pPr>
            <w:r w:rsidRPr="00612FEC">
              <w:rPr>
                <w:sz w:val="20"/>
                <w:szCs w:val="20"/>
              </w:rPr>
              <w:t>W_1</w:t>
            </w:r>
          </w:p>
        </w:tc>
        <w:tc>
          <w:tcPr>
            <w:tcW w:w="9038" w:type="dxa"/>
            <w:tcBorders>
              <w:left w:val="single" w:sz="1" w:space="0" w:color="000000"/>
              <w:bottom w:val="single" w:sz="1" w:space="0" w:color="000000"/>
              <w:right w:val="single" w:sz="1" w:space="0" w:color="000000"/>
            </w:tcBorders>
          </w:tcPr>
          <w:p w14:paraId="292ED604" w14:textId="49529474" w:rsidR="00FC5253" w:rsidRPr="00B250F3" w:rsidRDefault="00B250F3" w:rsidP="00456BE4">
            <w:pPr>
              <w:spacing w:line="360" w:lineRule="auto"/>
              <w:jc w:val="both"/>
              <w:rPr>
                <w:lang w:val="en-GB"/>
              </w:rPr>
            </w:pPr>
            <w:r w:rsidRPr="00B250F3">
              <w:rPr>
                <w:sz w:val="20"/>
                <w:szCs w:val="20"/>
                <w:lang w:val="en-GB"/>
              </w:rPr>
              <w:t xml:space="preserve">The student knows the </w:t>
            </w:r>
            <w:r w:rsidR="00AF65D8">
              <w:rPr>
                <w:sz w:val="20"/>
                <w:szCs w:val="20"/>
                <w:lang w:val="en-GB"/>
              </w:rPr>
              <w:t xml:space="preserve">goals </w:t>
            </w:r>
            <w:r w:rsidRPr="00B250F3">
              <w:rPr>
                <w:sz w:val="20"/>
                <w:szCs w:val="20"/>
                <w:lang w:val="en-GB"/>
              </w:rPr>
              <w:t xml:space="preserve"> and tasks carried out by a given institution and understands the place, role, and duties of an English philologist performing professional tasks there (e.g. English language instructor, translator, teacher).</w:t>
            </w:r>
          </w:p>
        </w:tc>
      </w:tr>
      <w:tr w:rsidR="00D82FE0" w:rsidRPr="00CE3124" w14:paraId="7A1707A2" w14:textId="77777777">
        <w:tc>
          <w:tcPr>
            <w:tcW w:w="588" w:type="dxa"/>
            <w:tcBorders>
              <w:left w:val="single" w:sz="1" w:space="0" w:color="000000"/>
              <w:bottom w:val="single" w:sz="1" w:space="0" w:color="000000"/>
            </w:tcBorders>
          </w:tcPr>
          <w:p w14:paraId="01AE5D79" w14:textId="77777777" w:rsidR="00FC5253" w:rsidRPr="00612FEC" w:rsidRDefault="00071EC1" w:rsidP="00CC168D">
            <w:pPr>
              <w:pStyle w:val="Zawartotabeli"/>
              <w:spacing w:line="360" w:lineRule="auto"/>
              <w:rPr>
                <w:sz w:val="20"/>
                <w:szCs w:val="20"/>
              </w:rPr>
            </w:pPr>
            <w:r w:rsidRPr="00612FEC">
              <w:rPr>
                <w:sz w:val="20"/>
                <w:szCs w:val="20"/>
              </w:rPr>
              <w:t>W_2</w:t>
            </w:r>
          </w:p>
        </w:tc>
        <w:tc>
          <w:tcPr>
            <w:tcW w:w="9038" w:type="dxa"/>
            <w:tcBorders>
              <w:left w:val="single" w:sz="1" w:space="0" w:color="000000"/>
              <w:bottom w:val="single" w:sz="1" w:space="0" w:color="000000"/>
              <w:right w:val="single" w:sz="1" w:space="0" w:color="000000"/>
            </w:tcBorders>
          </w:tcPr>
          <w:p w14:paraId="1944A913" w14:textId="03D77DA4" w:rsidR="00FC5253" w:rsidRPr="00BA00F3" w:rsidRDefault="00BA00F3" w:rsidP="00456BE4">
            <w:pPr>
              <w:spacing w:line="360" w:lineRule="auto"/>
              <w:jc w:val="both"/>
              <w:rPr>
                <w:lang w:val="en-GB"/>
              </w:rPr>
            </w:pPr>
            <w:r w:rsidRPr="00BA00F3">
              <w:rPr>
                <w:sz w:val="20"/>
                <w:szCs w:val="20"/>
                <w:lang w:val="en-GB"/>
              </w:rPr>
              <w:t>The student is familiar with selected methods, tools, and organisational or technological solutions used by English philologists in a given institution to achieve professional goals typical of the chosen philological profession (e.g. translation, foreign language teaching).</w:t>
            </w:r>
          </w:p>
        </w:tc>
      </w:tr>
      <w:tr w:rsidR="00FC5253" w:rsidRPr="00CE3124" w14:paraId="362682E4" w14:textId="77777777">
        <w:tc>
          <w:tcPr>
            <w:tcW w:w="588" w:type="dxa"/>
            <w:tcBorders>
              <w:left w:val="single" w:sz="1" w:space="0" w:color="000000"/>
              <w:bottom w:val="single" w:sz="1" w:space="0" w:color="000000"/>
            </w:tcBorders>
          </w:tcPr>
          <w:p w14:paraId="608CB880" w14:textId="77777777" w:rsidR="00FC5253" w:rsidRPr="00612FEC" w:rsidRDefault="00071EC1" w:rsidP="00CC168D">
            <w:pPr>
              <w:pStyle w:val="Zawartotabeli"/>
              <w:spacing w:line="360" w:lineRule="auto"/>
              <w:rPr>
                <w:sz w:val="20"/>
                <w:szCs w:val="20"/>
              </w:rPr>
            </w:pPr>
            <w:r w:rsidRPr="00612FEC">
              <w:rPr>
                <w:sz w:val="20"/>
                <w:szCs w:val="20"/>
              </w:rPr>
              <w:t>W_3</w:t>
            </w:r>
          </w:p>
        </w:tc>
        <w:tc>
          <w:tcPr>
            <w:tcW w:w="9038" w:type="dxa"/>
            <w:tcBorders>
              <w:left w:val="single" w:sz="1" w:space="0" w:color="000000"/>
              <w:bottom w:val="single" w:sz="1" w:space="0" w:color="000000"/>
              <w:right w:val="single" w:sz="1" w:space="0" w:color="000000"/>
            </w:tcBorders>
          </w:tcPr>
          <w:p w14:paraId="118F0103" w14:textId="46050BC7" w:rsidR="00FC5253" w:rsidRPr="00770F09" w:rsidRDefault="00770F09" w:rsidP="00456BE4">
            <w:pPr>
              <w:spacing w:line="360" w:lineRule="auto"/>
              <w:jc w:val="both"/>
              <w:rPr>
                <w:lang w:val="en-GB"/>
              </w:rPr>
            </w:pPr>
            <w:r w:rsidRPr="00770F09">
              <w:rPr>
                <w:sz w:val="20"/>
                <w:szCs w:val="20"/>
                <w:lang w:val="en-GB"/>
              </w:rPr>
              <w:t>The student knows the r</w:t>
            </w:r>
            <w:r>
              <w:rPr>
                <w:sz w:val="20"/>
                <w:szCs w:val="20"/>
                <w:lang w:val="en-GB"/>
              </w:rPr>
              <w:t>ules</w:t>
            </w:r>
            <w:r w:rsidRPr="00770F09">
              <w:rPr>
                <w:sz w:val="20"/>
                <w:szCs w:val="20"/>
                <w:lang w:val="en-GB"/>
              </w:rPr>
              <w:t xml:space="preserve"> of professional ethics and the regulations governing the work of an English philologist in a given institution.</w:t>
            </w:r>
          </w:p>
        </w:tc>
      </w:tr>
    </w:tbl>
    <w:p w14:paraId="2C78EC0F" w14:textId="77777777" w:rsidR="00C166E2" w:rsidRPr="00770F09" w:rsidRDefault="00C166E2">
      <w:pPr>
        <w:widowControl/>
        <w:suppressAutoHyphens w:val="0"/>
        <w:rPr>
          <w:i/>
          <w:iCs/>
          <w:lang w:val="en-GB"/>
        </w:rPr>
      </w:pPr>
      <w:r w:rsidRPr="00770F09">
        <w:rPr>
          <w:i/>
          <w:iCs/>
          <w:lang w:val="en-GB"/>
        </w:rPr>
        <w:br w:type="page"/>
      </w:r>
    </w:p>
    <w:p w14:paraId="7997E415" w14:textId="1876AEEB" w:rsidR="00FC5253" w:rsidRPr="00612FEC" w:rsidRDefault="009F246B" w:rsidP="00CC168D">
      <w:pPr>
        <w:spacing w:line="360" w:lineRule="auto"/>
        <w:jc w:val="center"/>
        <w:rPr>
          <w:b/>
          <w:bCs/>
          <w:i/>
          <w:iCs/>
        </w:rPr>
      </w:pPr>
      <w:proofErr w:type="spellStart"/>
      <w:r>
        <w:rPr>
          <w:b/>
          <w:bCs/>
          <w:i/>
          <w:iCs/>
        </w:rPr>
        <w:lastRenderedPageBreak/>
        <w:t>Skills</w:t>
      </w:r>
      <w:proofErr w:type="spellEnd"/>
    </w:p>
    <w:tbl>
      <w:tblPr>
        <w:tblW w:w="0" w:type="auto"/>
        <w:tblInd w:w="77" w:type="dxa"/>
        <w:tblLayout w:type="fixed"/>
        <w:tblCellMar>
          <w:top w:w="55" w:type="dxa"/>
          <w:left w:w="55" w:type="dxa"/>
          <w:bottom w:w="55" w:type="dxa"/>
          <w:right w:w="55" w:type="dxa"/>
        </w:tblCellMar>
        <w:tblLook w:val="0000" w:firstRow="0" w:lastRow="0" w:firstColumn="0" w:lastColumn="0" w:noHBand="0" w:noVBand="0"/>
      </w:tblPr>
      <w:tblGrid>
        <w:gridCol w:w="588"/>
        <w:gridCol w:w="9038"/>
      </w:tblGrid>
      <w:tr w:rsidR="00D82FE0" w:rsidRPr="00612FEC" w14:paraId="5AB41032" w14:textId="77777777">
        <w:tc>
          <w:tcPr>
            <w:tcW w:w="588" w:type="dxa"/>
            <w:tcBorders>
              <w:top w:val="single" w:sz="1" w:space="0" w:color="000000"/>
              <w:left w:val="single" w:sz="1" w:space="0" w:color="000000"/>
              <w:bottom w:val="single" w:sz="1" w:space="0" w:color="000000"/>
            </w:tcBorders>
          </w:tcPr>
          <w:p w14:paraId="5315F017" w14:textId="4E3BFFC9" w:rsidR="00FC5253" w:rsidRPr="00612FEC" w:rsidRDefault="009F246B" w:rsidP="00CC168D">
            <w:pPr>
              <w:pStyle w:val="Zawartotabeli"/>
              <w:spacing w:line="360" w:lineRule="auto"/>
              <w:rPr>
                <w:sz w:val="20"/>
                <w:szCs w:val="20"/>
              </w:rPr>
            </w:pPr>
            <w:proofErr w:type="spellStart"/>
            <w:r>
              <w:rPr>
                <w:sz w:val="20"/>
                <w:szCs w:val="20"/>
              </w:rPr>
              <w:t>Code</w:t>
            </w:r>
            <w:proofErr w:type="spellEnd"/>
          </w:p>
        </w:tc>
        <w:tc>
          <w:tcPr>
            <w:tcW w:w="9038" w:type="dxa"/>
            <w:tcBorders>
              <w:top w:val="single" w:sz="1" w:space="0" w:color="000000"/>
              <w:left w:val="single" w:sz="1" w:space="0" w:color="000000"/>
              <w:bottom w:val="single" w:sz="1" w:space="0" w:color="000000"/>
              <w:right w:val="single" w:sz="1" w:space="0" w:color="000000"/>
            </w:tcBorders>
          </w:tcPr>
          <w:p w14:paraId="0BA882F1" w14:textId="3E3E8DDF" w:rsidR="00FC5253" w:rsidRPr="00612FEC" w:rsidRDefault="009F246B" w:rsidP="00CC168D">
            <w:pPr>
              <w:pStyle w:val="Zawartotabeli"/>
              <w:spacing w:line="360" w:lineRule="auto"/>
              <w:jc w:val="center"/>
            </w:pPr>
            <w:r>
              <w:rPr>
                <w:sz w:val="20"/>
                <w:szCs w:val="20"/>
              </w:rPr>
              <w:t xml:space="preserve">Learning </w:t>
            </w:r>
            <w:proofErr w:type="spellStart"/>
            <w:r>
              <w:rPr>
                <w:sz w:val="20"/>
                <w:szCs w:val="20"/>
              </w:rPr>
              <w:t>outcomes</w:t>
            </w:r>
            <w:proofErr w:type="spellEnd"/>
          </w:p>
        </w:tc>
      </w:tr>
      <w:tr w:rsidR="00D82FE0" w:rsidRPr="00CE3124" w14:paraId="12A588BB" w14:textId="77777777">
        <w:tc>
          <w:tcPr>
            <w:tcW w:w="588" w:type="dxa"/>
            <w:tcBorders>
              <w:left w:val="single" w:sz="1" w:space="0" w:color="000000"/>
              <w:bottom w:val="single" w:sz="1" w:space="0" w:color="000000"/>
            </w:tcBorders>
          </w:tcPr>
          <w:p w14:paraId="48DE344B" w14:textId="77777777" w:rsidR="00FC5253" w:rsidRPr="00612FEC" w:rsidRDefault="00071EC1" w:rsidP="00CC168D">
            <w:pPr>
              <w:pStyle w:val="Zawartotabeli"/>
              <w:spacing w:line="360" w:lineRule="auto"/>
              <w:rPr>
                <w:sz w:val="20"/>
                <w:szCs w:val="20"/>
              </w:rPr>
            </w:pPr>
            <w:r w:rsidRPr="00612FEC">
              <w:rPr>
                <w:sz w:val="20"/>
                <w:szCs w:val="20"/>
              </w:rPr>
              <w:t>U_1</w:t>
            </w:r>
          </w:p>
        </w:tc>
        <w:tc>
          <w:tcPr>
            <w:tcW w:w="9038" w:type="dxa"/>
            <w:tcBorders>
              <w:left w:val="single" w:sz="1" w:space="0" w:color="000000"/>
              <w:bottom w:val="single" w:sz="1" w:space="0" w:color="000000"/>
              <w:right w:val="single" w:sz="1" w:space="0" w:color="000000"/>
            </w:tcBorders>
          </w:tcPr>
          <w:p w14:paraId="0F88EAD4" w14:textId="19977AC2" w:rsidR="00FC5253" w:rsidRPr="00DE1971" w:rsidRDefault="00DE1971" w:rsidP="00456BE4">
            <w:pPr>
              <w:spacing w:line="360" w:lineRule="auto"/>
              <w:jc w:val="both"/>
              <w:rPr>
                <w:lang w:val="en-GB"/>
              </w:rPr>
            </w:pPr>
            <w:r w:rsidRPr="00DE1971">
              <w:rPr>
                <w:sz w:val="20"/>
                <w:szCs w:val="20"/>
                <w:lang w:val="en-GB"/>
              </w:rPr>
              <w:t>The student is able to establish appropriate cooperation with supervisors and colleagues, including philologists and other professionals working in the institution.</w:t>
            </w:r>
          </w:p>
        </w:tc>
      </w:tr>
      <w:tr w:rsidR="00D82FE0" w:rsidRPr="00CE3124" w14:paraId="4B9896A9" w14:textId="77777777">
        <w:tc>
          <w:tcPr>
            <w:tcW w:w="588" w:type="dxa"/>
            <w:tcBorders>
              <w:left w:val="single" w:sz="1" w:space="0" w:color="000000"/>
              <w:bottom w:val="single" w:sz="1" w:space="0" w:color="000000"/>
            </w:tcBorders>
          </w:tcPr>
          <w:p w14:paraId="737B2CDF" w14:textId="77777777" w:rsidR="00FC5253" w:rsidRPr="00612FEC" w:rsidRDefault="00071EC1" w:rsidP="00CC168D">
            <w:pPr>
              <w:pStyle w:val="Zawartotabeli"/>
              <w:spacing w:line="360" w:lineRule="auto"/>
              <w:rPr>
                <w:sz w:val="20"/>
                <w:szCs w:val="20"/>
              </w:rPr>
            </w:pPr>
            <w:r w:rsidRPr="00612FEC">
              <w:rPr>
                <w:sz w:val="20"/>
                <w:szCs w:val="20"/>
              </w:rPr>
              <w:t>U_2</w:t>
            </w:r>
          </w:p>
        </w:tc>
        <w:tc>
          <w:tcPr>
            <w:tcW w:w="9038" w:type="dxa"/>
            <w:tcBorders>
              <w:left w:val="single" w:sz="1" w:space="0" w:color="000000"/>
              <w:bottom w:val="single" w:sz="1" w:space="0" w:color="000000"/>
              <w:right w:val="single" w:sz="1" w:space="0" w:color="000000"/>
            </w:tcBorders>
          </w:tcPr>
          <w:p w14:paraId="57755707" w14:textId="5C83F9CF" w:rsidR="00FC5253" w:rsidRPr="00DE1971" w:rsidRDefault="00DE1971" w:rsidP="00456BE4">
            <w:pPr>
              <w:spacing w:line="360" w:lineRule="auto"/>
              <w:jc w:val="both"/>
              <w:rPr>
                <w:lang w:val="en-GB"/>
              </w:rPr>
            </w:pPr>
            <w:r w:rsidRPr="00DE1971">
              <w:rPr>
                <w:sz w:val="20"/>
                <w:szCs w:val="20"/>
                <w:lang w:val="en-GB"/>
              </w:rPr>
              <w:t>The student is able, under the supervision of another philologist, to correctly apply selected methods, tools, and other practical solutions used in the institution to perform tasks typical of the chosen philological profession (e.g. carrying out translations, teaching English, etc.).</w:t>
            </w:r>
          </w:p>
        </w:tc>
      </w:tr>
      <w:tr w:rsidR="008C228C" w:rsidRPr="00CE3124" w14:paraId="222A6604" w14:textId="77777777">
        <w:tc>
          <w:tcPr>
            <w:tcW w:w="588" w:type="dxa"/>
            <w:tcBorders>
              <w:left w:val="single" w:sz="1" w:space="0" w:color="000000"/>
              <w:bottom w:val="single" w:sz="1" w:space="0" w:color="000000"/>
            </w:tcBorders>
          </w:tcPr>
          <w:p w14:paraId="27F2C3E9" w14:textId="4103A0B7" w:rsidR="008C228C" w:rsidRPr="00612FEC" w:rsidRDefault="008C228C" w:rsidP="00CC168D">
            <w:pPr>
              <w:pStyle w:val="Zawartotabeli"/>
              <w:spacing w:line="360" w:lineRule="auto"/>
              <w:rPr>
                <w:sz w:val="20"/>
                <w:szCs w:val="20"/>
              </w:rPr>
            </w:pPr>
            <w:r w:rsidRPr="00612FEC">
              <w:rPr>
                <w:sz w:val="20"/>
                <w:szCs w:val="20"/>
              </w:rPr>
              <w:t>U_3</w:t>
            </w:r>
          </w:p>
        </w:tc>
        <w:tc>
          <w:tcPr>
            <w:tcW w:w="9038" w:type="dxa"/>
            <w:tcBorders>
              <w:left w:val="single" w:sz="1" w:space="0" w:color="000000"/>
              <w:bottom w:val="single" w:sz="1" w:space="0" w:color="000000"/>
              <w:right w:val="single" w:sz="1" w:space="0" w:color="000000"/>
            </w:tcBorders>
          </w:tcPr>
          <w:p w14:paraId="27527A4B" w14:textId="7EAAC03C" w:rsidR="008C228C" w:rsidRPr="009A5A59" w:rsidRDefault="009A5A59" w:rsidP="00456BE4">
            <w:pPr>
              <w:spacing w:line="360" w:lineRule="auto"/>
              <w:jc w:val="both"/>
              <w:rPr>
                <w:sz w:val="20"/>
                <w:szCs w:val="20"/>
                <w:lang w:val="en-GB"/>
              </w:rPr>
            </w:pPr>
            <w:r w:rsidRPr="009A5A59">
              <w:rPr>
                <w:sz w:val="20"/>
                <w:szCs w:val="20"/>
                <w:lang w:val="en-GB"/>
              </w:rPr>
              <w:t>The student correctly uses technological, media, and organisational solutions applied in the institution in accordance with the requirements and specific nature of the chosen philological profession.</w:t>
            </w:r>
          </w:p>
        </w:tc>
      </w:tr>
      <w:tr w:rsidR="00FC5253" w:rsidRPr="00CE3124" w14:paraId="59AB4C19" w14:textId="77777777">
        <w:tc>
          <w:tcPr>
            <w:tcW w:w="588" w:type="dxa"/>
            <w:tcBorders>
              <w:left w:val="single" w:sz="1" w:space="0" w:color="000000"/>
              <w:bottom w:val="single" w:sz="1" w:space="0" w:color="000000"/>
            </w:tcBorders>
          </w:tcPr>
          <w:p w14:paraId="37D8B98C" w14:textId="3846C3F3" w:rsidR="00FC5253" w:rsidRPr="00612FEC" w:rsidRDefault="00071EC1" w:rsidP="00CC168D">
            <w:pPr>
              <w:pStyle w:val="Zawartotabeli"/>
              <w:spacing w:line="360" w:lineRule="auto"/>
              <w:rPr>
                <w:sz w:val="20"/>
                <w:szCs w:val="20"/>
              </w:rPr>
            </w:pPr>
            <w:r w:rsidRPr="00612FEC">
              <w:rPr>
                <w:sz w:val="20"/>
                <w:szCs w:val="20"/>
              </w:rPr>
              <w:t>U_</w:t>
            </w:r>
            <w:r w:rsidR="00082412">
              <w:rPr>
                <w:sz w:val="20"/>
                <w:szCs w:val="20"/>
              </w:rPr>
              <w:t>4</w:t>
            </w:r>
          </w:p>
        </w:tc>
        <w:tc>
          <w:tcPr>
            <w:tcW w:w="9038" w:type="dxa"/>
            <w:tcBorders>
              <w:left w:val="single" w:sz="1" w:space="0" w:color="000000"/>
              <w:bottom w:val="single" w:sz="1" w:space="0" w:color="000000"/>
              <w:right w:val="single" w:sz="1" w:space="0" w:color="000000"/>
            </w:tcBorders>
          </w:tcPr>
          <w:p w14:paraId="1052F5C5" w14:textId="63FF9E2C" w:rsidR="00FC5253" w:rsidRPr="009A5A59" w:rsidRDefault="009A5A59" w:rsidP="00456BE4">
            <w:pPr>
              <w:spacing w:line="360" w:lineRule="auto"/>
              <w:jc w:val="both"/>
              <w:rPr>
                <w:lang w:val="en-GB"/>
              </w:rPr>
            </w:pPr>
            <w:r w:rsidRPr="009A5A59">
              <w:rPr>
                <w:sz w:val="20"/>
                <w:szCs w:val="20"/>
                <w:lang w:val="en-GB"/>
              </w:rPr>
              <w:t xml:space="preserve">The student </w:t>
            </w:r>
            <w:r w:rsidR="00850330">
              <w:rPr>
                <w:sz w:val="20"/>
                <w:szCs w:val="20"/>
                <w:lang w:val="en-GB"/>
              </w:rPr>
              <w:t>can</w:t>
            </w:r>
            <w:r w:rsidRPr="009A5A59">
              <w:rPr>
                <w:sz w:val="20"/>
                <w:szCs w:val="20"/>
                <w:lang w:val="en-GB"/>
              </w:rPr>
              <w:t xml:space="preserve"> apply ethical principles, legal provisions, and other regulations in practice while performing professional duties typical of the chosen philological profession in the institution.</w:t>
            </w:r>
          </w:p>
        </w:tc>
      </w:tr>
    </w:tbl>
    <w:p w14:paraId="7C9DEE28" w14:textId="77777777" w:rsidR="00FC5253" w:rsidRPr="009A5A59" w:rsidRDefault="00FC5253">
      <w:pPr>
        <w:spacing w:line="360" w:lineRule="auto"/>
        <w:rPr>
          <w:lang w:val="en-GB"/>
        </w:rPr>
      </w:pPr>
    </w:p>
    <w:p w14:paraId="45C3DEAE" w14:textId="7C46C36F" w:rsidR="00FC5253" w:rsidRPr="00612FEC" w:rsidRDefault="008E4D44" w:rsidP="00CB1A09">
      <w:pPr>
        <w:spacing w:line="360" w:lineRule="auto"/>
        <w:jc w:val="center"/>
        <w:rPr>
          <w:b/>
          <w:bCs/>
          <w:i/>
          <w:iCs/>
        </w:rPr>
      </w:pPr>
      <w:proofErr w:type="spellStart"/>
      <w:r>
        <w:rPr>
          <w:b/>
          <w:bCs/>
          <w:i/>
          <w:iCs/>
        </w:rPr>
        <w:t>Competences</w:t>
      </w:r>
      <w:proofErr w:type="spellEnd"/>
    </w:p>
    <w:tbl>
      <w:tblPr>
        <w:tblW w:w="0" w:type="auto"/>
        <w:tblInd w:w="77" w:type="dxa"/>
        <w:tblLayout w:type="fixed"/>
        <w:tblCellMar>
          <w:top w:w="55" w:type="dxa"/>
          <w:left w:w="55" w:type="dxa"/>
          <w:bottom w:w="55" w:type="dxa"/>
          <w:right w:w="55" w:type="dxa"/>
        </w:tblCellMar>
        <w:tblLook w:val="0000" w:firstRow="0" w:lastRow="0" w:firstColumn="0" w:lastColumn="0" w:noHBand="0" w:noVBand="0"/>
      </w:tblPr>
      <w:tblGrid>
        <w:gridCol w:w="588"/>
        <w:gridCol w:w="9038"/>
      </w:tblGrid>
      <w:tr w:rsidR="00D82FE0" w:rsidRPr="00612FEC" w14:paraId="01736FFC" w14:textId="77777777">
        <w:tc>
          <w:tcPr>
            <w:tcW w:w="588" w:type="dxa"/>
            <w:tcBorders>
              <w:top w:val="single" w:sz="1" w:space="0" w:color="000000"/>
              <w:left w:val="single" w:sz="1" w:space="0" w:color="000000"/>
              <w:bottom w:val="single" w:sz="1" w:space="0" w:color="000000"/>
            </w:tcBorders>
          </w:tcPr>
          <w:p w14:paraId="0642A184" w14:textId="2FB2BD89" w:rsidR="00FC5253" w:rsidRPr="00612FEC" w:rsidRDefault="008E4D44">
            <w:pPr>
              <w:pStyle w:val="Zawartotabeli"/>
              <w:rPr>
                <w:sz w:val="20"/>
                <w:szCs w:val="20"/>
              </w:rPr>
            </w:pPr>
            <w:proofErr w:type="spellStart"/>
            <w:r>
              <w:rPr>
                <w:sz w:val="20"/>
                <w:szCs w:val="20"/>
              </w:rPr>
              <w:t>Code</w:t>
            </w:r>
            <w:proofErr w:type="spellEnd"/>
          </w:p>
        </w:tc>
        <w:tc>
          <w:tcPr>
            <w:tcW w:w="9038" w:type="dxa"/>
            <w:tcBorders>
              <w:top w:val="single" w:sz="1" w:space="0" w:color="000000"/>
              <w:left w:val="single" w:sz="1" w:space="0" w:color="000000"/>
              <w:bottom w:val="single" w:sz="1" w:space="0" w:color="000000"/>
              <w:right w:val="single" w:sz="1" w:space="0" w:color="000000"/>
            </w:tcBorders>
          </w:tcPr>
          <w:p w14:paraId="453AF26F" w14:textId="42BE07A4" w:rsidR="00FC5253" w:rsidRPr="00612FEC" w:rsidRDefault="008E4D44">
            <w:pPr>
              <w:pStyle w:val="Zawartotabeli"/>
              <w:jc w:val="center"/>
            </w:pPr>
            <w:r>
              <w:rPr>
                <w:sz w:val="20"/>
                <w:szCs w:val="20"/>
              </w:rPr>
              <w:t xml:space="preserve">Learning </w:t>
            </w:r>
            <w:proofErr w:type="spellStart"/>
            <w:r>
              <w:rPr>
                <w:sz w:val="20"/>
                <w:szCs w:val="20"/>
              </w:rPr>
              <w:t>outcomes</w:t>
            </w:r>
            <w:proofErr w:type="spellEnd"/>
          </w:p>
        </w:tc>
      </w:tr>
      <w:tr w:rsidR="00D82FE0" w:rsidRPr="00CE3124" w14:paraId="61EA2072" w14:textId="77777777">
        <w:tc>
          <w:tcPr>
            <w:tcW w:w="588" w:type="dxa"/>
            <w:tcBorders>
              <w:left w:val="single" w:sz="1" w:space="0" w:color="000000"/>
              <w:bottom w:val="single" w:sz="1" w:space="0" w:color="000000"/>
            </w:tcBorders>
          </w:tcPr>
          <w:p w14:paraId="449BB9FD" w14:textId="77777777" w:rsidR="00FC5253" w:rsidRPr="00612FEC" w:rsidRDefault="00071EC1">
            <w:pPr>
              <w:pStyle w:val="Zawartotabeli"/>
              <w:rPr>
                <w:sz w:val="20"/>
                <w:szCs w:val="20"/>
              </w:rPr>
            </w:pPr>
            <w:r w:rsidRPr="00612FEC">
              <w:rPr>
                <w:sz w:val="20"/>
                <w:szCs w:val="20"/>
              </w:rPr>
              <w:t>K_1</w:t>
            </w:r>
          </w:p>
        </w:tc>
        <w:tc>
          <w:tcPr>
            <w:tcW w:w="9038" w:type="dxa"/>
            <w:tcBorders>
              <w:left w:val="single" w:sz="1" w:space="0" w:color="000000"/>
              <w:bottom w:val="single" w:sz="1" w:space="0" w:color="000000"/>
              <w:right w:val="single" w:sz="1" w:space="0" w:color="000000"/>
            </w:tcBorders>
          </w:tcPr>
          <w:p w14:paraId="253AF588" w14:textId="4F568F62" w:rsidR="00FC5253" w:rsidRPr="003C5BFD" w:rsidRDefault="003C5BFD" w:rsidP="00456BE4">
            <w:pPr>
              <w:spacing w:line="360" w:lineRule="auto"/>
              <w:jc w:val="both"/>
              <w:rPr>
                <w:lang w:val="en-GB"/>
              </w:rPr>
            </w:pPr>
            <w:r w:rsidRPr="003C5BFD">
              <w:rPr>
                <w:sz w:val="20"/>
                <w:szCs w:val="20"/>
                <w:lang w:val="en-GB"/>
              </w:rPr>
              <w:t>The student demonstrates a pro-social attitude, respect, and sensitivity to the needs of recipients of philological services in the institution.</w:t>
            </w:r>
          </w:p>
        </w:tc>
      </w:tr>
      <w:tr w:rsidR="00D82FE0" w:rsidRPr="00CE3124" w14:paraId="132665C2" w14:textId="77777777">
        <w:tc>
          <w:tcPr>
            <w:tcW w:w="588" w:type="dxa"/>
            <w:tcBorders>
              <w:left w:val="single" w:sz="1" w:space="0" w:color="000000"/>
              <w:bottom w:val="single" w:sz="1" w:space="0" w:color="000000"/>
            </w:tcBorders>
          </w:tcPr>
          <w:p w14:paraId="6DEB9E89" w14:textId="77777777" w:rsidR="00FC5253" w:rsidRPr="00612FEC" w:rsidRDefault="00071EC1">
            <w:pPr>
              <w:pStyle w:val="Zawartotabeli"/>
              <w:rPr>
                <w:sz w:val="20"/>
                <w:szCs w:val="20"/>
              </w:rPr>
            </w:pPr>
            <w:r w:rsidRPr="00612FEC">
              <w:rPr>
                <w:sz w:val="20"/>
                <w:szCs w:val="20"/>
              </w:rPr>
              <w:t>K_2</w:t>
            </w:r>
          </w:p>
        </w:tc>
        <w:tc>
          <w:tcPr>
            <w:tcW w:w="9038" w:type="dxa"/>
            <w:tcBorders>
              <w:left w:val="single" w:sz="1" w:space="0" w:color="000000"/>
              <w:bottom w:val="single" w:sz="1" w:space="0" w:color="000000"/>
              <w:right w:val="single" w:sz="1" w:space="0" w:color="000000"/>
            </w:tcBorders>
          </w:tcPr>
          <w:p w14:paraId="032DE7E8" w14:textId="621272F7" w:rsidR="00FC5253" w:rsidRPr="007440C2" w:rsidRDefault="007440C2" w:rsidP="00456BE4">
            <w:pPr>
              <w:spacing w:line="360" w:lineRule="auto"/>
              <w:jc w:val="both"/>
              <w:rPr>
                <w:lang w:val="en-GB"/>
              </w:rPr>
            </w:pPr>
            <w:r w:rsidRPr="007440C2">
              <w:rPr>
                <w:sz w:val="20"/>
                <w:szCs w:val="20"/>
                <w:lang w:val="en-GB"/>
              </w:rPr>
              <w:t>The student shows reliability and exercises prudence and professional responsibility in carrying out assigned duties and tasks, in accordance with the expectations and requirements of the chosen philological profession.</w:t>
            </w:r>
          </w:p>
        </w:tc>
      </w:tr>
      <w:tr w:rsidR="00FC5253" w:rsidRPr="00CE3124" w14:paraId="3859B9CC" w14:textId="77777777">
        <w:tc>
          <w:tcPr>
            <w:tcW w:w="588" w:type="dxa"/>
            <w:tcBorders>
              <w:left w:val="single" w:sz="1" w:space="0" w:color="000000"/>
              <w:bottom w:val="single" w:sz="1" w:space="0" w:color="000000"/>
            </w:tcBorders>
          </w:tcPr>
          <w:p w14:paraId="431A78FA" w14:textId="77777777" w:rsidR="00FC5253" w:rsidRPr="00612FEC" w:rsidRDefault="00071EC1">
            <w:pPr>
              <w:pStyle w:val="Zawartotabeli"/>
              <w:rPr>
                <w:sz w:val="20"/>
                <w:szCs w:val="20"/>
              </w:rPr>
            </w:pPr>
            <w:r w:rsidRPr="00612FEC">
              <w:rPr>
                <w:sz w:val="20"/>
                <w:szCs w:val="20"/>
              </w:rPr>
              <w:t>K_3</w:t>
            </w:r>
          </w:p>
        </w:tc>
        <w:tc>
          <w:tcPr>
            <w:tcW w:w="9038" w:type="dxa"/>
            <w:tcBorders>
              <w:left w:val="single" w:sz="1" w:space="0" w:color="000000"/>
              <w:bottom w:val="single" w:sz="1" w:space="0" w:color="000000"/>
              <w:right w:val="single" w:sz="1" w:space="0" w:color="000000"/>
            </w:tcBorders>
          </w:tcPr>
          <w:p w14:paraId="699FF3D2" w14:textId="512AE5F1" w:rsidR="00FC5253" w:rsidRPr="00537138" w:rsidRDefault="00537138" w:rsidP="00456BE4">
            <w:pPr>
              <w:spacing w:line="360" w:lineRule="auto"/>
              <w:jc w:val="both"/>
              <w:rPr>
                <w:lang w:val="en-GB"/>
              </w:rPr>
            </w:pPr>
            <w:r w:rsidRPr="00537138">
              <w:rPr>
                <w:sz w:val="20"/>
                <w:szCs w:val="20"/>
                <w:lang w:val="en-GB"/>
              </w:rPr>
              <w:t>The student understands the importance of performing practical professional tasks of an English philologist based on academic knowledge and remains aware of the limits of their own competences.</w:t>
            </w:r>
          </w:p>
        </w:tc>
      </w:tr>
    </w:tbl>
    <w:p w14:paraId="1BF380C3" w14:textId="3F6B3D72" w:rsidR="004500FF" w:rsidRPr="00537138" w:rsidRDefault="004500FF">
      <w:pPr>
        <w:widowControl/>
        <w:suppressAutoHyphens w:val="0"/>
        <w:rPr>
          <w:b/>
          <w:lang w:val="en-GB"/>
        </w:rPr>
      </w:pPr>
    </w:p>
    <w:p w14:paraId="5333A553" w14:textId="77777777" w:rsidR="002944E1" w:rsidRPr="00537138" w:rsidRDefault="002944E1">
      <w:pPr>
        <w:widowControl/>
        <w:suppressAutoHyphens w:val="0"/>
        <w:rPr>
          <w:b/>
          <w:lang w:val="en-GB"/>
        </w:rPr>
      </w:pPr>
    </w:p>
    <w:p w14:paraId="674C02C6" w14:textId="13FC70F9" w:rsidR="00734C29" w:rsidRPr="00992256" w:rsidRDefault="008F7F94" w:rsidP="004B19B0">
      <w:pPr>
        <w:pStyle w:val="Heading1"/>
        <w:spacing w:line="240" w:lineRule="auto"/>
        <w:rPr>
          <w:lang w:val="en-GB"/>
        </w:rPr>
      </w:pPr>
      <w:r>
        <w:rPr>
          <w:lang w:val="en-GB"/>
        </w:rPr>
        <w:t>Specific</w:t>
      </w:r>
      <w:r w:rsidR="00992256" w:rsidRPr="00992256">
        <w:rPr>
          <w:lang w:val="en-GB"/>
        </w:rPr>
        <w:t xml:space="preserve"> learning </w:t>
      </w:r>
      <w:r w:rsidR="00992256">
        <w:rPr>
          <w:lang w:val="en-GB"/>
        </w:rPr>
        <w:t>o</w:t>
      </w:r>
      <w:r w:rsidR="00992256" w:rsidRPr="00992256">
        <w:rPr>
          <w:lang w:val="en-GB"/>
        </w:rPr>
        <w:t xml:space="preserve">utcomes for </w:t>
      </w:r>
      <w:r>
        <w:rPr>
          <w:lang w:val="en-GB"/>
        </w:rPr>
        <w:t>i</w:t>
      </w:r>
      <w:r w:rsidR="00992256" w:rsidRPr="00992256">
        <w:rPr>
          <w:lang w:val="en-GB"/>
        </w:rPr>
        <w:t xml:space="preserve">nternships </w:t>
      </w:r>
      <w:r>
        <w:rPr>
          <w:lang w:val="en-GB"/>
        </w:rPr>
        <w:t>by vocational pathway</w:t>
      </w:r>
    </w:p>
    <w:p w14:paraId="4761883C" w14:textId="77777777" w:rsidR="002944E1" w:rsidRPr="00992256" w:rsidRDefault="002944E1" w:rsidP="002944E1">
      <w:pPr>
        <w:rPr>
          <w:lang w:val="en-GB"/>
        </w:rPr>
      </w:pPr>
    </w:p>
    <w:tbl>
      <w:tblPr>
        <w:tblStyle w:val="TableGrid"/>
        <w:tblW w:w="5000" w:type="pct"/>
        <w:jc w:val="center"/>
        <w:tblLayout w:type="fixed"/>
        <w:tblLook w:val="04A0" w:firstRow="1" w:lastRow="0" w:firstColumn="1" w:lastColumn="0" w:noHBand="0" w:noVBand="1"/>
      </w:tblPr>
      <w:tblGrid>
        <w:gridCol w:w="2972"/>
        <w:gridCol w:w="3119"/>
        <w:gridCol w:w="3537"/>
      </w:tblGrid>
      <w:tr w:rsidR="00B5664D" w:rsidRPr="00612FEC" w14:paraId="73989CD8" w14:textId="49ECA9A5" w:rsidTr="00B5664D">
        <w:trPr>
          <w:trHeight w:val="454"/>
          <w:jc w:val="center"/>
        </w:trPr>
        <w:tc>
          <w:tcPr>
            <w:tcW w:w="1543" w:type="pct"/>
            <w:shd w:val="clear" w:color="auto" w:fill="DEEAF6" w:themeFill="accent1" w:themeFillTint="33"/>
            <w:vAlign w:val="center"/>
          </w:tcPr>
          <w:p w14:paraId="6A135559" w14:textId="7C6E89AD" w:rsidR="00B5664D" w:rsidRPr="00612FEC" w:rsidRDefault="00C01058" w:rsidP="00993714">
            <w:pPr>
              <w:jc w:val="center"/>
              <w:rPr>
                <w:b/>
                <w:bCs/>
              </w:rPr>
            </w:pPr>
            <w:r>
              <w:rPr>
                <w:b/>
                <w:bCs/>
              </w:rPr>
              <w:t xml:space="preserve">Language </w:t>
            </w:r>
            <w:proofErr w:type="spellStart"/>
            <w:r>
              <w:rPr>
                <w:b/>
                <w:bCs/>
              </w:rPr>
              <w:t>education</w:t>
            </w:r>
            <w:proofErr w:type="spellEnd"/>
          </w:p>
        </w:tc>
        <w:tc>
          <w:tcPr>
            <w:tcW w:w="1620" w:type="pct"/>
            <w:shd w:val="clear" w:color="auto" w:fill="DEEAF6" w:themeFill="accent1" w:themeFillTint="33"/>
            <w:vAlign w:val="center"/>
          </w:tcPr>
          <w:p w14:paraId="5138300F" w14:textId="3FB5C7F8" w:rsidR="00B5664D" w:rsidRPr="00612FEC" w:rsidRDefault="00C01058" w:rsidP="00993714">
            <w:pPr>
              <w:jc w:val="center"/>
              <w:rPr>
                <w:rFonts w:cs="Times New Roman"/>
                <w:b/>
                <w:bCs/>
                <w:sz w:val="20"/>
                <w:szCs w:val="20"/>
              </w:rPr>
            </w:pPr>
            <w:proofErr w:type="spellStart"/>
            <w:r>
              <w:rPr>
                <w:rFonts w:cs="Times New Roman"/>
                <w:b/>
                <w:bCs/>
              </w:rPr>
              <w:t>Translation</w:t>
            </w:r>
            <w:proofErr w:type="spellEnd"/>
          </w:p>
        </w:tc>
        <w:tc>
          <w:tcPr>
            <w:tcW w:w="1837" w:type="pct"/>
            <w:shd w:val="clear" w:color="auto" w:fill="DEEAF6" w:themeFill="accent1" w:themeFillTint="33"/>
            <w:vAlign w:val="center"/>
          </w:tcPr>
          <w:p w14:paraId="1734EAFF" w14:textId="0F1DF471" w:rsidR="00B5664D" w:rsidRPr="00E64939" w:rsidRDefault="00C01058" w:rsidP="00993714">
            <w:pPr>
              <w:jc w:val="center"/>
              <w:rPr>
                <w:b/>
                <w:bCs/>
                <w:color w:val="000000" w:themeColor="text1"/>
              </w:rPr>
            </w:pPr>
            <w:proofErr w:type="spellStart"/>
            <w:r>
              <w:rPr>
                <w:b/>
                <w:bCs/>
                <w:color w:val="000000" w:themeColor="text1"/>
              </w:rPr>
              <w:t>Teaching</w:t>
            </w:r>
            <w:proofErr w:type="spellEnd"/>
          </w:p>
        </w:tc>
      </w:tr>
      <w:tr w:rsidR="00B5664D" w:rsidRPr="00612FEC" w14:paraId="076667E4" w14:textId="6427FA1F" w:rsidTr="002C4EE0">
        <w:trPr>
          <w:trHeight w:val="370"/>
          <w:jc w:val="center"/>
        </w:trPr>
        <w:tc>
          <w:tcPr>
            <w:tcW w:w="5000" w:type="pct"/>
            <w:gridSpan w:val="3"/>
            <w:shd w:val="clear" w:color="auto" w:fill="FFF2CC" w:themeFill="accent4" w:themeFillTint="33"/>
            <w:vAlign w:val="center"/>
          </w:tcPr>
          <w:p w14:paraId="6CB36E05" w14:textId="3DBE42B6" w:rsidR="00B5664D" w:rsidRPr="00E64939" w:rsidRDefault="00225C0E" w:rsidP="00993714">
            <w:pPr>
              <w:jc w:val="center"/>
              <w:rPr>
                <w:rFonts w:cs="Times New Roman"/>
                <w:b/>
                <w:bCs/>
                <w:iCs/>
                <w:color w:val="000000" w:themeColor="text1"/>
                <w:sz w:val="20"/>
                <w:szCs w:val="20"/>
              </w:rPr>
            </w:pPr>
            <w:proofErr w:type="spellStart"/>
            <w:r>
              <w:rPr>
                <w:rFonts w:cs="Times New Roman"/>
                <w:b/>
                <w:bCs/>
                <w:iCs/>
                <w:color w:val="000000" w:themeColor="text1"/>
                <w:sz w:val="20"/>
                <w:szCs w:val="20"/>
              </w:rPr>
              <w:t>Internship</w:t>
            </w:r>
            <w:proofErr w:type="spellEnd"/>
            <w:r w:rsidR="00B5664D" w:rsidRPr="00E64939">
              <w:rPr>
                <w:rFonts w:cs="Times New Roman"/>
                <w:b/>
                <w:bCs/>
                <w:iCs/>
                <w:color w:val="000000" w:themeColor="text1"/>
                <w:sz w:val="20"/>
                <w:szCs w:val="20"/>
              </w:rPr>
              <w:t xml:space="preserve"> I (</w:t>
            </w:r>
            <w:proofErr w:type="spellStart"/>
            <w:r>
              <w:rPr>
                <w:rFonts w:cs="Times New Roman"/>
                <w:b/>
                <w:bCs/>
                <w:iCs/>
                <w:color w:val="000000" w:themeColor="text1"/>
                <w:sz w:val="20"/>
                <w:szCs w:val="20"/>
              </w:rPr>
              <w:t>Semester</w:t>
            </w:r>
            <w:proofErr w:type="spellEnd"/>
            <w:r w:rsidR="00B5664D" w:rsidRPr="00E64939">
              <w:rPr>
                <w:rFonts w:cs="Times New Roman"/>
                <w:b/>
                <w:bCs/>
                <w:iCs/>
                <w:color w:val="000000" w:themeColor="text1"/>
                <w:sz w:val="20"/>
                <w:szCs w:val="20"/>
              </w:rPr>
              <w:t xml:space="preserve"> 3)</w:t>
            </w:r>
          </w:p>
        </w:tc>
      </w:tr>
      <w:tr w:rsidR="00B5664D" w:rsidRPr="00612FEC" w14:paraId="3065BF74" w14:textId="3A90B233" w:rsidTr="002C4EE0">
        <w:trPr>
          <w:trHeight w:val="417"/>
          <w:jc w:val="center"/>
        </w:trPr>
        <w:tc>
          <w:tcPr>
            <w:tcW w:w="5000" w:type="pct"/>
            <w:gridSpan w:val="3"/>
            <w:shd w:val="clear" w:color="auto" w:fill="E2EFD9" w:themeFill="accent6" w:themeFillTint="33"/>
            <w:vAlign w:val="center"/>
          </w:tcPr>
          <w:p w14:paraId="5C111615" w14:textId="1208C42B" w:rsidR="00B5664D" w:rsidRPr="00E64939" w:rsidRDefault="00BF6C35" w:rsidP="00993714">
            <w:pPr>
              <w:jc w:val="center"/>
              <w:rPr>
                <w:rFonts w:cs="Times New Roman"/>
                <w:b/>
                <w:bCs/>
                <w:iCs/>
                <w:color w:val="000000" w:themeColor="text1"/>
                <w:sz w:val="20"/>
                <w:szCs w:val="20"/>
              </w:rPr>
            </w:pPr>
            <w:r>
              <w:rPr>
                <w:rFonts w:cs="Times New Roman"/>
                <w:b/>
                <w:bCs/>
                <w:iCs/>
                <w:color w:val="000000" w:themeColor="text1"/>
                <w:sz w:val="20"/>
                <w:szCs w:val="20"/>
              </w:rPr>
              <w:t>Knowledge</w:t>
            </w:r>
          </w:p>
        </w:tc>
      </w:tr>
      <w:tr w:rsidR="00996E53" w:rsidRPr="00CE3124" w14:paraId="4222F0BC" w14:textId="77777777" w:rsidTr="00996E53">
        <w:trPr>
          <w:trHeight w:val="882"/>
          <w:jc w:val="center"/>
        </w:trPr>
        <w:tc>
          <w:tcPr>
            <w:tcW w:w="1543" w:type="pct"/>
          </w:tcPr>
          <w:p w14:paraId="0A12AF48" w14:textId="121ABDD5" w:rsidR="00996E53" w:rsidRPr="00BF6C35" w:rsidRDefault="00BF6C35" w:rsidP="00B468C6">
            <w:pPr>
              <w:tabs>
                <w:tab w:val="left" w:pos="1126"/>
              </w:tabs>
              <w:jc w:val="both"/>
              <w:rPr>
                <w:rFonts w:cs="Times New Roman"/>
                <w:sz w:val="20"/>
                <w:szCs w:val="20"/>
                <w:lang w:val="en-GB"/>
              </w:rPr>
            </w:pPr>
            <w:r w:rsidRPr="00BF6C35">
              <w:rPr>
                <w:rFonts w:cs="Times New Roman"/>
                <w:sz w:val="20"/>
                <w:szCs w:val="20"/>
                <w:lang w:val="en-GB"/>
              </w:rPr>
              <w:t>The student understands the aims and objectives of a language school or another institution engaged in English language education.</w:t>
            </w:r>
          </w:p>
          <w:p w14:paraId="4F1C2B6B" w14:textId="77777777" w:rsidR="00996E53" w:rsidRPr="00BF6C35" w:rsidRDefault="00996E53" w:rsidP="00996E53">
            <w:pPr>
              <w:pStyle w:val="ListParagraph"/>
              <w:tabs>
                <w:tab w:val="left" w:pos="1126"/>
              </w:tabs>
              <w:ind w:left="316"/>
              <w:jc w:val="both"/>
              <w:rPr>
                <w:rFonts w:cs="Times New Roman"/>
                <w:sz w:val="20"/>
                <w:szCs w:val="20"/>
                <w:lang w:val="en-GB"/>
              </w:rPr>
            </w:pPr>
          </w:p>
        </w:tc>
        <w:tc>
          <w:tcPr>
            <w:tcW w:w="1620" w:type="pct"/>
          </w:tcPr>
          <w:p w14:paraId="06BA8084" w14:textId="0880B759" w:rsidR="00996E53" w:rsidRPr="006C235D" w:rsidRDefault="006C235D" w:rsidP="00B468C6">
            <w:pPr>
              <w:jc w:val="both"/>
              <w:rPr>
                <w:rFonts w:cs="Times New Roman"/>
                <w:sz w:val="20"/>
                <w:szCs w:val="20"/>
                <w:lang w:val="en-GB"/>
              </w:rPr>
            </w:pPr>
            <w:r w:rsidRPr="006C235D">
              <w:rPr>
                <w:rFonts w:cs="Times New Roman"/>
                <w:sz w:val="20"/>
                <w:szCs w:val="20"/>
                <w:lang w:val="en-GB"/>
              </w:rPr>
              <w:t>The student demonstrates understanding of the aims and functions of translation agencies, including their internal organisational principles and the distribution of duties within the host institution.</w:t>
            </w:r>
          </w:p>
        </w:tc>
        <w:tc>
          <w:tcPr>
            <w:tcW w:w="1837" w:type="pct"/>
          </w:tcPr>
          <w:p w14:paraId="6E502CC3" w14:textId="0F99AB8F" w:rsidR="00B468C6" w:rsidRPr="00565CD7" w:rsidRDefault="00565CD7" w:rsidP="00B468C6">
            <w:pPr>
              <w:tabs>
                <w:tab w:val="left" w:pos="1126"/>
              </w:tabs>
              <w:jc w:val="both"/>
              <w:rPr>
                <w:rFonts w:cs="Times New Roman"/>
                <w:color w:val="000000" w:themeColor="text1"/>
                <w:sz w:val="20"/>
                <w:szCs w:val="20"/>
                <w:lang w:val="en-GB"/>
              </w:rPr>
            </w:pPr>
            <w:r w:rsidRPr="00565CD7">
              <w:rPr>
                <w:rFonts w:cs="Times New Roman"/>
                <w:color w:val="000000" w:themeColor="text1"/>
                <w:sz w:val="20"/>
                <w:szCs w:val="20"/>
                <w:lang w:val="en-GB"/>
              </w:rPr>
              <w:t>The student knows and understands the place of the English language within the core curricula at the various stages of education.</w:t>
            </w:r>
          </w:p>
          <w:p w14:paraId="3BE10253" w14:textId="77777777" w:rsidR="00996E53" w:rsidRPr="00565CD7" w:rsidRDefault="00996E53" w:rsidP="00996E53">
            <w:pPr>
              <w:pStyle w:val="ListParagraph"/>
              <w:tabs>
                <w:tab w:val="left" w:pos="1126"/>
              </w:tabs>
              <w:spacing w:before="240"/>
              <w:ind w:left="314"/>
              <w:jc w:val="both"/>
              <w:rPr>
                <w:rFonts w:cs="Times New Roman"/>
                <w:color w:val="000000" w:themeColor="text1"/>
                <w:sz w:val="20"/>
                <w:szCs w:val="20"/>
                <w:lang w:val="en-GB"/>
              </w:rPr>
            </w:pPr>
          </w:p>
        </w:tc>
      </w:tr>
      <w:tr w:rsidR="00996E53" w:rsidRPr="00CE3124" w14:paraId="34695AFC" w14:textId="77777777" w:rsidTr="00996E53">
        <w:trPr>
          <w:trHeight w:val="882"/>
          <w:jc w:val="center"/>
        </w:trPr>
        <w:tc>
          <w:tcPr>
            <w:tcW w:w="1543" w:type="pct"/>
          </w:tcPr>
          <w:p w14:paraId="2561BCD1" w14:textId="2538BD1C" w:rsidR="0079379A" w:rsidRPr="00EE1C9E" w:rsidRDefault="00EE1C9E" w:rsidP="00B468C6">
            <w:pPr>
              <w:tabs>
                <w:tab w:val="left" w:pos="1126"/>
              </w:tabs>
              <w:jc w:val="both"/>
              <w:rPr>
                <w:rFonts w:cs="Times New Roman"/>
                <w:sz w:val="20"/>
                <w:szCs w:val="20"/>
                <w:lang w:val="en-GB"/>
              </w:rPr>
            </w:pPr>
            <w:r w:rsidRPr="00EE1C9E">
              <w:rPr>
                <w:rFonts w:cs="Times New Roman"/>
                <w:sz w:val="20"/>
                <w:szCs w:val="20"/>
                <w:lang w:val="en-GB"/>
              </w:rPr>
              <w:t>The student understands the principles governing the organisation of English language instruction within the institution.</w:t>
            </w:r>
          </w:p>
          <w:p w14:paraId="59D98012" w14:textId="77777777" w:rsidR="00996E53" w:rsidRPr="00EE1C9E" w:rsidRDefault="00996E53" w:rsidP="00996E53">
            <w:pPr>
              <w:pStyle w:val="ListParagraph"/>
              <w:tabs>
                <w:tab w:val="left" w:pos="1126"/>
              </w:tabs>
              <w:ind w:left="316"/>
              <w:jc w:val="both"/>
              <w:rPr>
                <w:rFonts w:cs="Times New Roman"/>
                <w:sz w:val="20"/>
                <w:szCs w:val="20"/>
                <w:lang w:val="en-GB"/>
              </w:rPr>
            </w:pPr>
          </w:p>
        </w:tc>
        <w:tc>
          <w:tcPr>
            <w:tcW w:w="1620" w:type="pct"/>
          </w:tcPr>
          <w:p w14:paraId="46AC6DC9" w14:textId="2FA9875C" w:rsidR="00B468C6" w:rsidRPr="002B46A5" w:rsidRDefault="002B46A5" w:rsidP="00B468C6">
            <w:pPr>
              <w:jc w:val="both"/>
              <w:rPr>
                <w:rFonts w:cs="Times New Roman"/>
                <w:sz w:val="20"/>
                <w:szCs w:val="20"/>
                <w:lang w:val="en-GB"/>
              </w:rPr>
            </w:pPr>
            <w:r w:rsidRPr="002B46A5">
              <w:rPr>
                <w:rFonts w:cs="Times New Roman"/>
                <w:sz w:val="20"/>
                <w:szCs w:val="20"/>
                <w:lang w:val="en-GB"/>
              </w:rPr>
              <w:t>The student understands the principles and channels of communication with colleagues, supervisors, and clients within the translation agency where the internship is undertaken.</w:t>
            </w:r>
          </w:p>
          <w:p w14:paraId="081321A9" w14:textId="77777777" w:rsidR="00996E53" w:rsidRPr="002B46A5" w:rsidRDefault="00996E53" w:rsidP="00996E53">
            <w:pPr>
              <w:pStyle w:val="ListParagraph"/>
              <w:ind w:left="316"/>
              <w:jc w:val="both"/>
              <w:rPr>
                <w:rFonts w:cs="Times New Roman"/>
                <w:sz w:val="20"/>
                <w:szCs w:val="20"/>
                <w:lang w:val="en-GB"/>
              </w:rPr>
            </w:pPr>
          </w:p>
        </w:tc>
        <w:tc>
          <w:tcPr>
            <w:tcW w:w="1837" w:type="pct"/>
          </w:tcPr>
          <w:p w14:paraId="60FF122E" w14:textId="43920FEE" w:rsidR="00996E53" w:rsidRPr="006D112D" w:rsidRDefault="006D112D" w:rsidP="00B468C6">
            <w:pPr>
              <w:tabs>
                <w:tab w:val="left" w:pos="1126"/>
              </w:tabs>
              <w:jc w:val="both"/>
              <w:rPr>
                <w:rFonts w:cs="Times New Roman"/>
                <w:color w:val="000000" w:themeColor="text1"/>
                <w:sz w:val="20"/>
                <w:szCs w:val="20"/>
                <w:lang w:val="en-GB"/>
              </w:rPr>
            </w:pPr>
            <w:r w:rsidRPr="006D112D">
              <w:rPr>
                <w:rFonts w:cs="Times New Roman"/>
                <w:color w:val="000000" w:themeColor="text1"/>
                <w:sz w:val="20"/>
                <w:szCs w:val="20"/>
                <w:lang w:val="en-GB"/>
              </w:rPr>
              <w:t xml:space="preserve">The student understands the core curriculum of the subject, its educational aims and content at different stages of education, the subject’s position within earlier and subsequent stages of learning, the structure of knowledge in the field of English language, and the key competences developed through the </w:t>
            </w:r>
            <w:r w:rsidRPr="006D112D">
              <w:rPr>
                <w:rFonts w:cs="Times New Roman"/>
                <w:color w:val="000000" w:themeColor="text1"/>
                <w:sz w:val="20"/>
                <w:szCs w:val="20"/>
                <w:lang w:val="en-GB"/>
              </w:rPr>
              <w:lastRenderedPageBreak/>
              <w:t>teaching of the subject.</w:t>
            </w:r>
          </w:p>
        </w:tc>
      </w:tr>
      <w:tr w:rsidR="00996E53" w:rsidRPr="00CE3124" w14:paraId="2086CF0F" w14:textId="77777777" w:rsidTr="00996E53">
        <w:trPr>
          <w:trHeight w:val="882"/>
          <w:jc w:val="center"/>
        </w:trPr>
        <w:tc>
          <w:tcPr>
            <w:tcW w:w="1543" w:type="pct"/>
          </w:tcPr>
          <w:p w14:paraId="35283996" w14:textId="066C28D2" w:rsidR="00996E53" w:rsidRPr="00340902" w:rsidRDefault="00340902" w:rsidP="00340902">
            <w:pPr>
              <w:tabs>
                <w:tab w:val="left" w:pos="1126"/>
              </w:tabs>
              <w:jc w:val="both"/>
              <w:rPr>
                <w:rFonts w:cs="Times New Roman"/>
                <w:sz w:val="20"/>
                <w:szCs w:val="20"/>
                <w:lang w:val="en-GB"/>
              </w:rPr>
            </w:pPr>
            <w:r w:rsidRPr="00340902">
              <w:rPr>
                <w:rFonts w:cs="Times New Roman"/>
                <w:sz w:val="20"/>
                <w:szCs w:val="20"/>
                <w:lang w:val="en-GB"/>
              </w:rPr>
              <w:lastRenderedPageBreak/>
              <w:t>The student understands the duties and principles of work of an English language instructor within the institution.</w:t>
            </w:r>
          </w:p>
        </w:tc>
        <w:tc>
          <w:tcPr>
            <w:tcW w:w="1620" w:type="pct"/>
          </w:tcPr>
          <w:p w14:paraId="6335F686" w14:textId="3E9A8E68" w:rsidR="00996E53" w:rsidRPr="007A322D" w:rsidRDefault="007A322D" w:rsidP="00B468C6">
            <w:pPr>
              <w:jc w:val="both"/>
              <w:rPr>
                <w:rFonts w:cs="Times New Roman"/>
                <w:sz w:val="20"/>
                <w:szCs w:val="20"/>
                <w:lang w:val="en-GB"/>
              </w:rPr>
            </w:pPr>
            <w:r w:rsidRPr="007A322D">
              <w:rPr>
                <w:rFonts w:cs="Times New Roman"/>
                <w:sz w:val="20"/>
                <w:szCs w:val="20"/>
                <w:lang w:val="en-GB"/>
              </w:rPr>
              <w:t>The student understands the various categories of translation carried out within the institution and is familiar with the appropriate tools (such as software, lexical resources, and language corpora) used in their implementation.</w:t>
            </w:r>
          </w:p>
        </w:tc>
        <w:tc>
          <w:tcPr>
            <w:tcW w:w="1837" w:type="pct"/>
          </w:tcPr>
          <w:p w14:paraId="283F5403" w14:textId="064769C9" w:rsidR="00996E53" w:rsidRPr="00D65366" w:rsidRDefault="00D65366" w:rsidP="00B468C6">
            <w:pPr>
              <w:tabs>
                <w:tab w:val="left" w:pos="1126"/>
              </w:tabs>
              <w:jc w:val="both"/>
              <w:rPr>
                <w:rFonts w:cs="Times New Roman"/>
                <w:color w:val="000000" w:themeColor="text1"/>
                <w:sz w:val="20"/>
                <w:szCs w:val="20"/>
                <w:lang w:val="en-GB"/>
              </w:rPr>
            </w:pPr>
            <w:r w:rsidRPr="00D65366">
              <w:rPr>
                <w:rFonts w:cs="Times New Roman"/>
                <w:color w:val="000000" w:themeColor="text1"/>
                <w:sz w:val="20"/>
                <w:szCs w:val="20"/>
                <w:lang w:val="en-GB"/>
              </w:rPr>
              <w:t>The student understands intra- and interdisciplinary integration, as well as issues related to curriculum design – including its creation, modification, analysis, evaluation, selection, approval, and the principles of designing the teaching process and schemes of work.</w:t>
            </w:r>
          </w:p>
        </w:tc>
      </w:tr>
      <w:tr w:rsidR="00996E53" w:rsidRPr="00CE3124" w14:paraId="5FF0DFDA" w14:textId="77777777" w:rsidTr="00996E53">
        <w:trPr>
          <w:trHeight w:val="882"/>
          <w:jc w:val="center"/>
        </w:trPr>
        <w:tc>
          <w:tcPr>
            <w:tcW w:w="1543" w:type="pct"/>
          </w:tcPr>
          <w:p w14:paraId="211E6545" w14:textId="7F03A0C8" w:rsidR="0079379A" w:rsidRPr="00340902" w:rsidRDefault="00340902" w:rsidP="00B468C6">
            <w:pPr>
              <w:tabs>
                <w:tab w:val="left" w:pos="1126"/>
              </w:tabs>
              <w:jc w:val="both"/>
              <w:rPr>
                <w:rFonts w:cs="Times New Roman"/>
                <w:sz w:val="20"/>
                <w:szCs w:val="20"/>
                <w:lang w:val="en-GB"/>
              </w:rPr>
            </w:pPr>
            <w:r w:rsidRPr="00340902">
              <w:rPr>
                <w:rFonts w:cs="Times New Roman"/>
                <w:sz w:val="20"/>
                <w:szCs w:val="20"/>
                <w:lang w:val="en-GB"/>
              </w:rPr>
              <w:t>The student understands the teaching methods employed in English language instruction within the institution.</w:t>
            </w:r>
          </w:p>
          <w:p w14:paraId="2B7F9AC7" w14:textId="77777777" w:rsidR="00996E53" w:rsidRPr="00340902" w:rsidRDefault="00996E53" w:rsidP="00996E53">
            <w:pPr>
              <w:pStyle w:val="ListParagraph"/>
              <w:tabs>
                <w:tab w:val="left" w:pos="1126"/>
              </w:tabs>
              <w:ind w:left="316"/>
              <w:jc w:val="both"/>
              <w:rPr>
                <w:rFonts w:cs="Times New Roman"/>
                <w:sz w:val="20"/>
                <w:szCs w:val="20"/>
                <w:lang w:val="en-GB"/>
              </w:rPr>
            </w:pPr>
          </w:p>
        </w:tc>
        <w:tc>
          <w:tcPr>
            <w:tcW w:w="1620" w:type="pct"/>
          </w:tcPr>
          <w:p w14:paraId="0F6004C1" w14:textId="31661ACE" w:rsidR="00B468C6" w:rsidRPr="00BC76C5" w:rsidRDefault="00BC76C5" w:rsidP="00B468C6">
            <w:pPr>
              <w:jc w:val="both"/>
              <w:rPr>
                <w:rFonts w:cs="Times New Roman"/>
                <w:sz w:val="20"/>
                <w:szCs w:val="20"/>
                <w:lang w:val="en-GB"/>
              </w:rPr>
            </w:pPr>
            <w:r w:rsidRPr="00BC76C5">
              <w:rPr>
                <w:rFonts w:cs="Times New Roman"/>
                <w:sz w:val="20"/>
                <w:szCs w:val="20"/>
                <w:lang w:val="en-GB"/>
              </w:rPr>
              <w:t>The student understands the methods and techniques used in the performance of written and oral translation.</w:t>
            </w:r>
          </w:p>
          <w:p w14:paraId="5961A0AE" w14:textId="77777777" w:rsidR="00996E53" w:rsidRPr="00BC76C5" w:rsidRDefault="00996E53" w:rsidP="00996E53">
            <w:pPr>
              <w:pStyle w:val="ListParagraph"/>
              <w:ind w:left="316"/>
              <w:jc w:val="both"/>
              <w:rPr>
                <w:rFonts w:cs="Times New Roman"/>
                <w:sz w:val="20"/>
                <w:szCs w:val="20"/>
                <w:lang w:val="en-GB"/>
              </w:rPr>
            </w:pPr>
          </w:p>
        </w:tc>
        <w:tc>
          <w:tcPr>
            <w:tcW w:w="1837" w:type="pct"/>
          </w:tcPr>
          <w:p w14:paraId="115E0BA1" w14:textId="7EEF8DB1" w:rsidR="00996E53" w:rsidRPr="00711420" w:rsidRDefault="00711420" w:rsidP="00B468C6">
            <w:pPr>
              <w:tabs>
                <w:tab w:val="left" w:pos="1126"/>
              </w:tabs>
              <w:jc w:val="both"/>
              <w:rPr>
                <w:rFonts w:cs="Times New Roman"/>
                <w:color w:val="000000" w:themeColor="text1"/>
                <w:sz w:val="20"/>
                <w:szCs w:val="20"/>
                <w:lang w:val="en-GB"/>
              </w:rPr>
            </w:pPr>
            <w:r w:rsidRPr="00711420">
              <w:rPr>
                <w:color w:val="000000" w:themeColor="text1"/>
                <w:sz w:val="20"/>
                <w:szCs w:val="20"/>
                <w:lang w:val="en-GB"/>
              </w:rPr>
              <w:t>The student understands the subject-specific, didactic and educational competences of a teacher, including the need for professional development (also through the use of information and communication technologies), as well as the ability to adapt communication to learners’ developmental levels and to stimulate their cognitive activity through the creation of effective learning situations. The student recognises the importance of teacher authority, the principles of teacher–student interaction during lessons, and the moderation of peer interaction. The student also understands the role of the English language teacher as a promoter of knowledge and the importance of cooperation with parents or guardians, school staff, and the wider educational community in the teaching process.</w:t>
            </w:r>
          </w:p>
        </w:tc>
      </w:tr>
      <w:tr w:rsidR="00996E53" w:rsidRPr="00CE3124" w14:paraId="02D3E372" w14:textId="77777777" w:rsidTr="00996E53">
        <w:trPr>
          <w:trHeight w:val="882"/>
          <w:jc w:val="center"/>
        </w:trPr>
        <w:tc>
          <w:tcPr>
            <w:tcW w:w="1543" w:type="pct"/>
          </w:tcPr>
          <w:p w14:paraId="6FE737C5" w14:textId="7E3C5EE4" w:rsidR="0079379A" w:rsidRPr="003F7CB5" w:rsidRDefault="003F7CB5" w:rsidP="00B468C6">
            <w:pPr>
              <w:tabs>
                <w:tab w:val="left" w:pos="1126"/>
              </w:tabs>
              <w:jc w:val="both"/>
              <w:rPr>
                <w:rFonts w:cs="Times New Roman"/>
                <w:sz w:val="20"/>
                <w:szCs w:val="20"/>
                <w:lang w:val="en-GB"/>
              </w:rPr>
            </w:pPr>
            <w:r w:rsidRPr="003F7CB5">
              <w:rPr>
                <w:rFonts w:cs="Times New Roman"/>
                <w:sz w:val="20"/>
                <w:szCs w:val="20"/>
                <w:lang w:val="en-GB"/>
              </w:rPr>
              <w:t>The student is familiar with a variety of teaching aids and materials used in the process of English language instruction within the institution.</w:t>
            </w:r>
          </w:p>
          <w:p w14:paraId="4F429ED1" w14:textId="77777777" w:rsidR="00996E53" w:rsidRPr="003F7CB5" w:rsidRDefault="00996E53" w:rsidP="00996E53">
            <w:pPr>
              <w:pStyle w:val="ListParagraph"/>
              <w:tabs>
                <w:tab w:val="left" w:pos="1126"/>
              </w:tabs>
              <w:ind w:left="316"/>
              <w:jc w:val="both"/>
              <w:rPr>
                <w:rFonts w:cs="Times New Roman"/>
                <w:sz w:val="20"/>
                <w:szCs w:val="20"/>
                <w:lang w:val="en-GB"/>
              </w:rPr>
            </w:pPr>
          </w:p>
        </w:tc>
        <w:tc>
          <w:tcPr>
            <w:tcW w:w="1620" w:type="pct"/>
          </w:tcPr>
          <w:p w14:paraId="6CB88BC3" w14:textId="6107CD95" w:rsidR="00B468C6" w:rsidRPr="00BC76C5" w:rsidRDefault="00BC76C5" w:rsidP="00B468C6">
            <w:pPr>
              <w:jc w:val="both"/>
              <w:rPr>
                <w:rFonts w:cs="Times New Roman"/>
                <w:sz w:val="20"/>
                <w:szCs w:val="20"/>
                <w:lang w:val="en-GB"/>
              </w:rPr>
            </w:pPr>
            <w:r w:rsidRPr="00BC76C5">
              <w:rPr>
                <w:rFonts w:cs="Times New Roman"/>
                <w:sz w:val="20"/>
                <w:szCs w:val="20"/>
                <w:lang w:val="en-GB"/>
              </w:rPr>
              <w:t>The student understands the principles of professional ethics applicable to the work of a translator.</w:t>
            </w:r>
          </w:p>
          <w:p w14:paraId="49D39B95" w14:textId="77777777" w:rsidR="00996E53" w:rsidRPr="00BC76C5" w:rsidRDefault="00996E53" w:rsidP="00996E53">
            <w:pPr>
              <w:pStyle w:val="ListParagraph"/>
              <w:ind w:left="316"/>
              <w:jc w:val="both"/>
              <w:rPr>
                <w:rFonts w:cs="Times New Roman"/>
                <w:sz w:val="20"/>
                <w:szCs w:val="20"/>
                <w:lang w:val="en-GB"/>
              </w:rPr>
            </w:pPr>
          </w:p>
        </w:tc>
        <w:tc>
          <w:tcPr>
            <w:tcW w:w="1837" w:type="pct"/>
          </w:tcPr>
          <w:p w14:paraId="56046CEF" w14:textId="2193C1A2" w:rsidR="00996E53" w:rsidRPr="00C01466" w:rsidRDefault="00C01466" w:rsidP="00B468C6">
            <w:pPr>
              <w:tabs>
                <w:tab w:val="left" w:pos="1126"/>
              </w:tabs>
              <w:jc w:val="both"/>
              <w:rPr>
                <w:rFonts w:cs="Times New Roman"/>
                <w:color w:val="000000" w:themeColor="text1"/>
                <w:sz w:val="20"/>
                <w:szCs w:val="20"/>
                <w:lang w:val="en-GB"/>
              </w:rPr>
            </w:pPr>
            <w:r w:rsidRPr="00C01466">
              <w:rPr>
                <w:rFonts w:cs="Times New Roman"/>
                <w:color w:val="000000" w:themeColor="text1"/>
                <w:sz w:val="20"/>
                <w:szCs w:val="20"/>
                <w:lang w:val="en-GB"/>
              </w:rPr>
              <w:t>The student understands both conventional and innovative methods of English language teaching, including active learning approaches and the project method, learning through action, discovery, or inquiry, as well as learners’ research activities. The student also understands the principles of selecting teaching methods appropriate to the subject.</w:t>
            </w:r>
          </w:p>
        </w:tc>
      </w:tr>
      <w:tr w:rsidR="00996E53" w:rsidRPr="00CE3124" w14:paraId="4E0733D4" w14:textId="77777777" w:rsidTr="00996E53">
        <w:trPr>
          <w:trHeight w:val="882"/>
          <w:jc w:val="center"/>
        </w:trPr>
        <w:tc>
          <w:tcPr>
            <w:tcW w:w="1543" w:type="pct"/>
          </w:tcPr>
          <w:p w14:paraId="31D050EB" w14:textId="6A2A3383" w:rsidR="00996E53" w:rsidRPr="00825005" w:rsidRDefault="00825005" w:rsidP="00B468C6">
            <w:pPr>
              <w:tabs>
                <w:tab w:val="left" w:pos="1126"/>
              </w:tabs>
              <w:jc w:val="both"/>
              <w:rPr>
                <w:rFonts w:cs="Times New Roman"/>
                <w:sz w:val="20"/>
                <w:szCs w:val="20"/>
                <w:lang w:val="en-GB"/>
              </w:rPr>
            </w:pPr>
            <w:r w:rsidRPr="00825005">
              <w:rPr>
                <w:rFonts w:cs="Times New Roman"/>
                <w:sz w:val="20"/>
                <w:szCs w:val="20"/>
                <w:lang w:val="en-GB"/>
              </w:rPr>
              <w:t>The student understands the health and safety regulations and the principles applicable to language instructors when working with others within the institution, particularly in the context of working with children and adolescents.</w:t>
            </w:r>
          </w:p>
        </w:tc>
        <w:tc>
          <w:tcPr>
            <w:tcW w:w="1620" w:type="pct"/>
          </w:tcPr>
          <w:p w14:paraId="1FBD17EC" w14:textId="03AE090C" w:rsidR="00996E53" w:rsidRPr="003F52AC" w:rsidRDefault="003F52AC" w:rsidP="00B468C6">
            <w:pPr>
              <w:jc w:val="both"/>
              <w:rPr>
                <w:rFonts w:cs="Times New Roman"/>
                <w:sz w:val="20"/>
                <w:szCs w:val="20"/>
                <w:lang w:val="en-GB"/>
              </w:rPr>
            </w:pPr>
            <w:r w:rsidRPr="003F52AC">
              <w:rPr>
                <w:rFonts w:cs="Times New Roman"/>
                <w:sz w:val="20"/>
                <w:szCs w:val="20"/>
                <w:lang w:val="en-GB"/>
              </w:rPr>
              <w:t>The student understands the health and safety regulations and the internal rules applicable within a translation agency.</w:t>
            </w:r>
          </w:p>
        </w:tc>
        <w:tc>
          <w:tcPr>
            <w:tcW w:w="1837" w:type="pct"/>
          </w:tcPr>
          <w:p w14:paraId="344B7654" w14:textId="794C76D7" w:rsidR="00996E53" w:rsidRPr="008C2CAC" w:rsidRDefault="008C2CAC" w:rsidP="00B468C6">
            <w:pPr>
              <w:tabs>
                <w:tab w:val="left" w:pos="1126"/>
              </w:tabs>
              <w:jc w:val="both"/>
              <w:rPr>
                <w:rFonts w:cs="Times New Roman"/>
                <w:color w:val="000000" w:themeColor="text1"/>
                <w:sz w:val="20"/>
                <w:szCs w:val="20"/>
                <w:lang w:val="en-GB"/>
              </w:rPr>
            </w:pPr>
            <w:r w:rsidRPr="008C2CAC">
              <w:rPr>
                <w:color w:val="000000" w:themeColor="text1"/>
                <w:sz w:val="20"/>
                <w:szCs w:val="20"/>
                <w:lang w:val="en-GB"/>
              </w:rPr>
              <w:t>The student understands the methodology of implementing specific areas of English language instruction, including substantive and methodological approaches, good practices, and the adaptation of teaching methods to the needs and abilities of individual learners or groups with diverse potential and learning styles. The student also understands typical learner errors, their role, and ways of using them constructively within the teaching process.</w:t>
            </w:r>
          </w:p>
        </w:tc>
      </w:tr>
      <w:tr w:rsidR="00B5664D" w:rsidRPr="00CE3124" w14:paraId="5982051A" w14:textId="16890F61" w:rsidTr="00B468C6">
        <w:trPr>
          <w:trHeight w:val="1799"/>
          <w:jc w:val="center"/>
        </w:trPr>
        <w:tc>
          <w:tcPr>
            <w:tcW w:w="1543" w:type="pct"/>
          </w:tcPr>
          <w:p w14:paraId="4A6E83DB" w14:textId="6D8204CE" w:rsidR="00B5664D" w:rsidRPr="008C2CAC" w:rsidRDefault="00B5664D" w:rsidP="0079379A">
            <w:pPr>
              <w:tabs>
                <w:tab w:val="left" w:pos="1126"/>
              </w:tabs>
              <w:jc w:val="both"/>
              <w:rPr>
                <w:rFonts w:cs="Times New Roman"/>
                <w:sz w:val="20"/>
                <w:szCs w:val="20"/>
                <w:lang w:val="en-GB"/>
              </w:rPr>
            </w:pPr>
          </w:p>
        </w:tc>
        <w:tc>
          <w:tcPr>
            <w:tcW w:w="1620" w:type="pct"/>
          </w:tcPr>
          <w:p w14:paraId="06C1F288" w14:textId="485F6C99" w:rsidR="00B5664D" w:rsidRPr="008C2CAC" w:rsidRDefault="00B5664D" w:rsidP="00B468C6">
            <w:pPr>
              <w:pStyle w:val="ListParagraph"/>
              <w:ind w:left="316"/>
              <w:jc w:val="both"/>
              <w:rPr>
                <w:rFonts w:cs="Times New Roman"/>
                <w:sz w:val="20"/>
                <w:szCs w:val="20"/>
                <w:lang w:val="en-GB"/>
              </w:rPr>
            </w:pPr>
          </w:p>
        </w:tc>
        <w:tc>
          <w:tcPr>
            <w:tcW w:w="1837" w:type="pct"/>
          </w:tcPr>
          <w:p w14:paraId="114AC78E" w14:textId="34D89225" w:rsidR="002944E1" w:rsidRPr="00DD6262" w:rsidRDefault="00DD6262" w:rsidP="00B468C6">
            <w:pPr>
              <w:tabs>
                <w:tab w:val="left" w:pos="1126"/>
              </w:tabs>
              <w:jc w:val="both"/>
              <w:rPr>
                <w:color w:val="000000" w:themeColor="text1"/>
                <w:sz w:val="20"/>
                <w:szCs w:val="20"/>
                <w:lang w:val="en-GB"/>
              </w:rPr>
            </w:pPr>
            <w:r w:rsidRPr="00DD6262">
              <w:rPr>
                <w:color w:val="000000" w:themeColor="text1"/>
                <w:sz w:val="20"/>
                <w:szCs w:val="20"/>
                <w:lang w:val="en-GB"/>
              </w:rPr>
              <w:t>The student understands the organisation of work in the classroom and in groups, including the need for individualisation of teaching, the principles of interdisciplinary education, the forms of work specific to foreign language lessons, and issues related to homework.</w:t>
            </w:r>
          </w:p>
          <w:p w14:paraId="231FB75C" w14:textId="6D711BD9" w:rsidR="002944E1" w:rsidRPr="00DD6262" w:rsidRDefault="002944E1" w:rsidP="00B468C6">
            <w:pPr>
              <w:tabs>
                <w:tab w:val="left" w:pos="1126"/>
              </w:tabs>
              <w:jc w:val="both"/>
              <w:rPr>
                <w:rFonts w:cs="Times New Roman"/>
                <w:color w:val="000000" w:themeColor="text1"/>
                <w:sz w:val="20"/>
                <w:szCs w:val="20"/>
                <w:lang w:val="en-GB"/>
              </w:rPr>
            </w:pPr>
          </w:p>
        </w:tc>
      </w:tr>
      <w:tr w:rsidR="00B5664D" w:rsidRPr="00612FEC" w14:paraId="093D02B5" w14:textId="12CA03F7" w:rsidTr="00B5664D">
        <w:trPr>
          <w:jc w:val="center"/>
        </w:trPr>
        <w:tc>
          <w:tcPr>
            <w:tcW w:w="5000" w:type="pct"/>
            <w:gridSpan w:val="3"/>
            <w:shd w:val="clear" w:color="auto" w:fill="E2EFD9" w:themeFill="accent6" w:themeFillTint="33"/>
          </w:tcPr>
          <w:p w14:paraId="6B06CF67" w14:textId="6013BBCD" w:rsidR="00B5664D" w:rsidRPr="00E64939" w:rsidRDefault="00916936" w:rsidP="00915055">
            <w:pPr>
              <w:jc w:val="center"/>
              <w:rPr>
                <w:rFonts w:cs="Times New Roman"/>
                <w:b/>
                <w:bCs/>
                <w:iCs/>
                <w:color w:val="000000" w:themeColor="text1"/>
                <w:sz w:val="20"/>
                <w:szCs w:val="20"/>
              </w:rPr>
            </w:pPr>
            <w:r>
              <w:rPr>
                <w:rFonts w:cs="Times New Roman"/>
                <w:b/>
                <w:bCs/>
                <w:iCs/>
                <w:color w:val="000000" w:themeColor="text1"/>
                <w:sz w:val="20"/>
                <w:szCs w:val="20"/>
              </w:rPr>
              <w:t>SKILLS</w:t>
            </w:r>
          </w:p>
        </w:tc>
      </w:tr>
      <w:tr w:rsidR="00A00000" w:rsidRPr="00CE3124" w14:paraId="5BA8A7C5" w14:textId="77777777" w:rsidTr="00A00000">
        <w:trPr>
          <w:trHeight w:val="935"/>
          <w:jc w:val="center"/>
        </w:trPr>
        <w:tc>
          <w:tcPr>
            <w:tcW w:w="1543" w:type="pct"/>
          </w:tcPr>
          <w:p w14:paraId="0E96F191" w14:textId="70361667" w:rsidR="00A00000" w:rsidRPr="001666A3" w:rsidRDefault="001666A3" w:rsidP="00A00000">
            <w:pPr>
              <w:jc w:val="both"/>
              <w:rPr>
                <w:rFonts w:cs="Times New Roman"/>
                <w:sz w:val="20"/>
                <w:szCs w:val="20"/>
                <w:lang w:val="en-GB"/>
              </w:rPr>
            </w:pPr>
            <w:r w:rsidRPr="001666A3">
              <w:rPr>
                <w:rFonts w:cs="Times New Roman"/>
                <w:sz w:val="20"/>
                <w:szCs w:val="20"/>
                <w:lang w:val="en-GB"/>
              </w:rPr>
              <w:t>The student is able to communicate effectively with supervisors, other instructors, and learners in various situations arising in the course of professional duties, both during and outside lessons.</w:t>
            </w:r>
          </w:p>
        </w:tc>
        <w:tc>
          <w:tcPr>
            <w:tcW w:w="1620" w:type="pct"/>
          </w:tcPr>
          <w:p w14:paraId="4FBDF41C" w14:textId="379EDEDC" w:rsidR="00A00000" w:rsidRPr="00D56025" w:rsidRDefault="00D56025" w:rsidP="00A00000">
            <w:pPr>
              <w:jc w:val="both"/>
              <w:rPr>
                <w:rFonts w:cs="Times New Roman"/>
                <w:sz w:val="20"/>
                <w:szCs w:val="20"/>
                <w:lang w:val="en-GB"/>
              </w:rPr>
            </w:pPr>
            <w:r w:rsidRPr="00D56025">
              <w:rPr>
                <w:rFonts w:cs="Times New Roman"/>
                <w:sz w:val="20"/>
                <w:szCs w:val="20"/>
                <w:lang w:val="en-GB"/>
              </w:rPr>
              <w:t>The student is able to communicate effectively on professional matters with supervisors, colleagues, and potential clients of the translation agency.</w:t>
            </w:r>
          </w:p>
        </w:tc>
        <w:tc>
          <w:tcPr>
            <w:tcW w:w="1837" w:type="pct"/>
          </w:tcPr>
          <w:p w14:paraId="454AA4FF" w14:textId="7CD167D2" w:rsidR="00A00000" w:rsidRPr="001F3D37" w:rsidRDefault="001F3D37" w:rsidP="00A00000">
            <w:pPr>
              <w:jc w:val="both"/>
              <w:rPr>
                <w:rFonts w:cs="Times New Roman"/>
                <w:color w:val="000000" w:themeColor="text1"/>
                <w:sz w:val="20"/>
                <w:szCs w:val="20"/>
                <w:lang w:val="en-GB"/>
              </w:rPr>
            </w:pPr>
            <w:r w:rsidRPr="001F3D37">
              <w:rPr>
                <w:rFonts w:cs="Times New Roman"/>
                <w:color w:val="000000" w:themeColor="text1"/>
                <w:sz w:val="20"/>
                <w:szCs w:val="20"/>
                <w:lang w:val="en-GB"/>
              </w:rPr>
              <w:t>The student is able to identify typical classroom tasks in relation to educational objectives, in particular to the general requirements of the core curriculum and to key competences.</w:t>
            </w:r>
          </w:p>
        </w:tc>
      </w:tr>
      <w:tr w:rsidR="00A00000" w:rsidRPr="00CE3124" w14:paraId="2DD71561" w14:textId="77777777" w:rsidTr="00A00000">
        <w:trPr>
          <w:trHeight w:val="935"/>
          <w:jc w:val="center"/>
        </w:trPr>
        <w:tc>
          <w:tcPr>
            <w:tcW w:w="1543" w:type="pct"/>
          </w:tcPr>
          <w:p w14:paraId="355C09FE" w14:textId="7F087334" w:rsidR="00A00000" w:rsidRPr="00225688" w:rsidRDefault="00225688" w:rsidP="00A00000">
            <w:pPr>
              <w:jc w:val="both"/>
              <w:rPr>
                <w:rFonts w:cs="Times New Roman"/>
                <w:sz w:val="20"/>
                <w:szCs w:val="20"/>
                <w:lang w:val="en-GB"/>
              </w:rPr>
            </w:pPr>
            <w:r w:rsidRPr="00225688">
              <w:rPr>
                <w:rFonts w:cs="Times New Roman"/>
                <w:sz w:val="20"/>
                <w:szCs w:val="20"/>
                <w:lang w:val="en-GB"/>
              </w:rPr>
              <w:t xml:space="preserve">The student is able, under the supervision of </w:t>
            </w:r>
            <w:r w:rsidR="00676917">
              <w:rPr>
                <w:rFonts w:cs="Times New Roman"/>
                <w:sz w:val="20"/>
                <w:szCs w:val="20"/>
                <w:lang w:val="en-GB"/>
              </w:rPr>
              <w:t>the internship supervisor</w:t>
            </w:r>
            <w:r w:rsidRPr="00225688">
              <w:rPr>
                <w:rFonts w:cs="Times New Roman"/>
                <w:sz w:val="20"/>
                <w:szCs w:val="20"/>
                <w:lang w:val="en-GB"/>
              </w:rPr>
              <w:t>, to prepare lesson plans, tasks, and other teaching materials for use during English language classes.</w:t>
            </w:r>
          </w:p>
        </w:tc>
        <w:tc>
          <w:tcPr>
            <w:tcW w:w="1620" w:type="pct"/>
          </w:tcPr>
          <w:p w14:paraId="26F83209" w14:textId="6A2FF046" w:rsidR="00A00000" w:rsidRPr="00D56025" w:rsidRDefault="00D56025" w:rsidP="00A00000">
            <w:pPr>
              <w:jc w:val="both"/>
              <w:rPr>
                <w:rFonts w:cs="Times New Roman"/>
                <w:sz w:val="20"/>
                <w:szCs w:val="20"/>
                <w:lang w:val="en-GB"/>
              </w:rPr>
            </w:pPr>
            <w:r w:rsidRPr="00D56025">
              <w:rPr>
                <w:rFonts w:cs="Times New Roman"/>
                <w:sz w:val="20"/>
                <w:szCs w:val="20"/>
                <w:lang w:val="en-GB"/>
              </w:rPr>
              <w:t>The student is able to use software supporting the work of a translator, as applied in a translation agency.</w:t>
            </w:r>
          </w:p>
        </w:tc>
        <w:tc>
          <w:tcPr>
            <w:tcW w:w="1837" w:type="pct"/>
          </w:tcPr>
          <w:p w14:paraId="1AA4582A" w14:textId="7EB65A57" w:rsidR="00A00000" w:rsidRPr="00350E35" w:rsidRDefault="00350E35" w:rsidP="00A00000">
            <w:pPr>
              <w:jc w:val="both"/>
              <w:rPr>
                <w:rFonts w:cs="Times New Roman"/>
                <w:color w:val="000000" w:themeColor="text1"/>
                <w:sz w:val="20"/>
                <w:szCs w:val="20"/>
                <w:lang w:val="en-GB"/>
              </w:rPr>
            </w:pPr>
            <w:r w:rsidRPr="00350E35">
              <w:rPr>
                <w:rFonts w:cs="Times New Roman"/>
                <w:color w:val="000000" w:themeColor="text1"/>
                <w:sz w:val="20"/>
                <w:szCs w:val="20"/>
                <w:lang w:val="en-GB"/>
              </w:rPr>
              <w:t>The student is able to analyse the scheme of work.</w:t>
            </w:r>
          </w:p>
        </w:tc>
      </w:tr>
      <w:tr w:rsidR="00A00000" w:rsidRPr="00CE3124" w14:paraId="5C0E0494" w14:textId="77777777" w:rsidTr="00A00000">
        <w:trPr>
          <w:trHeight w:val="935"/>
          <w:jc w:val="center"/>
        </w:trPr>
        <w:tc>
          <w:tcPr>
            <w:tcW w:w="1543" w:type="pct"/>
          </w:tcPr>
          <w:p w14:paraId="7691782C" w14:textId="4567B585" w:rsidR="00A00000" w:rsidRPr="0072327D" w:rsidRDefault="0072327D" w:rsidP="00A00000">
            <w:pPr>
              <w:jc w:val="both"/>
              <w:rPr>
                <w:rFonts w:cs="Times New Roman"/>
                <w:sz w:val="20"/>
                <w:szCs w:val="20"/>
                <w:lang w:val="en-GB"/>
              </w:rPr>
            </w:pPr>
            <w:r w:rsidRPr="0072327D">
              <w:rPr>
                <w:rFonts w:cs="Times New Roman"/>
                <w:sz w:val="20"/>
                <w:szCs w:val="20"/>
                <w:lang w:val="en-GB"/>
              </w:rPr>
              <w:t>The student is able to co-conduct or independently conduct English language classes for groups at beginner or intermediate levels of proficiency.</w:t>
            </w:r>
          </w:p>
        </w:tc>
        <w:tc>
          <w:tcPr>
            <w:tcW w:w="1620" w:type="pct"/>
          </w:tcPr>
          <w:p w14:paraId="45BC35A8" w14:textId="5B91EDE6" w:rsidR="00A00000" w:rsidRPr="00883A3C" w:rsidRDefault="00883A3C" w:rsidP="00A00000">
            <w:pPr>
              <w:jc w:val="both"/>
              <w:rPr>
                <w:rFonts w:cs="Times New Roman"/>
                <w:sz w:val="20"/>
                <w:szCs w:val="20"/>
                <w:lang w:val="en-GB"/>
              </w:rPr>
            </w:pPr>
            <w:r w:rsidRPr="00883A3C">
              <w:rPr>
                <w:rFonts w:cs="Times New Roman"/>
                <w:sz w:val="20"/>
                <w:szCs w:val="20"/>
                <w:lang w:val="en-GB"/>
              </w:rPr>
              <w:t>The student is able, under the supervision of the internship supervisor, to complete assigned written translations or their excerpts using general terminology.</w:t>
            </w:r>
          </w:p>
        </w:tc>
        <w:tc>
          <w:tcPr>
            <w:tcW w:w="1837" w:type="pct"/>
          </w:tcPr>
          <w:p w14:paraId="606349AB" w14:textId="3A985682" w:rsidR="00A00000" w:rsidRPr="00350E35" w:rsidRDefault="00350E35" w:rsidP="00A00000">
            <w:pPr>
              <w:jc w:val="both"/>
              <w:rPr>
                <w:rFonts w:cs="Times New Roman"/>
                <w:color w:val="000000" w:themeColor="text1"/>
                <w:sz w:val="20"/>
                <w:szCs w:val="20"/>
                <w:lang w:val="en-GB"/>
              </w:rPr>
            </w:pPr>
            <w:r w:rsidRPr="00350E35">
              <w:rPr>
                <w:rFonts w:cs="Times New Roman"/>
                <w:color w:val="000000" w:themeColor="text1"/>
                <w:sz w:val="20"/>
                <w:szCs w:val="20"/>
                <w:lang w:val="en-GB"/>
              </w:rPr>
              <w:t>The student is able to identify the interrelations between the contents of the subject taught.</w:t>
            </w:r>
          </w:p>
        </w:tc>
      </w:tr>
      <w:tr w:rsidR="00A00000" w:rsidRPr="00CE3124" w14:paraId="175BAAD2" w14:textId="77777777" w:rsidTr="00A00000">
        <w:trPr>
          <w:trHeight w:val="935"/>
          <w:jc w:val="center"/>
        </w:trPr>
        <w:tc>
          <w:tcPr>
            <w:tcW w:w="1543" w:type="pct"/>
          </w:tcPr>
          <w:p w14:paraId="44358835" w14:textId="1E2D1DAE" w:rsidR="00A00000" w:rsidRPr="0074579D" w:rsidRDefault="0074579D" w:rsidP="00A00000">
            <w:pPr>
              <w:jc w:val="both"/>
              <w:rPr>
                <w:rFonts w:cs="Times New Roman"/>
                <w:sz w:val="20"/>
                <w:szCs w:val="20"/>
                <w:lang w:val="en-GB"/>
              </w:rPr>
            </w:pPr>
            <w:r w:rsidRPr="0074579D">
              <w:rPr>
                <w:rFonts w:cs="Times New Roman"/>
                <w:sz w:val="20"/>
                <w:szCs w:val="20"/>
                <w:lang w:val="en-GB"/>
              </w:rPr>
              <w:t>The student is able to accurately complete lesson-related documentation for the purpose of recording and archiving learners’ progress.</w:t>
            </w:r>
          </w:p>
        </w:tc>
        <w:tc>
          <w:tcPr>
            <w:tcW w:w="1620" w:type="pct"/>
          </w:tcPr>
          <w:p w14:paraId="54B740BB" w14:textId="5FCB4A67" w:rsidR="00A00000" w:rsidRPr="00CC3D73" w:rsidRDefault="00CC3D73" w:rsidP="00A00000">
            <w:pPr>
              <w:jc w:val="both"/>
              <w:rPr>
                <w:rFonts w:cs="Times New Roman"/>
                <w:sz w:val="20"/>
                <w:szCs w:val="20"/>
                <w:lang w:val="en-GB"/>
              </w:rPr>
            </w:pPr>
            <w:r w:rsidRPr="00CC3D73">
              <w:rPr>
                <w:rFonts w:cs="Times New Roman"/>
                <w:sz w:val="20"/>
                <w:szCs w:val="20"/>
                <w:lang w:val="en-GB"/>
              </w:rPr>
              <w:t>The student is able to independently perform written translations of non-specialised English texts of moderate difficulty.</w:t>
            </w:r>
          </w:p>
        </w:tc>
        <w:tc>
          <w:tcPr>
            <w:tcW w:w="1837" w:type="pct"/>
          </w:tcPr>
          <w:p w14:paraId="153B19DB" w14:textId="10DEEA87" w:rsidR="00A00000" w:rsidRPr="00B13D11" w:rsidRDefault="00B13D11" w:rsidP="00A00000">
            <w:pPr>
              <w:jc w:val="both"/>
              <w:rPr>
                <w:rFonts w:cs="Times New Roman"/>
                <w:color w:val="000000" w:themeColor="text1"/>
                <w:sz w:val="20"/>
                <w:szCs w:val="20"/>
                <w:lang w:val="en-GB"/>
              </w:rPr>
            </w:pPr>
            <w:r w:rsidRPr="00B13D11">
              <w:rPr>
                <w:rFonts w:cs="Times New Roman"/>
                <w:color w:val="000000" w:themeColor="text1"/>
                <w:sz w:val="20"/>
                <w:szCs w:val="20"/>
                <w:lang w:val="en-GB"/>
              </w:rPr>
              <w:t>The student is able to adjust their manner of communication to the learners’ level of development.</w:t>
            </w:r>
          </w:p>
        </w:tc>
      </w:tr>
      <w:tr w:rsidR="00A00000" w:rsidRPr="00CE3124" w14:paraId="2C39A5AA" w14:textId="77777777" w:rsidTr="00A00000">
        <w:trPr>
          <w:trHeight w:val="935"/>
          <w:jc w:val="center"/>
        </w:trPr>
        <w:tc>
          <w:tcPr>
            <w:tcW w:w="1543" w:type="pct"/>
          </w:tcPr>
          <w:p w14:paraId="777321B3" w14:textId="56EFA8F6" w:rsidR="00A00000" w:rsidRPr="001F3D37" w:rsidRDefault="001F3D37" w:rsidP="00A00000">
            <w:pPr>
              <w:jc w:val="both"/>
              <w:rPr>
                <w:rFonts w:cs="Times New Roman"/>
                <w:sz w:val="20"/>
                <w:szCs w:val="20"/>
                <w:lang w:val="en-GB"/>
              </w:rPr>
            </w:pPr>
            <w:r w:rsidRPr="001F3D37">
              <w:rPr>
                <w:rFonts w:cs="Times New Roman"/>
                <w:sz w:val="20"/>
                <w:szCs w:val="20"/>
                <w:lang w:val="en-GB"/>
              </w:rPr>
              <w:t>The student is able to assess a learner’s level of language proficiency, identify areas of insufficient knowledge and skills, and plan actions aimed at addressing these gaps.</w:t>
            </w:r>
          </w:p>
        </w:tc>
        <w:tc>
          <w:tcPr>
            <w:tcW w:w="1620" w:type="pct"/>
          </w:tcPr>
          <w:p w14:paraId="16E0B662" w14:textId="77777777" w:rsidR="00A00000" w:rsidRPr="001F3D37" w:rsidRDefault="00A00000" w:rsidP="00A00000">
            <w:pPr>
              <w:jc w:val="both"/>
              <w:rPr>
                <w:rFonts w:cs="Times New Roman"/>
                <w:sz w:val="20"/>
                <w:szCs w:val="20"/>
                <w:lang w:val="en-GB"/>
              </w:rPr>
            </w:pPr>
          </w:p>
        </w:tc>
        <w:tc>
          <w:tcPr>
            <w:tcW w:w="1837" w:type="pct"/>
          </w:tcPr>
          <w:p w14:paraId="45C185DF" w14:textId="021F020F" w:rsidR="00A00000" w:rsidRPr="00B13D11" w:rsidRDefault="00B13D11" w:rsidP="00A00000">
            <w:pPr>
              <w:jc w:val="both"/>
              <w:rPr>
                <w:rFonts w:cs="Times New Roman"/>
                <w:color w:val="000000" w:themeColor="text1"/>
                <w:sz w:val="20"/>
                <w:szCs w:val="20"/>
                <w:lang w:val="en-GB"/>
              </w:rPr>
            </w:pPr>
            <w:r w:rsidRPr="00B13D11">
              <w:rPr>
                <w:rFonts w:cs="Times New Roman"/>
                <w:color w:val="000000" w:themeColor="text1"/>
                <w:sz w:val="20"/>
                <w:szCs w:val="20"/>
                <w:lang w:val="en-GB"/>
              </w:rPr>
              <w:t>The student is able to create learning situations that foster learners’ engagement, develop their interests, and promote the dissemination of knowledge.</w:t>
            </w:r>
          </w:p>
        </w:tc>
      </w:tr>
      <w:tr w:rsidR="00B5664D" w:rsidRPr="00612FEC" w14:paraId="2E336542" w14:textId="64E26DB2" w:rsidTr="00B5664D">
        <w:trPr>
          <w:jc w:val="center"/>
        </w:trPr>
        <w:tc>
          <w:tcPr>
            <w:tcW w:w="5000" w:type="pct"/>
            <w:gridSpan w:val="3"/>
            <w:shd w:val="clear" w:color="auto" w:fill="E2EFD9" w:themeFill="accent6" w:themeFillTint="33"/>
          </w:tcPr>
          <w:p w14:paraId="5D972486" w14:textId="53D70869" w:rsidR="00B5664D" w:rsidRPr="00E64939" w:rsidRDefault="00CC3D73" w:rsidP="002C4EE0">
            <w:pPr>
              <w:ind w:left="312" w:hanging="283"/>
              <w:jc w:val="center"/>
              <w:rPr>
                <w:rFonts w:cs="Times New Roman"/>
                <w:b/>
                <w:bCs/>
                <w:color w:val="000000" w:themeColor="text1"/>
                <w:sz w:val="20"/>
                <w:szCs w:val="20"/>
              </w:rPr>
            </w:pPr>
            <w:r>
              <w:rPr>
                <w:rFonts w:cs="Times New Roman"/>
                <w:b/>
                <w:bCs/>
                <w:color w:val="000000" w:themeColor="text1"/>
                <w:sz w:val="20"/>
                <w:szCs w:val="20"/>
              </w:rPr>
              <w:t>COMPETENCES</w:t>
            </w:r>
          </w:p>
        </w:tc>
      </w:tr>
      <w:tr w:rsidR="00A00000" w:rsidRPr="00CE3124" w14:paraId="5C99BAA2" w14:textId="77777777" w:rsidTr="00A00000">
        <w:trPr>
          <w:trHeight w:val="1409"/>
          <w:jc w:val="center"/>
        </w:trPr>
        <w:tc>
          <w:tcPr>
            <w:tcW w:w="1543" w:type="pct"/>
          </w:tcPr>
          <w:p w14:paraId="55DBB4BB" w14:textId="0235D97D" w:rsidR="00A00000" w:rsidRPr="00D07806" w:rsidRDefault="00D07806" w:rsidP="00A00000">
            <w:pPr>
              <w:jc w:val="both"/>
              <w:rPr>
                <w:rFonts w:cs="Times New Roman"/>
                <w:sz w:val="20"/>
                <w:szCs w:val="20"/>
                <w:lang w:val="en-GB"/>
              </w:rPr>
            </w:pPr>
            <w:r w:rsidRPr="00D07806">
              <w:rPr>
                <w:rFonts w:cs="Times New Roman"/>
                <w:sz w:val="20"/>
                <w:szCs w:val="20"/>
                <w:lang w:val="en-GB"/>
              </w:rPr>
              <w:t>The student is able to co-conduct or independently conduct English language classes for learners at lower or intermediate levels of proficiency.</w:t>
            </w:r>
          </w:p>
        </w:tc>
        <w:tc>
          <w:tcPr>
            <w:tcW w:w="1620" w:type="pct"/>
          </w:tcPr>
          <w:p w14:paraId="68B146FE" w14:textId="58FDF1EC" w:rsidR="00A00000" w:rsidRPr="00152D64" w:rsidRDefault="00152D64" w:rsidP="00A00000">
            <w:pPr>
              <w:jc w:val="both"/>
              <w:rPr>
                <w:rFonts w:cs="Times New Roman"/>
                <w:sz w:val="20"/>
                <w:szCs w:val="20"/>
                <w:lang w:val="en-GB"/>
              </w:rPr>
            </w:pPr>
            <w:r w:rsidRPr="00152D64">
              <w:rPr>
                <w:rFonts w:cs="Times New Roman"/>
                <w:sz w:val="20"/>
                <w:szCs w:val="20"/>
                <w:lang w:val="en-GB"/>
              </w:rPr>
              <w:t>The student demonstrates a high level of professionalism, respect, and understanding towards the needs of clients of translation services.</w:t>
            </w:r>
          </w:p>
        </w:tc>
        <w:tc>
          <w:tcPr>
            <w:tcW w:w="1837" w:type="pct"/>
          </w:tcPr>
          <w:p w14:paraId="73FD6F0A" w14:textId="492C1FE3" w:rsidR="00A00000" w:rsidRPr="00AB116D" w:rsidRDefault="00AB116D" w:rsidP="00A00000">
            <w:pPr>
              <w:jc w:val="both"/>
              <w:rPr>
                <w:rFonts w:cs="Times New Roman"/>
                <w:color w:val="000000" w:themeColor="text1"/>
                <w:sz w:val="20"/>
                <w:szCs w:val="20"/>
                <w:lang w:val="en-GB"/>
              </w:rPr>
            </w:pPr>
            <w:r w:rsidRPr="00AB116D">
              <w:rPr>
                <w:rFonts w:cs="Times New Roman"/>
                <w:color w:val="000000" w:themeColor="text1"/>
                <w:sz w:val="20"/>
                <w:szCs w:val="20"/>
                <w:lang w:val="en-GB"/>
              </w:rPr>
              <w:t>The student is ready to adapt teaching methods to the needs and diverse learning styles of learners.</w:t>
            </w:r>
          </w:p>
        </w:tc>
      </w:tr>
      <w:tr w:rsidR="00A00000" w:rsidRPr="00CE3124" w14:paraId="6A8C1404" w14:textId="77777777" w:rsidTr="00A00000">
        <w:trPr>
          <w:trHeight w:val="77"/>
          <w:jc w:val="center"/>
        </w:trPr>
        <w:tc>
          <w:tcPr>
            <w:tcW w:w="1543" w:type="pct"/>
          </w:tcPr>
          <w:p w14:paraId="23CB613F" w14:textId="455B39A1" w:rsidR="00A00000" w:rsidRPr="000C1528" w:rsidRDefault="000C1528" w:rsidP="00A00000">
            <w:pPr>
              <w:jc w:val="both"/>
              <w:rPr>
                <w:rFonts w:cs="Times New Roman"/>
                <w:sz w:val="20"/>
                <w:szCs w:val="20"/>
                <w:lang w:val="en-GB"/>
              </w:rPr>
            </w:pPr>
            <w:r>
              <w:rPr>
                <w:rFonts w:cs="Times New Roman"/>
                <w:sz w:val="20"/>
                <w:szCs w:val="20"/>
                <w:lang w:val="en-GB"/>
              </w:rPr>
              <w:t>T</w:t>
            </w:r>
            <w:r w:rsidRPr="000C1528">
              <w:rPr>
                <w:rFonts w:cs="Times New Roman"/>
                <w:sz w:val="20"/>
                <w:szCs w:val="20"/>
                <w:lang w:val="en-GB"/>
              </w:rPr>
              <w:t>he student is able to accurately complete lesson-related documentation for the purpose of recording and archiving the group’s progress.</w:t>
            </w:r>
          </w:p>
        </w:tc>
        <w:tc>
          <w:tcPr>
            <w:tcW w:w="1620" w:type="pct"/>
          </w:tcPr>
          <w:p w14:paraId="4C5E7E0F" w14:textId="1FD445C4" w:rsidR="00A00000" w:rsidRPr="00152D64" w:rsidRDefault="00152D64" w:rsidP="00A00000">
            <w:pPr>
              <w:jc w:val="both"/>
              <w:rPr>
                <w:rFonts w:cs="Times New Roman"/>
                <w:sz w:val="20"/>
                <w:szCs w:val="20"/>
                <w:lang w:val="en-GB"/>
              </w:rPr>
            </w:pPr>
            <w:r w:rsidRPr="00152D64">
              <w:rPr>
                <w:rFonts w:cs="Times New Roman"/>
                <w:sz w:val="20"/>
                <w:szCs w:val="20"/>
                <w:lang w:val="en-GB"/>
              </w:rPr>
              <w:t>The student adheres to the regulations in force within the translation agency and observes the principles of confidentiality.</w:t>
            </w:r>
          </w:p>
        </w:tc>
        <w:tc>
          <w:tcPr>
            <w:tcW w:w="1837" w:type="pct"/>
          </w:tcPr>
          <w:p w14:paraId="6016ECEC" w14:textId="32E465BE" w:rsidR="00A00000" w:rsidRPr="00AA2B53" w:rsidRDefault="00AA2B53" w:rsidP="00A00000">
            <w:pPr>
              <w:jc w:val="both"/>
              <w:rPr>
                <w:rFonts w:cs="Times New Roman"/>
                <w:color w:val="000000" w:themeColor="text1"/>
                <w:sz w:val="20"/>
                <w:szCs w:val="20"/>
                <w:lang w:val="en-GB"/>
              </w:rPr>
            </w:pPr>
            <w:r w:rsidRPr="00AA2B53">
              <w:rPr>
                <w:color w:val="000000" w:themeColor="text1"/>
                <w:sz w:val="20"/>
                <w:szCs w:val="20"/>
                <w:lang w:val="en-GB"/>
              </w:rPr>
              <w:t>The student is able to promote the dissemination of knowledge among learners and within both the school and the wider community.</w:t>
            </w:r>
          </w:p>
        </w:tc>
      </w:tr>
      <w:tr w:rsidR="00A00000" w:rsidRPr="00CE3124" w14:paraId="032BBB44" w14:textId="77777777" w:rsidTr="00A00000">
        <w:trPr>
          <w:trHeight w:val="1409"/>
          <w:jc w:val="center"/>
        </w:trPr>
        <w:tc>
          <w:tcPr>
            <w:tcW w:w="1543" w:type="pct"/>
          </w:tcPr>
          <w:p w14:paraId="25829590" w14:textId="7713BC7E" w:rsidR="00A00000" w:rsidRPr="00AB116D" w:rsidRDefault="00AB116D" w:rsidP="00A00000">
            <w:pPr>
              <w:jc w:val="both"/>
              <w:rPr>
                <w:rFonts w:cs="Times New Roman"/>
                <w:sz w:val="20"/>
                <w:szCs w:val="20"/>
                <w:lang w:val="en-GB"/>
              </w:rPr>
            </w:pPr>
            <w:r w:rsidRPr="00AB116D">
              <w:rPr>
                <w:rFonts w:cs="Times New Roman"/>
                <w:sz w:val="20"/>
                <w:szCs w:val="20"/>
                <w:lang w:val="en-GB"/>
              </w:rPr>
              <w:t>The student is able to assess a learner’s level of language proficiency, identify areas of insufficient knowledge and skills, and plan actions aimed at addressing these gaps.</w:t>
            </w:r>
          </w:p>
        </w:tc>
        <w:tc>
          <w:tcPr>
            <w:tcW w:w="1620" w:type="pct"/>
          </w:tcPr>
          <w:p w14:paraId="1DB07288" w14:textId="77777777" w:rsidR="00A00000" w:rsidRPr="00AB116D" w:rsidRDefault="00A00000" w:rsidP="00A00000">
            <w:pPr>
              <w:jc w:val="both"/>
              <w:rPr>
                <w:rFonts w:cs="Times New Roman"/>
                <w:sz w:val="20"/>
                <w:szCs w:val="20"/>
                <w:lang w:val="en-GB"/>
              </w:rPr>
            </w:pPr>
          </w:p>
        </w:tc>
        <w:tc>
          <w:tcPr>
            <w:tcW w:w="1837" w:type="pct"/>
          </w:tcPr>
          <w:p w14:paraId="15268E3F" w14:textId="53001EFA" w:rsidR="00A00000" w:rsidRPr="00AB1BED" w:rsidRDefault="00AB1BED" w:rsidP="00A00000">
            <w:pPr>
              <w:jc w:val="both"/>
              <w:rPr>
                <w:rFonts w:cs="Times New Roman"/>
                <w:color w:val="000000" w:themeColor="text1"/>
                <w:sz w:val="20"/>
                <w:szCs w:val="20"/>
                <w:lang w:val="en-GB"/>
              </w:rPr>
            </w:pPr>
            <w:r w:rsidRPr="00AB1BED">
              <w:rPr>
                <w:color w:val="000000" w:themeColor="text1"/>
                <w:sz w:val="20"/>
                <w:szCs w:val="20"/>
                <w:lang w:val="en-GB"/>
              </w:rPr>
              <w:t>The student is able to encourage learners to undertake research-oriented activities.</w:t>
            </w:r>
          </w:p>
        </w:tc>
      </w:tr>
      <w:tr w:rsidR="00B5664D" w:rsidRPr="00CE3124" w14:paraId="6DB4BF69" w14:textId="0A6100E0" w:rsidTr="00A00000">
        <w:trPr>
          <w:trHeight w:val="1273"/>
          <w:jc w:val="center"/>
        </w:trPr>
        <w:tc>
          <w:tcPr>
            <w:tcW w:w="1543" w:type="pct"/>
          </w:tcPr>
          <w:p w14:paraId="04C051E6" w14:textId="2B389DDC" w:rsidR="00B5664D" w:rsidRPr="00AB1BED" w:rsidRDefault="00B5664D" w:rsidP="00A00000">
            <w:pPr>
              <w:jc w:val="both"/>
              <w:rPr>
                <w:rFonts w:cs="Times New Roman"/>
                <w:sz w:val="20"/>
                <w:szCs w:val="20"/>
                <w:lang w:val="en-GB"/>
              </w:rPr>
            </w:pPr>
          </w:p>
        </w:tc>
        <w:tc>
          <w:tcPr>
            <w:tcW w:w="1620" w:type="pct"/>
          </w:tcPr>
          <w:p w14:paraId="1F7F322E" w14:textId="49CAF60C" w:rsidR="00B5664D" w:rsidRPr="00AB1BED" w:rsidRDefault="00B5664D" w:rsidP="002C4EE0">
            <w:pPr>
              <w:ind w:left="312" w:hanging="283"/>
              <w:jc w:val="both"/>
              <w:rPr>
                <w:rFonts w:cs="Times New Roman"/>
                <w:sz w:val="20"/>
                <w:szCs w:val="20"/>
                <w:lang w:val="en-GB"/>
              </w:rPr>
            </w:pPr>
          </w:p>
        </w:tc>
        <w:tc>
          <w:tcPr>
            <w:tcW w:w="1837" w:type="pct"/>
          </w:tcPr>
          <w:p w14:paraId="614369E7" w14:textId="423F1D03" w:rsidR="002944E1" w:rsidRPr="00AB1BED" w:rsidRDefault="00AB1BED" w:rsidP="002944E1">
            <w:pPr>
              <w:jc w:val="both"/>
              <w:rPr>
                <w:color w:val="000000" w:themeColor="text1"/>
                <w:sz w:val="20"/>
                <w:szCs w:val="20"/>
                <w:lang w:val="en-GB"/>
              </w:rPr>
            </w:pPr>
            <w:r w:rsidRPr="00AB1BED">
              <w:rPr>
                <w:color w:val="000000" w:themeColor="text1"/>
                <w:sz w:val="20"/>
                <w:szCs w:val="20"/>
                <w:lang w:val="en-GB"/>
              </w:rPr>
              <w:t>The student is ready to promote the responsible and critical use of digital media and to uphold respect for intellectual property rights.</w:t>
            </w:r>
          </w:p>
          <w:p w14:paraId="020B7E90" w14:textId="77777777" w:rsidR="002944E1" w:rsidRPr="00AB1BED" w:rsidRDefault="002944E1" w:rsidP="002944E1">
            <w:pPr>
              <w:jc w:val="both"/>
              <w:rPr>
                <w:color w:val="000000" w:themeColor="text1"/>
                <w:sz w:val="20"/>
                <w:szCs w:val="20"/>
                <w:lang w:val="en-GB"/>
              </w:rPr>
            </w:pPr>
          </w:p>
          <w:p w14:paraId="286836B6" w14:textId="77777777" w:rsidR="002944E1" w:rsidRPr="00AB1BED" w:rsidRDefault="002944E1" w:rsidP="002944E1">
            <w:pPr>
              <w:jc w:val="both"/>
              <w:rPr>
                <w:color w:val="000000" w:themeColor="text1"/>
                <w:sz w:val="20"/>
                <w:szCs w:val="20"/>
                <w:lang w:val="en-GB"/>
              </w:rPr>
            </w:pPr>
          </w:p>
          <w:p w14:paraId="5E603095" w14:textId="77777777" w:rsidR="002944E1" w:rsidRPr="00AB1BED" w:rsidRDefault="002944E1" w:rsidP="002944E1">
            <w:pPr>
              <w:jc w:val="both"/>
              <w:rPr>
                <w:color w:val="000000" w:themeColor="text1"/>
                <w:sz w:val="20"/>
                <w:szCs w:val="20"/>
                <w:lang w:val="en-GB"/>
              </w:rPr>
            </w:pPr>
          </w:p>
          <w:p w14:paraId="206B78ED" w14:textId="77777777" w:rsidR="002944E1" w:rsidRPr="00AB1BED" w:rsidRDefault="002944E1" w:rsidP="002944E1">
            <w:pPr>
              <w:jc w:val="both"/>
              <w:rPr>
                <w:color w:val="000000" w:themeColor="text1"/>
                <w:sz w:val="20"/>
                <w:szCs w:val="20"/>
                <w:lang w:val="en-GB"/>
              </w:rPr>
            </w:pPr>
          </w:p>
          <w:p w14:paraId="7B14462E" w14:textId="77777777" w:rsidR="002944E1" w:rsidRPr="00AB1BED" w:rsidRDefault="002944E1" w:rsidP="002944E1">
            <w:pPr>
              <w:jc w:val="both"/>
              <w:rPr>
                <w:color w:val="000000" w:themeColor="text1"/>
                <w:sz w:val="20"/>
                <w:szCs w:val="20"/>
                <w:lang w:val="en-GB"/>
              </w:rPr>
            </w:pPr>
          </w:p>
          <w:p w14:paraId="370EED08" w14:textId="77777777" w:rsidR="002944E1" w:rsidRPr="00AB1BED" w:rsidRDefault="002944E1" w:rsidP="002944E1">
            <w:pPr>
              <w:jc w:val="both"/>
              <w:rPr>
                <w:color w:val="000000" w:themeColor="text1"/>
                <w:sz w:val="20"/>
                <w:szCs w:val="20"/>
                <w:lang w:val="en-GB"/>
              </w:rPr>
            </w:pPr>
          </w:p>
          <w:p w14:paraId="466B3CD5" w14:textId="4F1D3A0A" w:rsidR="002944E1" w:rsidRPr="00AB1BED" w:rsidRDefault="002944E1" w:rsidP="002944E1">
            <w:pPr>
              <w:jc w:val="both"/>
              <w:rPr>
                <w:rFonts w:cs="Times New Roman"/>
                <w:color w:val="000000" w:themeColor="text1"/>
                <w:sz w:val="20"/>
                <w:szCs w:val="20"/>
                <w:lang w:val="en-GB"/>
              </w:rPr>
            </w:pPr>
          </w:p>
        </w:tc>
      </w:tr>
      <w:tr w:rsidR="00B5664D" w:rsidRPr="00612FEC" w14:paraId="04F5E08F" w14:textId="1B099EB5" w:rsidTr="00B5664D">
        <w:trPr>
          <w:jc w:val="center"/>
        </w:trPr>
        <w:tc>
          <w:tcPr>
            <w:tcW w:w="5000" w:type="pct"/>
            <w:gridSpan w:val="3"/>
            <w:shd w:val="clear" w:color="auto" w:fill="FFF2CC" w:themeFill="accent4" w:themeFillTint="33"/>
          </w:tcPr>
          <w:p w14:paraId="5B1A4BBC" w14:textId="10EF3F48" w:rsidR="00B5664D" w:rsidRPr="00E64939" w:rsidRDefault="00FC3543" w:rsidP="00915055">
            <w:pPr>
              <w:jc w:val="center"/>
              <w:rPr>
                <w:rFonts w:cs="Times New Roman"/>
                <w:b/>
                <w:bCs/>
                <w:iCs/>
                <w:color w:val="000000" w:themeColor="text1"/>
                <w:sz w:val="20"/>
                <w:szCs w:val="20"/>
              </w:rPr>
            </w:pPr>
            <w:proofErr w:type="spellStart"/>
            <w:r>
              <w:rPr>
                <w:rFonts w:cs="Times New Roman"/>
                <w:b/>
                <w:bCs/>
                <w:iCs/>
                <w:color w:val="000000" w:themeColor="text1"/>
                <w:sz w:val="20"/>
                <w:szCs w:val="20"/>
              </w:rPr>
              <w:t>Internship</w:t>
            </w:r>
            <w:proofErr w:type="spellEnd"/>
            <w:r w:rsidR="00B5664D" w:rsidRPr="00E64939">
              <w:rPr>
                <w:rFonts w:cs="Times New Roman"/>
                <w:b/>
                <w:bCs/>
                <w:iCs/>
                <w:color w:val="000000" w:themeColor="text1"/>
                <w:sz w:val="20"/>
                <w:szCs w:val="20"/>
              </w:rPr>
              <w:t xml:space="preserve"> II (</w:t>
            </w:r>
            <w:proofErr w:type="spellStart"/>
            <w:r>
              <w:rPr>
                <w:rFonts w:cs="Times New Roman"/>
                <w:b/>
                <w:bCs/>
                <w:iCs/>
                <w:color w:val="000000" w:themeColor="text1"/>
                <w:sz w:val="20"/>
                <w:szCs w:val="20"/>
              </w:rPr>
              <w:t>Semester</w:t>
            </w:r>
            <w:proofErr w:type="spellEnd"/>
            <w:r w:rsidR="00B5664D" w:rsidRPr="00E64939">
              <w:rPr>
                <w:rFonts w:cs="Times New Roman"/>
                <w:b/>
                <w:bCs/>
                <w:iCs/>
                <w:color w:val="000000" w:themeColor="text1"/>
                <w:sz w:val="20"/>
                <w:szCs w:val="20"/>
              </w:rPr>
              <w:t xml:space="preserve"> 4)</w:t>
            </w:r>
          </w:p>
        </w:tc>
      </w:tr>
      <w:tr w:rsidR="00B5664D" w:rsidRPr="00612FEC" w14:paraId="12DEA3E2" w14:textId="1AD85E2A" w:rsidTr="00B5664D">
        <w:trPr>
          <w:jc w:val="center"/>
        </w:trPr>
        <w:tc>
          <w:tcPr>
            <w:tcW w:w="5000" w:type="pct"/>
            <w:gridSpan w:val="3"/>
            <w:shd w:val="clear" w:color="auto" w:fill="E2EFD9" w:themeFill="accent6" w:themeFillTint="33"/>
          </w:tcPr>
          <w:p w14:paraId="79A13630" w14:textId="7CEE38BA" w:rsidR="00B5664D" w:rsidRPr="00E64939" w:rsidRDefault="00FC3543" w:rsidP="00915055">
            <w:pPr>
              <w:jc w:val="center"/>
              <w:rPr>
                <w:rFonts w:cs="Times New Roman"/>
                <w:b/>
                <w:bCs/>
                <w:iCs/>
                <w:color w:val="000000" w:themeColor="text1"/>
                <w:sz w:val="20"/>
                <w:szCs w:val="20"/>
              </w:rPr>
            </w:pPr>
            <w:r>
              <w:rPr>
                <w:rFonts w:cs="Times New Roman"/>
                <w:b/>
                <w:bCs/>
                <w:iCs/>
                <w:color w:val="000000" w:themeColor="text1"/>
                <w:sz w:val="20"/>
                <w:szCs w:val="20"/>
              </w:rPr>
              <w:t>KNOWLEDGE</w:t>
            </w:r>
          </w:p>
        </w:tc>
      </w:tr>
      <w:tr w:rsidR="00A00000" w:rsidRPr="00CE3124" w14:paraId="0EF30161" w14:textId="77777777" w:rsidTr="00A00000">
        <w:trPr>
          <w:trHeight w:val="3763"/>
          <w:jc w:val="center"/>
        </w:trPr>
        <w:tc>
          <w:tcPr>
            <w:tcW w:w="1543" w:type="pct"/>
          </w:tcPr>
          <w:p w14:paraId="47B4462C" w14:textId="203B6086" w:rsidR="00A00000" w:rsidRPr="008C4157" w:rsidRDefault="008C4157" w:rsidP="00A00000">
            <w:pPr>
              <w:jc w:val="both"/>
              <w:rPr>
                <w:rFonts w:cs="Times New Roman"/>
                <w:sz w:val="20"/>
                <w:szCs w:val="20"/>
                <w:lang w:val="en-GB"/>
              </w:rPr>
            </w:pPr>
            <w:r w:rsidRPr="008C4157">
              <w:rPr>
                <w:rFonts w:cs="Times New Roman"/>
                <w:sz w:val="20"/>
                <w:szCs w:val="20"/>
                <w:lang w:val="en-GB"/>
              </w:rPr>
              <w:t>The student understands various forms and methods of conducting English language lessons, adjusting the level of instruction to the group’s overall proficiency as well as to the individual levels of learners within the group.</w:t>
            </w:r>
          </w:p>
        </w:tc>
        <w:tc>
          <w:tcPr>
            <w:tcW w:w="1620" w:type="pct"/>
          </w:tcPr>
          <w:p w14:paraId="69F4EB96" w14:textId="5BC73702" w:rsidR="00A00000" w:rsidRPr="00BB6F61" w:rsidRDefault="00BB6F61" w:rsidP="00A00000">
            <w:pPr>
              <w:jc w:val="both"/>
              <w:rPr>
                <w:rFonts w:cs="Times New Roman"/>
                <w:sz w:val="20"/>
                <w:szCs w:val="20"/>
                <w:lang w:val="en-GB"/>
              </w:rPr>
            </w:pPr>
            <w:r w:rsidRPr="00BB6F61">
              <w:rPr>
                <w:rFonts w:cs="Times New Roman"/>
                <w:sz w:val="20"/>
                <w:szCs w:val="20"/>
                <w:lang w:val="en-GB"/>
              </w:rPr>
              <w:t>The student has an advanced knowledge of the translator’s professional toolkit, is familiar with the techniques, strategies, and procedures used in translation, and evaluates their usefulness depending on the task assigned.</w:t>
            </w:r>
          </w:p>
        </w:tc>
        <w:tc>
          <w:tcPr>
            <w:tcW w:w="1837" w:type="pct"/>
          </w:tcPr>
          <w:p w14:paraId="73FEBF04" w14:textId="3903B050" w:rsidR="00A00000" w:rsidRPr="003614F0" w:rsidRDefault="003614F0" w:rsidP="00A00000">
            <w:pPr>
              <w:jc w:val="both"/>
              <w:rPr>
                <w:rFonts w:cs="Times New Roman"/>
                <w:color w:val="000000" w:themeColor="text1"/>
                <w:sz w:val="20"/>
                <w:szCs w:val="20"/>
                <w:lang w:val="en-GB"/>
              </w:rPr>
            </w:pPr>
            <w:r w:rsidRPr="003614F0">
              <w:rPr>
                <w:rFonts w:cs="Times New Roman"/>
                <w:color w:val="000000" w:themeColor="text1"/>
                <w:sz w:val="20"/>
                <w:szCs w:val="20"/>
                <w:lang w:val="en-GB"/>
              </w:rPr>
              <w:t>The student understands the methods of organising classroom space in accordance with the principles of universal design, including the use of teaching aids (coursebooks and educational packages), the selection and application of educational resources – both electronic and foreign-language materials – and the educational uses of media and information and communication technologies. The student also understands the role of computational thinking in solving subject-related problems, as well as the need to search for, adapt, and create electronic educational resources and to design multimedia materials.</w:t>
            </w:r>
          </w:p>
        </w:tc>
      </w:tr>
      <w:tr w:rsidR="00A00000" w:rsidRPr="00CE3124" w14:paraId="11B1E916" w14:textId="77777777" w:rsidTr="00A00000">
        <w:trPr>
          <w:trHeight w:val="928"/>
          <w:jc w:val="center"/>
        </w:trPr>
        <w:tc>
          <w:tcPr>
            <w:tcW w:w="1543" w:type="pct"/>
          </w:tcPr>
          <w:p w14:paraId="1202B326" w14:textId="6D510D6C" w:rsidR="00A00000" w:rsidRPr="00A301AE" w:rsidRDefault="00A301AE" w:rsidP="00A00000">
            <w:pPr>
              <w:jc w:val="both"/>
              <w:rPr>
                <w:rFonts w:cs="Times New Roman"/>
                <w:sz w:val="20"/>
                <w:szCs w:val="20"/>
                <w:lang w:val="en-GB"/>
              </w:rPr>
            </w:pPr>
            <w:r w:rsidRPr="00A301AE">
              <w:rPr>
                <w:rFonts w:cs="Times New Roman"/>
                <w:sz w:val="20"/>
                <w:szCs w:val="20"/>
                <w:lang w:val="en-GB"/>
              </w:rPr>
              <w:t>The student understands various active learning methods used in English language teaching, appropriately adapted to the learners’ age.</w:t>
            </w:r>
          </w:p>
        </w:tc>
        <w:tc>
          <w:tcPr>
            <w:tcW w:w="1620" w:type="pct"/>
          </w:tcPr>
          <w:p w14:paraId="0C9F7619" w14:textId="7062679A" w:rsidR="00A00000" w:rsidRPr="00933C92" w:rsidRDefault="00933C92" w:rsidP="00A00000">
            <w:pPr>
              <w:jc w:val="both"/>
              <w:rPr>
                <w:rFonts w:cs="Times New Roman"/>
                <w:sz w:val="20"/>
                <w:szCs w:val="20"/>
                <w:lang w:val="en-GB"/>
              </w:rPr>
            </w:pPr>
            <w:r w:rsidRPr="00933C92">
              <w:rPr>
                <w:rFonts w:cs="Times New Roman"/>
                <w:sz w:val="20"/>
                <w:szCs w:val="20"/>
                <w:lang w:val="en-GB"/>
              </w:rPr>
              <w:t>The student understands the principles and techniques of interpreting (consecutive and simultaneous) and is familiar with the rules for operating equipment used in interpreting, including booths for simultaneous translation.</w:t>
            </w:r>
          </w:p>
        </w:tc>
        <w:tc>
          <w:tcPr>
            <w:tcW w:w="1837" w:type="pct"/>
          </w:tcPr>
          <w:p w14:paraId="5C8266E3" w14:textId="1033A0B6" w:rsidR="00A00000" w:rsidRPr="00311293" w:rsidRDefault="00311293" w:rsidP="00A00000">
            <w:pPr>
              <w:jc w:val="both"/>
              <w:rPr>
                <w:rFonts w:cs="Times New Roman"/>
                <w:color w:val="000000" w:themeColor="text1"/>
                <w:sz w:val="20"/>
                <w:szCs w:val="20"/>
                <w:lang w:val="en-GB"/>
              </w:rPr>
            </w:pPr>
            <w:r w:rsidRPr="00311293">
              <w:rPr>
                <w:color w:val="000000" w:themeColor="text1"/>
                <w:sz w:val="20"/>
                <w:szCs w:val="20"/>
                <w:lang w:val="en-GB"/>
              </w:rPr>
              <w:t>The student understands the methods of instruction related to the subject taught, as well as the importance of fostering an attitude of responsible and critical use of digital media and respect for intellectual property rights.</w:t>
            </w:r>
          </w:p>
        </w:tc>
      </w:tr>
      <w:tr w:rsidR="00A00000" w:rsidRPr="00CE3124" w14:paraId="4C1444D9" w14:textId="77777777" w:rsidTr="00A00000">
        <w:trPr>
          <w:trHeight w:val="928"/>
          <w:jc w:val="center"/>
        </w:trPr>
        <w:tc>
          <w:tcPr>
            <w:tcW w:w="1543" w:type="pct"/>
          </w:tcPr>
          <w:p w14:paraId="0C6B2F41" w14:textId="2E8FB172" w:rsidR="00A00000" w:rsidRPr="00B0213B" w:rsidRDefault="00B0213B" w:rsidP="00A00000">
            <w:pPr>
              <w:jc w:val="both"/>
              <w:rPr>
                <w:rFonts w:cs="Times New Roman"/>
                <w:sz w:val="20"/>
                <w:szCs w:val="20"/>
                <w:lang w:val="en-GB"/>
              </w:rPr>
            </w:pPr>
            <w:r w:rsidRPr="00B0213B">
              <w:rPr>
                <w:rFonts w:cs="Times New Roman"/>
                <w:sz w:val="20"/>
                <w:szCs w:val="20"/>
                <w:lang w:val="en-GB"/>
              </w:rPr>
              <w:t>The student is familiar with the main series of coursebooks used for teaching English at different levels of proficiency and understands their content, practical application, as well as the advantages and disadvantages of each series.</w:t>
            </w:r>
          </w:p>
        </w:tc>
        <w:tc>
          <w:tcPr>
            <w:tcW w:w="1620" w:type="pct"/>
          </w:tcPr>
          <w:p w14:paraId="07009806" w14:textId="128D7A34" w:rsidR="00A00000" w:rsidRPr="00A9634C" w:rsidRDefault="00A9634C" w:rsidP="00A00000">
            <w:pPr>
              <w:jc w:val="both"/>
              <w:rPr>
                <w:rFonts w:cs="Times New Roman"/>
                <w:sz w:val="20"/>
                <w:szCs w:val="20"/>
                <w:lang w:val="en-GB"/>
              </w:rPr>
            </w:pPr>
            <w:r w:rsidRPr="00A9634C">
              <w:rPr>
                <w:rFonts w:cs="Times New Roman"/>
                <w:sz w:val="20"/>
                <w:szCs w:val="20"/>
                <w:lang w:val="en-GB"/>
              </w:rPr>
              <w:t>The student is familiar with advanced English-language terminology in at least one specialist domain.</w:t>
            </w:r>
          </w:p>
        </w:tc>
        <w:tc>
          <w:tcPr>
            <w:tcW w:w="1837" w:type="pct"/>
          </w:tcPr>
          <w:p w14:paraId="1CE17F29" w14:textId="40198C95" w:rsidR="00A00000" w:rsidRPr="00BC4E5A" w:rsidRDefault="00BC4E5A" w:rsidP="00A00000">
            <w:pPr>
              <w:jc w:val="both"/>
              <w:rPr>
                <w:rFonts w:cs="Times New Roman"/>
                <w:color w:val="000000" w:themeColor="text1"/>
                <w:sz w:val="20"/>
                <w:szCs w:val="20"/>
                <w:lang w:val="en-GB"/>
              </w:rPr>
            </w:pPr>
            <w:r w:rsidRPr="00BC4E5A">
              <w:rPr>
                <w:color w:val="000000" w:themeColor="text1"/>
                <w:sz w:val="20"/>
                <w:szCs w:val="20"/>
                <w:lang w:val="en-GB"/>
              </w:rPr>
              <w:t>The student understands the role of diagnosis, monitoring, and assessment in the teaching process, as well as the different types of assessment: ongoing, mid-term, and annual, internal and external, and the functions that assessment serves.</w:t>
            </w:r>
          </w:p>
          <w:p w14:paraId="3CD4D5A1" w14:textId="77777777" w:rsidR="00A00000" w:rsidRPr="00BC4E5A" w:rsidRDefault="00A00000" w:rsidP="00A00000">
            <w:pPr>
              <w:spacing w:before="240"/>
              <w:jc w:val="both"/>
              <w:rPr>
                <w:rFonts w:cs="Times New Roman"/>
                <w:color w:val="000000" w:themeColor="text1"/>
                <w:sz w:val="20"/>
                <w:szCs w:val="20"/>
                <w:lang w:val="en-GB"/>
              </w:rPr>
            </w:pPr>
          </w:p>
        </w:tc>
      </w:tr>
      <w:tr w:rsidR="00A00000" w:rsidRPr="00CE3124" w14:paraId="076BF25F" w14:textId="77777777" w:rsidTr="00A00000">
        <w:trPr>
          <w:trHeight w:val="928"/>
          <w:jc w:val="center"/>
        </w:trPr>
        <w:tc>
          <w:tcPr>
            <w:tcW w:w="1543" w:type="pct"/>
          </w:tcPr>
          <w:p w14:paraId="1DB54794" w14:textId="7D7641FE" w:rsidR="00A00000" w:rsidRPr="00B0213B" w:rsidRDefault="00B0213B" w:rsidP="00A00000">
            <w:pPr>
              <w:jc w:val="both"/>
              <w:rPr>
                <w:rFonts w:cs="Times New Roman"/>
                <w:sz w:val="20"/>
                <w:szCs w:val="20"/>
                <w:lang w:val="en-GB"/>
              </w:rPr>
            </w:pPr>
            <w:r w:rsidRPr="00B0213B">
              <w:rPr>
                <w:sz w:val="20"/>
                <w:szCs w:val="20"/>
                <w:lang w:val="en-GB"/>
              </w:rPr>
              <w:t>The student understands the various methods and principles of assessing learners’ progress in English language acquisition and of providing feedback on their learning outcomes.</w:t>
            </w:r>
          </w:p>
        </w:tc>
        <w:tc>
          <w:tcPr>
            <w:tcW w:w="1620" w:type="pct"/>
          </w:tcPr>
          <w:p w14:paraId="4E87C9D6" w14:textId="07ABBF6A" w:rsidR="00A00000" w:rsidRPr="00B60AD6" w:rsidRDefault="00B60AD6" w:rsidP="00A00000">
            <w:pPr>
              <w:jc w:val="both"/>
              <w:rPr>
                <w:rFonts w:cs="Times New Roman"/>
                <w:sz w:val="20"/>
                <w:szCs w:val="20"/>
                <w:lang w:val="en-GB"/>
              </w:rPr>
            </w:pPr>
            <w:r w:rsidRPr="00B60AD6">
              <w:rPr>
                <w:rFonts w:cs="Times New Roman"/>
                <w:sz w:val="20"/>
                <w:szCs w:val="20"/>
                <w:lang w:val="en-GB"/>
              </w:rPr>
              <w:t>The student knows the methods and principles of effective communication with clients and other recipients of translation services.</w:t>
            </w:r>
          </w:p>
        </w:tc>
        <w:tc>
          <w:tcPr>
            <w:tcW w:w="1837" w:type="pct"/>
          </w:tcPr>
          <w:p w14:paraId="4A57051C" w14:textId="0C53A5FC" w:rsidR="00A00000" w:rsidRPr="00DE422E" w:rsidRDefault="00DE422E" w:rsidP="00A00000">
            <w:pPr>
              <w:jc w:val="both"/>
              <w:rPr>
                <w:rFonts w:cs="Times New Roman"/>
                <w:color w:val="000000" w:themeColor="text1"/>
                <w:sz w:val="20"/>
                <w:szCs w:val="20"/>
                <w:lang w:val="en-GB"/>
              </w:rPr>
            </w:pPr>
            <w:r w:rsidRPr="00DE422E">
              <w:rPr>
                <w:color w:val="000000" w:themeColor="text1"/>
                <w:sz w:val="20"/>
                <w:szCs w:val="20"/>
                <w:lang w:val="en-GB"/>
              </w:rPr>
              <w:t>The student understands the examinations concluding each stage of education and the methods of designing tests, quizzes, and other tools useful in assessing learners’ progress within the subject taught.</w:t>
            </w:r>
          </w:p>
        </w:tc>
      </w:tr>
      <w:tr w:rsidR="00A00000" w:rsidRPr="00CE3124" w14:paraId="4BF0BEBC" w14:textId="77777777" w:rsidTr="00A00000">
        <w:trPr>
          <w:trHeight w:val="928"/>
          <w:jc w:val="center"/>
        </w:trPr>
        <w:tc>
          <w:tcPr>
            <w:tcW w:w="1543" w:type="pct"/>
          </w:tcPr>
          <w:p w14:paraId="603FB74F" w14:textId="77777777" w:rsidR="00A00000" w:rsidRPr="00DE422E" w:rsidRDefault="00A00000" w:rsidP="00A00000">
            <w:pPr>
              <w:jc w:val="both"/>
              <w:rPr>
                <w:rFonts w:cs="Times New Roman"/>
                <w:sz w:val="20"/>
                <w:szCs w:val="20"/>
                <w:lang w:val="en-GB"/>
              </w:rPr>
            </w:pPr>
          </w:p>
        </w:tc>
        <w:tc>
          <w:tcPr>
            <w:tcW w:w="1620" w:type="pct"/>
          </w:tcPr>
          <w:p w14:paraId="0768411F" w14:textId="77777777" w:rsidR="00A00000" w:rsidRPr="00DE422E" w:rsidRDefault="00A00000" w:rsidP="00A00000">
            <w:pPr>
              <w:jc w:val="both"/>
              <w:rPr>
                <w:rFonts w:cs="Times New Roman"/>
                <w:sz w:val="20"/>
                <w:szCs w:val="20"/>
                <w:lang w:val="en-GB"/>
              </w:rPr>
            </w:pPr>
          </w:p>
        </w:tc>
        <w:tc>
          <w:tcPr>
            <w:tcW w:w="1837" w:type="pct"/>
          </w:tcPr>
          <w:p w14:paraId="4596F98F" w14:textId="7E938A98" w:rsidR="00A00000" w:rsidRPr="00B759E8" w:rsidRDefault="00B759E8" w:rsidP="00A00000">
            <w:pPr>
              <w:jc w:val="both"/>
              <w:rPr>
                <w:rFonts w:cs="Times New Roman"/>
                <w:color w:val="000000" w:themeColor="text1"/>
                <w:sz w:val="20"/>
                <w:szCs w:val="20"/>
                <w:lang w:val="en-GB"/>
              </w:rPr>
            </w:pPr>
            <w:r w:rsidRPr="00B759E8">
              <w:rPr>
                <w:color w:val="000000" w:themeColor="text1"/>
                <w:sz w:val="20"/>
                <w:szCs w:val="20"/>
                <w:lang w:val="en-GB"/>
              </w:rPr>
              <w:t xml:space="preserve">The student understands the principles of initial diagnosis of the learner group and of individual learners in relation to the subject taught, as well as the methods of supporting pupils’ cognitive development. The student recognises the need to develop concepts, attitudes, and practical skills, including problem-solving and the application of knowledge; </w:t>
            </w:r>
            <w:r w:rsidRPr="00B759E8">
              <w:rPr>
                <w:color w:val="000000" w:themeColor="text1"/>
                <w:sz w:val="20"/>
                <w:szCs w:val="20"/>
                <w:lang w:val="en-GB"/>
              </w:rPr>
              <w:lastRenderedPageBreak/>
              <w:t>understands methods and techniques of effective learning, approaches to structuring knowledge, and the necessity of repetition and consolidation of knowledge and skills.</w:t>
            </w:r>
          </w:p>
        </w:tc>
      </w:tr>
      <w:tr w:rsidR="00A00000" w:rsidRPr="00CE3124" w14:paraId="442A6759" w14:textId="77777777" w:rsidTr="00A00000">
        <w:trPr>
          <w:trHeight w:val="928"/>
          <w:jc w:val="center"/>
        </w:trPr>
        <w:tc>
          <w:tcPr>
            <w:tcW w:w="1543" w:type="pct"/>
          </w:tcPr>
          <w:p w14:paraId="166C7514" w14:textId="77777777" w:rsidR="00A00000" w:rsidRPr="00B759E8" w:rsidRDefault="00A00000" w:rsidP="00A00000">
            <w:pPr>
              <w:jc w:val="both"/>
              <w:rPr>
                <w:rFonts w:cs="Times New Roman"/>
                <w:sz w:val="20"/>
                <w:szCs w:val="20"/>
                <w:lang w:val="en-GB"/>
              </w:rPr>
            </w:pPr>
          </w:p>
        </w:tc>
        <w:tc>
          <w:tcPr>
            <w:tcW w:w="1620" w:type="pct"/>
          </w:tcPr>
          <w:p w14:paraId="59D44978" w14:textId="77777777" w:rsidR="00A00000" w:rsidRPr="00B759E8" w:rsidRDefault="00A00000" w:rsidP="00A00000">
            <w:pPr>
              <w:jc w:val="both"/>
              <w:rPr>
                <w:rFonts w:cs="Times New Roman"/>
                <w:sz w:val="20"/>
                <w:szCs w:val="20"/>
                <w:lang w:val="en-GB"/>
              </w:rPr>
            </w:pPr>
          </w:p>
        </w:tc>
        <w:tc>
          <w:tcPr>
            <w:tcW w:w="1837" w:type="pct"/>
          </w:tcPr>
          <w:p w14:paraId="40136C31" w14:textId="4F8E1BBB" w:rsidR="00A00000" w:rsidRPr="00BB1918" w:rsidRDefault="00BB1918" w:rsidP="00A00000">
            <w:pPr>
              <w:jc w:val="both"/>
              <w:rPr>
                <w:rFonts w:cs="Times New Roman"/>
                <w:color w:val="000000" w:themeColor="text1"/>
                <w:sz w:val="20"/>
                <w:szCs w:val="20"/>
                <w:lang w:val="en-GB"/>
              </w:rPr>
            </w:pPr>
            <w:r w:rsidRPr="00BB1918">
              <w:rPr>
                <w:color w:val="000000" w:themeColor="text1"/>
                <w:sz w:val="20"/>
                <w:szCs w:val="20"/>
                <w:lang w:val="en-GB"/>
              </w:rPr>
              <w:t>The student understands the importance of developing learners’ personal and socio-emotional skills, including the need to foster cooperation skills, group problem-solving abilities, the building of a system of values, and the development of ethical attitudes, as well as the cultivation of communication competences and cultural habits.</w:t>
            </w:r>
          </w:p>
        </w:tc>
      </w:tr>
      <w:tr w:rsidR="00A00000" w:rsidRPr="00CE3124" w14:paraId="32EB7554" w14:textId="77777777" w:rsidTr="00A00000">
        <w:trPr>
          <w:trHeight w:val="928"/>
          <w:jc w:val="center"/>
        </w:trPr>
        <w:tc>
          <w:tcPr>
            <w:tcW w:w="1543" w:type="pct"/>
          </w:tcPr>
          <w:p w14:paraId="12CE2299" w14:textId="77777777" w:rsidR="00A00000" w:rsidRPr="00BB1918" w:rsidRDefault="00A00000" w:rsidP="00A00000">
            <w:pPr>
              <w:jc w:val="both"/>
              <w:rPr>
                <w:rFonts w:cs="Times New Roman"/>
                <w:sz w:val="20"/>
                <w:szCs w:val="20"/>
                <w:lang w:val="en-GB"/>
              </w:rPr>
            </w:pPr>
          </w:p>
        </w:tc>
        <w:tc>
          <w:tcPr>
            <w:tcW w:w="1620" w:type="pct"/>
          </w:tcPr>
          <w:p w14:paraId="09120015" w14:textId="77777777" w:rsidR="00A00000" w:rsidRPr="00BB1918" w:rsidRDefault="00A00000" w:rsidP="00A00000">
            <w:pPr>
              <w:jc w:val="both"/>
              <w:rPr>
                <w:rFonts w:cs="Times New Roman"/>
                <w:sz w:val="20"/>
                <w:szCs w:val="20"/>
                <w:lang w:val="en-GB"/>
              </w:rPr>
            </w:pPr>
          </w:p>
        </w:tc>
        <w:tc>
          <w:tcPr>
            <w:tcW w:w="1837" w:type="pct"/>
          </w:tcPr>
          <w:p w14:paraId="1299D776" w14:textId="69A78480" w:rsidR="00A00000" w:rsidRPr="00946D4A" w:rsidRDefault="00946D4A" w:rsidP="00A00000">
            <w:pPr>
              <w:jc w:val="both"/>
              <w:rPr>
                <w:rFonts w:cs="Times New Roman"/>
                <w:color w:val="000000" w:themeColor="text1"/>
                <w:sz w:val="20"/>
                <w:szCs w:val="20"/>
                <w:lang w:val="en-GB"/>
              </w:rPr>
            </w:pPr>
            <w:r w:rsidRPr="00946D4A">
              <w:rPr>
                <w:color w:val="000000" w:themeColor="text1"/>
                <w:sz w:val="20"/>
                <w:szCs w:val="20"/>
                <w:lang w:val="en-GB"/>
              </w:rPr>
              <w:t>The student understands the professional toolkit of an English language teacher, including the effective use of lesson time by both teacher and learners; issues related to the verification and assessment of teaching quality and its evaluation; as well as the necessity of analysing and evaluating their own didactic and educational practice.</w:t>
            </w:r>
          </w:p>
        </w:tc>
      </w:tr>
      <w:tr w:rsidR="00B5664D" w:rsidRPr="00CE3124" w14:paraId="6CCCB2A2" w14:textId="38A8D3D6" w:rsidTr="00A00000">
        <w:trPr>
          <w:trHeight w:val="2905"/>
          <w:jc w:val="center"/>
        </w:trPr>
        <w:tc>
          <w:tcPr>
            <w:tcW w:w="1543" w:type="pct"/>
          </w:tcPr>
          <w:p w14:paraId="0241E222" w14:textId="7AC59F5D" w:rsidR="00B5664D" w:rsidRPr="00946D4A" w:rsidRDefault="00B5664D" w:rsidP="003E024C">
            <w:pPr>
              <w:pStyle w:val="ListParagraph"/>
              <w:numPr>
                <w:ilvl w:val="0"/>
                <w:numId w:val="9"/>
              </w:numPr>
              <w:ind w:left="309" w:hanging="695"/>
              <w:jc w:val="both"/>
              <w:rPr>
                <w:rFonts w:cs="Times New Roman"/>
                <w:sz w:val="20"/>
                <w:szCs w:val="20"/>
                <w:lang w:val="en-GB"/>
              </w:rPr>
            </w:pPr>
          </w:p>
        </w:tc>
        <w:tc>
          <w:tcPr>
            <w:tcW w:w="1620" w:type="pct"/>
          </w:tcPr>
          <w:p w14:paraId="1AC759CC" w14:textId="0A0D7D50" w:rsidR="00B5664D" w:rsidRPr="00946D4A" w:rsidRDefault="00B5664D" w:rsidP="00A00000">
            <w:pPr>
              <w:jc w:val="both"/>
              <w:rPr>
                <w:rFonts w:cs="Times New Roman"/>
                <w:sz w:val="20"/>
                <w:szCs w:val="20"/>
                <w:lang w:val="en-GB"/>
              </w:rPr>
            </w:pPr>
          </w:p>
        </w:tc>
        <w:tc>
          <w:tcPr>
            <w:tcW w:w="1837" w:type="pct"/>
          </w:tcPr>
          <w:p w14:paraId="3FD39115" w14:textId="54B4296E" w:rsidR="00B5664D" w:rsidRPr="003F66DB" w:rsidRDefault="003F66DB" w:rsidP="00A00000">
            <w:pPr>
              <w:jc w:val="both"/>
              <w:rPr>
                <w:rFonts w:cs="Times New Roman"/>
                <w:color w:val="000000" w:themeColor="text1"/>
                <w:sz w:val="20"/>
                <w:szCs w:val="20"/>
                <w:lang w:val="en-GB"/>
              </w:rPr>
            </w:pPr>
            <w:r w:rsidRPr="003F66DB">
              <w:rPr>
                <w:color w:val="000000" w:themeColor="text1"/>
                <w:sz w:val="20"/>
                <w:szCs w:val="20"/>
                <w:lang w:val="en-GB"/>
              </w:rPr>
              <w:t>The student understands the need to develop in learners a positive attitude towards learning, to foster curiosity, activity, and cognitive independence, as well as logical and critical thinking. The student recognises the importance of building motivation for learning a foreign language and habits of systematic study, of using diverse sources of knowledge, including the Internet, and of preparing learners for lifelong learning by encouraging independent work.</w:t>
            </w:r>
          </w:p>
        </w:tc>
      </w:tr>
      <w:tr w:rsidR="00B5664D" w:rsidRPr="00612FEC" w14:paraId="0D1A9EDF" w14:textId="3271B263" w:rsidTr="00B5664D">
        <w:trPr>
          <w:jc w:val="center"/>
        </w:trPr>
        <w:tc>
          <w:tcPr>
            <w:tcW w:w="5000" w:type="pct"/>
            <w:gridSpan w:val="3"/>
            <w:shd w:val="clear" w:color="auto" w:fill="E2EFD9" w:themeFill="accent6" w:themeFillTint="33"/>
          </w:tcPr>
          <w:p w14:paraId="4ED55F0C" w14:textId="40393F25" w:rsidR="00B5664D" w:rsidRPr="00E64939" w:rsidRDefault="00D34FFE" w:rsidP="00945801">
            <w:pPr>
              <w:jc w:val="center"/>
              <w:rPr>
                <w:rFonts w:cs="Times New Roman"/>
                <w:b/>
                <w:bCs/>
                <w:color w:val="000000" w:themeColor="text1"/>
                <w:sz w:val="20"/>
                <w:szCs w:val="20"/>
              </w:rPr>
            </w:pPr>
            <w:r>
              <w:rPr>
                <w:rFonts w:cs="Times New Roman"/>
                <w:b/>
                <w:bCs/>
                <w:color w:val="000000" w:themeColor="text1"/>
                <w:sz w:val="20"/>
                <w:szCs w:val="20"/>
              </w:rPr>
              <w:t>SKILLS</w:t>
            </w:r>
          </w:p>
        </w:tc>
      </w:tr>
      <w:tr w:rsidR="00A00000" w:rsidRPr="00CE3124" w14:paraId="6A9ABEA5" w14:textId="77777777" w:rsidTr="00EF54ED">
        <w:trPr>
          <w:trHeight w:val="1004"/>
          <w:jc w:val="center"/>
        </w:trPr>
        <w:tc>
          <w:tcPr>
            <w:tcW w:w="1543" w:type="pct"/>
          </w:tcPr>
          <w:p w14:paraId="2C1CD17C" w14:textId="2BD4F5E6" w:rsidR="00A00000" w:rsidRPr="00B947E8" w:rsidRDefault="00B947E8" w:rsidP="00EF54ED">
            <w:pPr>
              <w:jc w:val="both"/>
              <w:rPr>
                <w:sz w:val="20"/>
                <w:szCs w:val="20"/>
                <w:lang w:val="en-GB"/>
              </w:rPr>
            </w:pPr>
            <w:r w:rsidRPr="00B947E8">
              <w:rPr>
                <w:sz w:val="20"/>
                <w:szCs w:val="20"/>
                <w:lang w:val="en-GB"/>
              </w:rPr>
              <w:t>The student is able to independently plan and carry out a lesson based on a previously prepared lesson plan, effectively managing lesson time by allocating appropriate amounts of time to individual tasks.</w:t>
            </w:r>
          </w:p>
        </w:tc>
        <w:tc>
          <w:tcPr>
            <w:tcW w:w="1620" w:type="pct"/>
          </w:tcPr>
          <w:p w14:paraId="689D56B7" w14:textId="5AE10526" w:rsidR="00A00000" w:rsidRPr="00BC5880" w:rsidRDefault="00BC5880" w:rsidP="00EF54ED">
            <w:pPr>
              <w:jc w:val="both"/>
              <w:rPr>
                <w:rFonts w:cs="Times New Roman"/>
                <w:sz w:val="20"/>
                <w:szCs w:val="20"/>
                <w:lang w:val="en-GB"/>
              </w:rPr>
            </w:pPr>
            <w:r w:rsidRPr="00BC5880">
              <w:rPr>
                <w:rFonts w:cs="Times New Roman"/>
                <w:sz w:val="20"/>
                <w:szCs w:val="20"/>
                <w:lang w:val="en-GB"/>
              </w:rPr>
              <w:t>The student is able to independently carry out written translation of assigned texts, both into and from English, applying translation techniques and strategies appropriate to the nature of the task.</w:t>
            </w:r>
          </w:p>
        </w:tc>
        <w:tc>
          <w:tcPr>
            <w:tcW w:w="1837" w:type="pct"/>
          </w:tcPr>
          <w:p w14:paraId="257142D8" w14:textId="182D70BA" w:rsidR="00EF54ED" w:rsidRPr="009F1A6A" w:rsidRDefault="009F1A6A" w:rsidP="00EF54ED">
            <w:pPr>
              <w:jc w:val="both"/>
              <w:rPr>
                <w:rFonts w:cs="Times New Roman"/>
                <w:color w:val="000000" w:themeColor="text1"/>
                <w:sz w:val="20"/>
                <w:szCs w:val="20"/>
                <w:lang w:val="en-GB"/>
              </w:rPr>
            </w:pPr>
            <w:r w:rsidRPr="009F1A6A">
              <w:rPr>
                <w:color w:val="000000" w:themeColor="text1"/>
                <w:sz w:val="20"/>
                <w:szCs w:val="20"/>
                <w:lang w:val="en-GB"/>
              </w:rPr>
              <w:t>The student is able to engage in effective cooperation within the educational process with learners’ parents or guardians, school staff, and the wider community.</w:t>
            </w:r>
          </w:p>
          <w:p w14:paraId="77148E0F" w14:textId="77777777" w:rsidR="00A00000" w:rsidRPr="009F1A6A" w:rsidRDefault="00A00000" w:rsidP="00EF54ED">
            <w:pPr>
              <w:spacing w:before="240"/>
              <w:jc w:val="both"/>
              <w:rPr>
                <w:color w:val="000000" w:themeColor="text1"/>
                <w:sz w:val="20"/>
                <w:szCs w:val="20"/>
                <w:lang w:val="en-GB"/>
              </w:rPr>
            </w:pPr>
          </w:p>
        </w:tc>
      </w:tr>
      <w:tr w:rsidR="00EF54ED" w:rsidRPr="00CE3124" w14:paraId="0EE7A141" w14:textId="77777777" w:rsidTr="00EF54ED">
        <w:trPr>
          <w:trHeight w:val="1004"/>
          <w:jc w:val="center"/>
        </w:trPr>
        <w:tc>
          <w:tcPr>
            <w:tcW w:w="1543" w:type="pct"/>
          </w:tcPr>
          <w:p w14:paraId="3A0A4B1B" w14:textId="740F882E" w:rsidR="00EF54ED" w:rsidRPr="00B947E8" w:rsidRDefault="00B947E8" w:rsidP="00EF54ED">
            <w:pPr>
              <w:jc w:val="both"/>
              <w:rPr>
                <w:sz w:val="20"/>
                <w:szCs w:val="20"/>
                <w:lang w:val="en-GB"/>
              </w:rPr>
            </w:pPr>
            <w:r w:rsidRPr="00B947E8">
              <w:rPr>
                <w:sz w:val="20"/>
                <w:szCs w:val="20"/>
                <w:lang w:val="en-GB"/>
              </w:rPr>
              <w:t>The student is able to independently conduct English language lessons for groups with differing levels of proficiency.</w:t>
            </w:r>
          </w:p>
        </w:tc>
        <w:tc>
          <w:tcPr>
            <w:tcW w:w="1620" w:type="pct"/>
          </w:tcPr>
          <w:p w14:paraId="37F01849" w14:textId="18B39A6D" w:rsidR="00EF54ED" w:rsidRPr="00FE012F" w:rsidRDefault="00FE012F" w:rsidP="00EF54ED">
            <w:pPr>
              <w:jc w:val="both"/>
              <w:rPr>
                <w:rFonts w:cs="Times New Roman"/>
                <w:sz w:val="20"/>
                <w:szCs w:val="20"/>
                <w:lang w:val="en-GB"/>
              </w:rPr>
            </w:pPr>
            <w:r w:rsidRPr="00FE012F">
              <w:rPr>
                <w:rFonts w:cs="Times New Roman"/>
                <w:sz w:val="20"/>
                <w:szCs w:val="20"/>
                <w:lang w:val="en-GB"/>
              </w:rPr>
              <w:t>The student is able to perform oral interpreting (both consecutive and simultaneous) into and from English.</w:t>
            </w:r>
          </w:p>
        </w:tc>
        <w:tc>
          <w:tcPr>
            <w:tcW w:w="1837" w:type="pct"/>
          </w:tcPr>
          <w:p w14:paraId="10E07B52" w14:textId="09C95992" w:rsidR="00EF54ED" w:rsidRPr="009F1A6A" w:rsidRDefault="009F1A6A" w:rsidP="00EF54ED">
            <w:pPr>
              <w:jc w:val="both"/>
              <w:rPr>
                <w:color w:val="000000" w:themeColor="text1"/>
                <w:sz w:val="20"/>
                <w:szCs w:val="20"/>
                <w:lang w:val="en-GB"/>
              </w:rPr>
            </w:pPr>
            <w:r w:rsidRPr="009F1A6A">
              <w:rPr>
                <w:color w:val="000000" w:themeColor="text1"/>
                <w:sz w:val="20"/>
                <w:szCs w:val="20"/>
                <w:lang w:val="en-GB"/>
              </w:rPr>
              <w:t>The student is able to select classroom working methods and teaching aids, including information and communication technologies, that engage learners and take into account their diverse educational needs.</w:t>
            </w:r>
            <w:r w:rsidR="00EF54ED" w:rsidRPr="009F1A6A">
              <w:rPr>
                <w:color w:val="000000" w:themeColor="text1"/>
                <w:sz w:val="20"/>
                <w:szCs w:val="20"/>
                <w:lang w:val="en-GB"/>
              </w:rPr>
              <w:t>.</w:t>
            </w:r>
          </w:p>
        </w:tc>
      </w:tr>
      <w:tr w:rsidR="00EF54ED" w:rsidRPr="00CE3124" w14:paraId="7D19FF49" w14:textId="77777777" w:rsidTr="00EF54ED">
        <w:trPr>
          <w:trHeight w:val="1004"/>
          <w:jc w:val="center"/>
        </w:trPr>
        <w:tc>
          <w:tcPr>
            <w:tcW w:w="1543" w:type="pct"/>
          </w:tcPr>
          <w:p w14:paraId="3DEBA2F9" w14:textId="0A6274A3" w:rsidR="00EF54ED" w:rsidRPr="00D21688" w:rsidRDefault="00D21688" w:rsidP="00EF54ED">
            <w:pPr>
              <w:jc w:val="both"/>
              <w:rPr>
                <w:sz w:val="20"/>
                <w:szCs w:val="20"/>
                <w:lang w:val="en-GB"/>
              </w:rPr>
            </w:pPr>
            <w:r w:rsidRPr="00D21688">
              <w:rPr>
                <w:sz w:val="20"/>
                <w:szCs w:val="20"/>
                <w:lang w:val="en-GB"/>
              </w:rPr>
              <w:t>The student is able to independently assess and verify the progress of individual learners within a group. The student is able to identify areas requiring improvement and propose tasks aimed at enhancing learners’ language skills in these areas.</w:t>
            </w:r>
          </w:p>
        </w:tc>
        <w:tc>
          <w:tcPr>
            <w:tcW w:w="1620" w:type="pct"/>
          </w:tcPr>
          <w:p w14:paraId="13D7F4B7" w14:textId="08BC62FB" w:rsidR="00EF54ED" w:rsidRPr="00FE012F" w:rsidRDefault="00FE012F" w:rsidP="00EF54ED">
            <w:pPr>
              <w:jc w:val="both"/>
              <w:rPr>
                <w:rFonts w:cs="Times New Roman"/>
                <w:sz w:val="20"/>
                <w:szCs w:val="20"/>
                <w:lang w:val="en-GB"/>
              </w:rPr>
            </w:pPr>
            <w:r w:rsidRPr="00FE012F">
              <w:rPr>
                <w:rFonts w:cs="Times New Roman"/>
                <w:sz w:val="20"/>
                <w:szCs w:val="20"/>
                <w:lang w:val="en-GB"/>
              </w:rPr>
              <w:t>The student is able to carry out translations into and from English within a selected specialist field.</w:t>
            </w:r>
          </w:p>
        </w:tc>
        <w:tc>
          <w:tcPr>
            <w:tcW w:w="1837" w:type="pct"/>
          </w:tcPr>
          <w:p w14:paraId="5ED3C42E" w14:textId="39CC9835" w:rsidR="00EF54ED" w:rsidRPr="002449FA" w:rsidRDefault="002449FA" w:rsidP="00EF54ED">
            <w:pPr>
              <w:jc w:val="both"/>
              <w:rPr>
                <w:color w:val="000000" w:themeColor="text1"/>
                <w:sz w:val="20"/>
                <w:szCs w:val="20"/>
                <w:lang w:val="en-GB"/>
              </w:rPr>
            </w:pPr>
            <w:r w:rsidRPr="002449FA">
              <w:rPr>
                <w:color w:val="000000" w:themeColor="text1"/>
                <w:sz w:val="20"/>
                <w:szCs w:val="20"/>
                <w:lang w:val="en-GB"/>
              </w:rPr>
              <w:t>The student is able to assess learners’ work carried out in class and at home in a professional, and reliable manner.</w:t>
            </w:r>
          </w:p>
        </w:tc>
      </w:tr>
      <w:tr w:rsidR="00EF54ED" w:rsidRPr="00CE3124" w14:paraId="52D36AF9" w14:textId="77777777" w:rsidTr="00EF54ED">
        <w:trPr>
          <w:trHeight w:val="842"/>
          <w:jc w:val="center"/>
        </w:trPr>
        <w:tc>
          <w:tcPr>
            <w:tcW w:w="1543" w:type="pct"/>
          </w:tcPr>
          <w:p w14:paraId="6A09138A" w14:textId="77777777" w:rsidR="00EF54ED" w:rsidRPr="002449FA" w:rsidRDefault="00EF54ED" w:rsidP="00EF54ED">
            <w:pPr>
              <w:jc w:val="both"/>
              <w:rPr>
                <w:sz w:val="20"/>
                <w:szCs w:val="20"/>
                <w:lang w:val="en-GB"/>
              </w:rPr>
            </w:pPr>
          </w:p>
        </w:tc>
        <w:tc>
          <w:tcPr>
            <w:tcW w:w="1620" w:type="pct"/>
          </w:tcPr>
          <w:p w14:paraId="793F7BA2" w14:textId="77777777" w:rsidR="00EF54ED" w:rsidRPr="002449FA" w:rsidRDefault="00EF54ED" w:rsidP="00EF54ED">
            <w:pPr>
              <w:jc w:val="both"/>
              <w:rPr>
                <w:rFonts w:cs="Times New Roman"/>
                <w:sz w:val="20"/>
                <w:szCs w:val="20"/>
                <w:lang w:val="en-GB"/>
              </w:rPr>
            </w:pPr>
          </w:p>
        </w:tc>
        <w:tc>
          <w:tcPr>
            <w:tcW w:w="1837" w:type="pct"/>
          </w:tcPr>
          <w:p w14:paraId="1376E247" w14:textId="5F532895" w:rsidR="00EF54ED" w:rsidRPr="00AA3A64" w:rsidRDefault="00AA3A64" w:rsidP="00EF54ED">
            <w:pPr>
              <w:jc w:val="both"/>
              <w:rPr>
                <w:rFonts w:cs="Times New Roman"/>
                <w:color w:val="000000" w:themeColor="text1"/>
                <w:sz w:val="20"/>
                <w:szCs w:val="20"/>
                <w:lang w:val="en-GB"/>
              </w:rPr>
            </w:pPr>
            <w:r w:rsidRPr="00AA3A64">
              <w:rPr>
                <w:color w:val="000000" w:themeColor="text1"/>
                <w:sz w:val="20"/>
                <w:szCs w:val="20"/>
                <w:lang w:val="en-GB"/>
              </w:rPr>
              <w:t>The student is able to design a test aimed at assessing specific learner skills.</w:t>
            </w:r>
          </w:p>
        </w:tc>
      </w:tr>
      <w:tr w:rsidR="00EF54ED" w:rsidRPr="00CE3124" w14:paraId="0BD08EEF" w14:textId="77777777" w:rsidTr="00EF54ED">
        <w:trPr>
          <w:trHeight w:val="983"/>
          <w:jc w:val="center"/>
        </w:trPr>
        <w:tc>
          <w:tcPr>
            <w:tcW w:w="1543" w:type="pct"/>
          </w:tcPr>
          <w:p w14:paraId="34850EE3" w14:textId="77777777" w:rsidR="00EF54ED" w:rsidRPr="00AA3A64" w:rsidRDefault="00EF54ED" w:rsidP="00EF54ED">
            <w:pPr>
              <w:jc w:val="both"/>
              <w:rPr>
                <w:sz w:val="20"/>
                <w:szCs w:val="20"/>
                <w:lang w:val="en-GB"/>
              </w:rPr>
            </w:pPr>
          </w:p>
        </w:tc>
        <w:tc>
          <w:tcPr>
            <w:tcW w:w="1620" w:type="pct"/>
          </w:tcPr>
          <w:p w14:paraId="6F98FC05" w14:textId="77777777" w:rsidR="00EF54ED" w:rsidRPr="00AA3A64" w:rsidRDefault="00EF54ED" w:rsidP="00EF54ED">
            <w:pPr>
              <w:jc w:val="both"/>
              <w:rPr>
                <w:rFonts w:cs="Times New Roman"/>
                <w:sz w:val="20"/>
                <w:szCs w:val="20"/>
                <w:lang w:val="en-GB"/>
              </w:rPr>
            </w:pPr>
          </w:p>
        </w:tc>
        <w:tc>
          <w:tcPr>
            <w:tcW w:w="1837" w:type="pct"/>
          </w:tcPr>
          <w:p w14:paraId="5B0938B0" w14:textId="1F84DBAC" w:rsidR="00EF54ED" w:rsidRPr="00DC2255" w:rsidRDefault="00DC2255" w:rsidP="00EF54ED">
            <w:pPr>
              <w:jc w:val="both"/>
              <w:rPr>
                <w:color w:val="000000" w:themeColor="text1"/>
                <w:sz w:val="20"/>
                <w:szCs w:val="20"/>
                <w:lang w:val="en-GB"/>
              </w:rPr>
            </w:pPr>
            <w:r w:rsidRPr="00DC2255">
              <w:rPr>
                <w:color w:val="000000" w:themeColor="text1"/>
                <w:sz w:val="20"/>
                <w:szCs w:val="20"/>
                <w:lang w:val="en-GB"/>
              </w:rPr>
              <w:t>The student is able to identify learner errors typical of the subject taught and use them constructively in the teaching process.</w:t>
            </w:r>
          </w:p>
        </w:tc>
      </w:tr>
      <w:tr w:rsidR="00B5664D" w:rsidRPr="00CE3124" w14:paraId="622B1DC4" w14:textId="6AAC3C74" w:rsidTr="00EF54ED">
        <w:trPr>
          <w:trHeight w:val="559"/>
          <w:jc w:val="center"/>
        </w:trPr>
        <w:tc>
          <w:tcPr>
            <w:tcW w:w="1543" w:type="pct"/>
          </w:tcPr>
          <w:p w14:paraId="276D2F3D" w14:textId="6F3902BE" w:rsidR="00B5664D" w:rsidRPr="00DC2255" w:rsidRDefault="00B5664D" w:rsidP="00EF54ED">
            <w:pPr>
              <w:jc w:val="both"/>
              <w:rPr>
                <w:sz w:val="20"/>
                <w:szCs w:val="20"/>
                <w:lang w:val="en-GB"/>
              </w:rPr>
            </w:pPr>
          </w:p>
        </w:tc>
        <w:tc>
          <w:tcPr>
            <w:tcW w:w="1620" w:type="pct"/>
          </w:tcPr>
          <w:p w14:paraId="608179D0" w14:textId="74A3BD08" w:rsidR="00B5664D" w:rsidRPr="00DC2255" w:rsidRDefault="00B5664D" w:rsidP="00EF54ED">
            <w:pPr>
              <w:jc w:val="both"/>
              <w:rPr>
                <w:rFonts w:cs="Times New Roman"/>
                <w:sz w:val="20"/>
                <w:szCs w:val="20"/>
                <w:lang w:val="en-GB"/>
              </w:rPr>
            </w:pPr>
          </w:p>
        </w:tc>
        <w:tc>
          <w:tcPr>
            <w:tcW w:w="1837" w:type="pct"/>
          </w:tcPr>
          <w:p w14:paraId="09942AAD" w14:textId="53F2FB20" w:rsidR="002944E1" w:rsidRPr="00383B1A" w:rsidRDefault="00383B1A" w:rsidP="00EF54ED">
            <w:pPr>
              <w:jc w:val="both"/>
              <w:rPr>
                <w:color w:val="000000" w:themeColor="text1"/>
                <w:sz w:val="20"/>
                <w:szCs w:val="20"/>
                <w:lang w:val="en-GB"/>
              </w:rPr>
            </w:pPr>
            <w:r w:rsidRPr="00383B1A">
              <w:rPr>
                <w:color w:val="000000" w:themeColor="text1"/>
                <w:sz w:val="20"/>
                <w:szCs w:val="20"/>
                <w:lang w:val="en-GB"/>
              </w:rPr>
              <w:t>The student is able to carry out an initial diagnosis of a learner’s skills.</w:t>
            </w:r>
          </w:p>
          <w:p w14:paraId="71F07F0E" w14:textId="77777777" w:rsidR="002944E1" w:rsidRPr="00383B1A" w:rsidRDefault="002944E1" w:rsidP="00EF54ED">
            <w:pPr>
              <w:jc w:val="both"/>
              <w:rPr>
                <w:color w:val="000000" w:themeColor="text1"/>
                <w:sz w:val="20"/>
                <w:szCs w:val="20"/>
                <w:lang w:val="en-GB"/>
              </w:rPr>
            </w:pPr>
          </w:p>
          <w:p w14:paraId="7000AA26" w14:textId="77777777" w:rsidR="002944E1" w:rsidRPr="00383B1A" w:rsidRDefault="002944E1" w:rsidP="00EF54ED">
            <w:pPr>
              <w:jc w:val="both"/>
              <w:rPr>
                <w:color w:val="000000" w:themeColor="text1"/>
                <w:sz w:val="20"/>
                <w:szCs w:val="20"/>
                <w:lang w:val="en-GB"/>
              </w:rPr>
            </w:pPr>
          </w:p>
          <w:p w14:paraId="6C9819F6" w14:textId="0FC76AE5" w:rsidR="002944E1" w:rsidRPr="00383B1A" w:rsidRDefault="002944E1" w:rsidP="00EF54ED">
            <w:pPr>
              <w:jc w:val="both"/>
              <w:rPr>
                <w:rFonts w:cs="Times New Roman"/>
                <w:color w:val="000000" w:themeColor="text1"/>
                <w:sz w:val="20"/>
                <w:szCs w:val="20"/>
                <w:lang w:val="en-GB"/>
              </w:rPr>
            </w:pPr>
          </w:p>
        </w:tc>
      </w:tr>
      <w:tr w:rsidR="00B63F70" w:rsidRPr="00612FEC" w14:paraId="53B743E3" w14:textId="2228DAD2" w:rsidTr="00B63F70">
        <w:trPr>
          <w:jc w:val="center"/>
        </w:trPr>
        <w:tc>
          <w:tcPr>
            <w:tcW w:w="5000" w:type="pct"/>
            <w:gridSpan w:val="3"/>
            <w:shd w:val="clear" w:color="auto" w:fill="E2EFD9" w:themeFill="accent6" w:themeFillTint="33"/>
          </w:tcPr>
          <w:p w14:paraId="145F65DC" w14:textId="1A7CBCA4" w:rsidR="00B63F70" w:rsidRPr="00E64939" w:rsidRDefault="00383B1A" w:rsidP="00B5664D">
            <w:pPr>
              <w:jc w:val="center"/>
              <w:rPr>
                <w:rFonts w:cs="Times New Roman"/>
                <w:b/>
                <w:bCs/>
                <w:color w:val="000000" w:themeColor="text1"/>
                <w:sz w:val="20"/>
                <w:szCs w:val="20"/>
              </w:rPr>
            </w:pPr>
            <w:r>
              <w:rPr>
                <w:rFonts w:cs="Times New Roman"/>
                <w:b/>
                <w:bCs/>
                <w:color w:val="000000" w:themeColor="text1"/>
                <w:sz w:val="20"/>
                <w:szCs w:val="20"/>
              </w:rPr>
              <w:t>COMPETENCES</w:t>
            </w:r>
          </w:p>
        </w:tc>
      </w:tr>
      <w:tr w:rsidR="00EF54ED" w:rsidRPr="00CE3124" w14:paraId="2C3C5BE2" w14:textId="77777777" w:rsidTr="00EF54ED">
        <w:trPr>
          <w:trHeight w:val="1447"/>
          <w:jc w:val="center"/>
        </w:trPr>
        <w:tc>
          <w:tcPr>
            <w:tcW w:w="1543" w:type="pct"/>
          </w:tcPr>
          <w:p w14:paraId="6EB9A331" w14:textId="40CBECBA" w:rsidR="00EF54ED" w:rsidRPr="00BC3FF7" w:rsidRDefault="00BC3FF7" w:rsidP="00EF54ED">
            <w:pPr>
              <w:tabs>
                <w:tab w:val="left" w:pos="1126"/>
              </w:tabs>
              <w:jc w:val="both"/>
              <w:rPr>
                <w:sz w:val="20"/>
                <w:szCs w:val="20"/>
                <w:lang w:val="en-GB"/>
              </w:rPr>
            </w:pPr>
            <w:r w:rsidRPr="00BC3FF7">
              <w:rPr>
                <w:sz w:val="20"/>
                <w:szCs w:val="20"/>
                <w:lang w:val="en-GB"/>
              </w:rPr>
              <w:t>The student demonstrates an attitude of respect and sensitivity towards learners of English, particularly those experiencing learning difficulties or a decline in motivation.</w:t>
            </w:r>
          </w:p>
        </w:tc>
        <w:tc>
          <w:tcPr>
            <w:tcW w:w="1620" w:type="pct"/>
          </w:tcPr>
          <w:p w14:paraId="62B68BEE" w14:textId="02CE8B45" w:rsidR="00EF54ED" w:rsidRPr="00B3163D" w:rsidRDefault="00B3163D" w:rsidP="00EF54ED">
            <w:pPr>
              <w:jc w:val="both"/>
              <w:rPr>
                <w:rFonts w:cs="Times New Roman"/>
                <w:sz w:val="20"/>
                <w:szCs w:val="20"/>
                <w:lang w:val="en-GB"/>
              </w:rPr>
            </w:pPr>
            <w:r w:rsidRPr="00B3163D">
              <w:rPr>
                <w:rFonts w:cs="Times New Roman"/>
                <w:sz w:val="20"/>
                <w:szCs w:val="20"/>
                <w:lang w:val="en-GB"/>
              </w:rPr>
              <w:t>The student is aware of the limits of their competences — they verify translations whose accuracy is uncertain and consult other competent specialists when necessary.</w:t>
            </w:r>
          </w:p>
        </w:tc>
        <w:tc>
          <w:tcPr>
            <w:tcW w:w="1837" w:type="pct"/>
          </w:tcPr>
          <w:p w14:paraId="1023107E" w14:textId="770926BC" w:rsidR="00EF54ED" w:rsidRPr="00220700" w:rsidRDefault="00220700" w:rsidP="00EF54ED">
            <w:pPr>
              <w:tabs>
                <w:tab w:val="left" w:pos="1126"/>
              </w:tabs>
              <w:jc w:val="both"/>
              <w:rPr>
                <w:rFonts w:cs="Times New Roman"/>
                <w:color w:val="000000" w:themeColor="text1"/>
                <w:sz w:val="20"/>
                <w:szCs w:val="20"/>
                <w:lang w:val="en-GB"/>
              </w:rPr>
            </w:pPr>
            <w:r w:rsidRPr="00220700">
              <w:rPr>
                <w:color w:val="000000" w:themeColor="text1"/>
                <w:sz w:val="20"/>
                <w:szCs w:val="20"/>
                <w:lang w:val="en-GB"/>
              </w:rPr>
              <w:t>The student is ready to foster learners’ cooperation skills, including the ability to solve problems collaboratively.</w:t>
            </w:r>
          </w:p>
        </w:tc>
      </w:tr>
      <w:tr w:rsidR="00EF54ED" w:rsidRPr="00CE3124" w14:paraId="5B7AF74F" w14:textId="77777777" w:rsidTr="00EF54ED">
        <w:trPr>
          <w:trHeight w:val="989"/>
          <w:jc w:val="center"/>
        </w:trPr>
        <w:tc>
          <w:tcPr>
            <w:tcW w:w="1543" w:type="pct"/>
          </w:tcPr>
          <w:p w14:paraId="2A598928" w14:textId="4B667CB7" w:rsidR="00EF54ED" w:rsidRPr="00220700" w:rsidRDefault="00220700" w:rsidP="00EF54ED">
            <w:pPr>
              <w:tabs>
                <w:tab w:val="left" w:pos="1126"/>
              </w:tabs>
              <w:jc w:val="both"/>
              <w:rPr>
                <w:sz w:val="20"/>
                <w:szCs w:val="20"/>
                <w:lang w:val="en-GB"/>
              </w:rPr>
            </w:pPr>
            <w:r w:rsidRPr="00220700">
              <w:rPr>
                <w:sz w:val="20"/>
                <w:szCs w:val="20"/>
                <w:lang w:val="en-GB"/>
              </w:rPr>
              <w:t>The student is ready to perform assigned tasks in a reliable, diligent, and timely manner.</w:t>
            </w:r>
          </w:p>
        </w:tc>
        <w:tc>
          <w:tcPr>
            <w:tcW w:w="1620" w:type="pct"/>
          </w:tcPr>
          <w:p w14:paraId="47EFA038" w14:textId="24826B9D" w:rsidR="00EF54ED" w:rsidRPr="00EF3540" w:rsidRDefault="001F7173" w:rsidP="00EF54ED">
            <w:pPr>
              <w:jc w:val="both"/>
              <w:rPr>
                <w:rFonts w:cs="Times New Roman"/>
                <w:sz w:val="20"/>
                <w:szCs w:val="20"/>
                <w:lang w:val="en-GB"/>
              </w:rPr>
            </w:pPr>
            <w:r>
              <w:rPr>
                <w:rFonts w:cs="Times New Roman"/>
                <w:sz w:val="20"/>
                <w:szCs w:val="20"/>
                <w:lang w:val="en-GB"/>
              </w:rPr>
              <w:t>T</w:t>
            </w:r>
            <w:r w:rsidR="00EF3540" w:rsidRPr="00EF3540">
              <w:rPr>
                <w:rFonts w:cs="Times New Roman"/>
                <w:sz w:val="20"/>
                <w:szCs w:val="20"/>
                <w:lang w:val="en-GB"/>
              </w:rPr>
              <w:t>he student strives to maintain particular care and the highest diligence when performing translations.</w:t>
            </w:r>
          </w:p>
        </w:tc>
        <w:tc>
          <w:tcPr>
            <w:tcW w:w="1837" w:type="pct"/>
          </w:tcPr>
          <w:p w14:paraId="4EE25245" w14:textId="67E92775" w:rsidR="00EF54ED" w:rsidRPr="00146C24" w:rsidRDefault="00146C24" w:rsidP="00EF54ED">
            <w:pPr>
              <w:tabs>
                <w:tab w:val="left" w:pos="1126"/>
              </w:tabs>
              <w:jc w:val="both"/>
              <w:rPr>
                <w:color w:val="000000" w:themeColor="text1"/>
                <w:sz w:val="20"/>
                <w:szCs w:val="20"/>
                <w:lang w:val="en-GB"/>
              </w:rPr>
            </w:pPr>
            <w:r w:rsidRPr="00146C24">
              <w:rPr>
                <w:color w:val="000000" w:themeColor="text1"/>
                <w:sz w:val="20"/>
                <w:szCs w:val="20"/>
                <w:lang w:val="en-GB"/>
              </w:rPr>
              <w:t>The student is able to build learners’ system of values, foster the development of their ethical attitudes, and shape their communication competences and cultural habits.</w:t>
            </w:r>
          </w:p>
        </w:tc>
      </w:tr>
      <w:tr w:rsidR="00EF54ED" w:rsidRPr="00CE3124" w14:paraId="15F4EA91" w14:textId="77777777" w:rsidTr="00EF54ED">
        <w:trPr>
          <w:trHeight w:val="821"/>
          <w:jc w:val="center"/>
        </w:trPr>
        <w:tc>
          <w:tcPr>
            <w:tcW w:w="1543" w:type="pct"/>
          </w:tcPr>
          <w:p w14:paraId="1D861C66" w14:textId="77777777" w:rsidR="00EF54ED" w:rsidRPr="00146C24" w:rsidRDefault="00EF54ED" w:rsidP="00EF54ED">
            <w:pPr>
              <w:tabs>
                <w:tab w:val="left" w:pos="1126"/>
              </w:tabs>
              <w:jc w:val="both"/>
              <w:rPr>
                <w:sz w:val="20"/>
                <w:szCs w:val="20"/>
                <w:lang w:val="en-GB"/>
              </w:rPr>
            </w:pPr>
          </w:p>
        </w:tc>
        <w:tc>
          <w:tcPr>
            <w:tcW w:w="1620" w:type="pct"/>
          </w:tcPr>
          <w:p w14:paraId="3CFC2948" w14:textId="77777777" w:rsidR="00EF54ED" w:rsidRPr="00146C24" w:rsidRDefault="00EF54ED" w:rsidP="00EF54ED">
            <w:pPr>
              <w:jc w:val="both"/>
              <w:rPr>
                <w:rFonts w:cs="Times New Roman"/>
                <w:sz w:val="20"/>
                <w:szCs w:val="20"/>
                <w:lang w:val="en-GB"/>
              </w:rPr>
            </w:pPr>
          </w:p>
        </w:tc>
        <w:tc>
          <w:tcPr>
            <w:tcW w:w="1837" w:type="pct"/>
          </w:tcPr>
          <w:p w14:paraId="30C879C9" w14:textId="6E5E99C0" w:rsidR="00EF54ED" w:rsidRPr="001843D6" w:rsidRDefault="001843D6" w:rsidP="00EF54ED">
            <w:pPr>
              <w:tabs>
                <w:tab w:val="left" w:pos="1126"/>
              </w:tabs>
              <w:jc w:val="both"/>
              <w:rPr>
                <w:color w:val="000000" w:themeColor="text1"/>
                <w:sz w:val="20"/>
                <w:szCs w:val="20"/>
                <w:lang w:val="en-GB"/>
              </w:rPr>
            </w:pPr>
            <w:r w:rsidRPr="001843D6">
              <w:rPr>
                <w:color w:val="000000" w:themeColor="text1"/>
                <w:sz w:val="20"/>
                <w:szCs w:val="20"/>
                <w:lang w:val="en-GB"/>
              </w:rPr>
              <w:t>The student is able to develop learners’ curiosity, activity, and cognitive independence, as well as their logical and critical thinking skills.</w:t>
            </w:r>
          </w:p>
        </w:tc>
      </w:tr>
      <w:tr w:rsidR="00EF54ED" w:rsidRPr="00CE3124" w14:paraId="065DB336" w14:textId="77777777" w:rsidTr="00EF54ED">
        <w:trPr>
          <w:trHeight w:val="1000"/>
          <w:jc w:val="center"/>
        </w:trPr>
        <w:tc>
          <w:tcPr>
            <w:tcW w:w="1543" w:type="pct"/>
          </w:tcPr>
          <w:p w14:paraId="3EDBDEF1" w14:textId="77777777" w:rsidR="00EF54ED" w:rsidRPr="001843D6" w:rsidRDefault="00EF54ED" w:rsidP="00EF54ED">
            <w:pPr>
              <w:tabs>
                <w:tab w:val="left" w:pos="1126"/>
              </w:tabs>
              <w:jc w:val="both"/>
              <w:rPr>
                <w:sz w:val="20"/>
                <w:szCs w:val="20"/>
                <w:lang w:val="en-GB"/>
              </w:rPr>
            </w:pPr>
          </w:p>
        </w:tc>
        <w:tc>
          <w:tcPr>
            <w:tcW w:w="1620" w:type="pct"/>
          </w:tcPr>
          <w:p w14:paraId="1404A3B0" w14:textId="77777777" w:rsidR="00EF54ED" w:rsidRPr="001843D6" w:rsidRDefault="00EF54ED" w:rsidP="00EF54ED">
            <w:pPr>
              <w:jc w:val="both"/>
              <w:rPr>
                <w:rFonts w:cs="Times New Roman"/>
                <w:sz w:val="20"/>
                <w:szCs w:val="20"/>
                <w:lang w:val="en-GB"/>
              </w:rPr>
            </w:pPr>
          </w:p>
        </w:tc>
        <w:tc>
          <w:tcPr>
            <w:tcW w:w="1837" w:type="pct"/>
          </w:tcPr>
          <w:p w14:paraId="11084C24" w14:textId="796CAEF7" w:rsidR="00EF54ED" w:rsidRPr="001843D6" w:rsidRDefault="001843D6" w:rsidP="00EF54ED">
            <w:pPr>
              <w:tabs>
                <w:tab w:val="left" w:pos="1126"/>
              </w:tabs>
              <w:jc w:val="both"/>
              <w:rPr>
                <w:color w:val="000000" w:themeColor="text1"/>
                <w:sz w:val="20"/>
                <w:szCs w:val="20"/>
                <w:lang w:val="en-GB"/>
              </w:rPr>
            </w:pPr>
            <w:r w:rsidRPr="001843D6">
              <w:rPr>
                <w:color w:val="000000" w:themeColor="text1"/>
                <w:sz w:val="20"/>
                <w:szCs w:val="20"/>
                <w:lang w:val="en-GB"/>
              </w:rPr>
              <w:t>The student is ready to foster the habit of systematic learning and the use of various sources of knowledge, including the Internet.</w:t>
            </w:r>
          </w:p>
        </w:tc>
      </w:tr>
      <w:tr w:rsidR="00B5664D" w:rsidRPr="00CE3124" w14:paraId="579536B4" w14:textId="2AD36BE9" w:rsidTr="00EF54ED">
        <w:trPr>
          <w:trHeight w:val="831"/>
          <w:jc w:val="center"/>
        </w:trPr>
        <w:tc>
          <w:tcPr>
            <w:tcW w:w="1543" w:type="pct"/>
          </w:tcPr>
          <w:p w14:paraId="38B43CBA" w14:textId="4026F95E" w:rsidR="00B5664D" w:rsidRPr="001843D6" w:rsidRDefault="00B5664D" w:rsidP="00EF54ED">
            <w:pPr>
              <w:tabs>
                <w:tab w:val="left" w:pos="1126"/>
              </w:tabs>
              <w:jc w:val="both"/>
              <w:rPr>
                <w:sz w:val="20"/>
                <w:szCs w:val="20"/>
                <w:lang w:val="en-GB"/>
              </w:rPr>
            </w:pPr>
          </w:p>
        </w:tc>
        <w:tc>
          <w:tcPr>
            <w:tcW w:w="1620" w:type="pct"/>
          </w:tcPr>
          <w:p w14:paraId="5A8C6896" w14:textId="5B28187D" w:rsidR="00B5664D" w:rsidRPr="001843D6" w:rsidRDefault="00B5664D" w:rsidP="00B5664D">
            <w:pPr>
              <w:jc w:val="both"/>
              <w:rPr>
                <w:rFonts w:cs="Times New Roman"/>
                <w:sz w:val="20"/>
                <w:szCs w:val="20"/>
                <w:lang w:val="en-GB"/>
              </w:rPr>
            </w:pPr>
          </w:p>
        </w:tc>
        <w:tc>
          <w:tcPr>
            <w:tcW w:w="1837" w:type="pct"/>
          </w:tcPr>
          <w:p w14:paraId="0BDF8BF6" w14:textId="2619155C" w:rsidR="00B5664D" w:rsidRPr="00B3163D" w:rsidRDefault="00B3163D" w:rsidP="00EF54ED">
            <w:pPr>
              <w:tabs>
                <w:tab w:val="left" w:pos="1126"/>
              </w:tabs>
              <w:jc w:val="both"/>
              <w:rPr>
                <w:rFonts w:cs="Times New Roman"/>
                <w:color w:val="000000" w:themeColor="text1"/>
                <w:sz w:val="22"/>
                <w:szCs w:val="22"/>
                <w:lang w:val="en-GB"/>
              </w:rPr>
            </w:pPr>
            <w:r w:rsidRPr="00B3163D">
              <w:rPr>
                <w:color w:val="000000" w:themeColor="text1"/>
                <w:sz w:val="20"/>
                <w:szCs w:val="20"/>
                <w:lang w:val="en-GB"/>
              </w:rPr>
              <w:t>The student is able to stimulate learners to engage in lifelong learning through independent work.</w:t>
            </w:r>
          </w:p>
        </w:tc>
      </w:tr>
    </w:tbl>
    <w:p w14:paraId="31C73001" w14:textId="7C02A001" w:rsidR="00734C29" w:rsidRPr="00612FEC" w:rsidRDefault="00EF3540" w:rsidP="001265A2">
      <w:pPr>
        <w:pStyle w:val="Heading1"/>
      </w:pPr>
      <w:r>
        <w:t xml:space="preserve">Program </w:t>
      </w:r>
      <w:proofErr w:type="spellStart"/>
      <w:r>
        <w:t>content</w:t>
      </w:r>
      <w:proofErr w:type="spellEnd"/>
    </w:p>
    <w:p w14:paraId="437D00D8" w14:textId="11275591" w:rsidR="000F76BD" w:rsidRPr="000F76BD" w:rsidRDefault="000F76BD" w:rsidP="006E4916">
      <w:pPr>
        <w:spacing w:line="360" w:lineRule="auto"/>
        <w:ind w:firstLine="709"/>
        <w:jc w:val="both"/>
        <w:rPr>
          <w:lang w:val="en-GB"/>
        </w:rPr>
      </w:pPr>
      <w:r w:rsidRPr="000F76BD">
        <w:rPr>
          <w:lang w:val="en-GB"/>
        </w:rPr>
        <w:t>The program content implemented during the professional internship should reflect the specific nature of the tasks assigned to English philologists within the chosen professional field.</w:t>
      </w:r>
    </w:p>
    <w:p w14:paraId="6CF732E5" w14:textId="77777777" w:rsidR="003D416D" w:rsidRPr="003D416D" w:rsidRDefault="003202AB" w:rsidP="003D416D">
      <w:pPr>
        <w:spacing w:line="360" w:lineRule="auto"/>
        <w:ind w:firstLine="709"/>
        <w:jc w:val="both"/>
        <w:rPr>
          <w:lang w:val="en-GB"/>
        </w:rPr>
      </w:pPr>
      <w:r w:rsidRPr="003202AB">
        <w:rPr>
          <w:lang w:val="en-GB"/>
        </w:rPr>
        <w:t xml:space="preserve">The student performs practical professional activities that allow them to practise and develop competences related to the use of the English language. During the internship, the student should become familiar with the characteristics of the host institution, its main aims, and its principal tasks. </w:t>
      </w:r>
      <w:r w:rsidRPr="00D56C5E">
        <w:rPr>
          <w:lang w:val="en-GB"/>
        </w:rPr>
        <w:t>In addition, the student should become acquainted with the health and safety regulations applicable in the institution.</w:t>
      </w:r>
      <w:r w:rsidR="00D56C5E" w:rsidRPr="00D56C5E">
        <w:rPr>
          <w:lang w:val="en-GB"/>
        </w:rPr>
        <w:t xml:space="preserve"> </w:t>
      </w:r>
      <w:r w:rsidRPr="003202AB">
        <w:rPr>
          <w:lang w:val="en-GB"/>
        </w:rPr>
        <w:t>The student is also introduced to the legal and ethical principles related to performing professional duties typical of the chosen philological profession. The student should gain an understanding of the specific tasks and responsibilities associated with the position assigned to them. They should have the opportunity both to observe the performance of professional duties by another employee in the same role and to carry out assigned tasks and responsibilities independently under the supervision of the internship supervisor.</w:t>
      </w:r>
      <w:r w:rsidR="00D56C5E">
        <w:rPr>
          <w:lang w:val="en-GB"/>
        </w:rPr>
        <w:t xml:space="preserve"> </w:t>
      </w:r>
      <w:r w:rsidR="00D56C5E" w:rsidRPr="00D56C5E">
        <w:rPr>
          <w:lang w:val="en-GB"/>
        </w:rPr>
        <w:t xml:space="preserve">The tasks performed by the student may include general activities necessary for the functioning of the institution; however, they should primarily </w:t>
      </w:r>
      <w:r w:rsidR="00D56C5E" w:rsidRPr="00D56C5E">
        <w:rPr>
          <w:lang w:val="en-GB"/>
        </w:rPr>
        <w:lastRenderedPageBreak/>
        <w:t>involve duties specific to the chosen philological profession.</w:t>
      </w:r>
    </w:p>
    <w:p w14:paraId="76D75270" w14:textId="4EF01F8D" w:rsidR="00B63F70" w:rsidRPr="003D416D" w:rsidRDefault="003D416D" w:rsidP="003D416D">
      <w:pPr>
        <w:spacing w:line="360" w:lineRule="auto"/>
        <w:ind w:firstLine="709"/>
        <w:jc w:val="both"/>
        <w:rPr>
          <w:lang w:val="en-GB"/>
        </w:rPr>
      </w:pPr>
      <w:r w:rsidRPr="003D416D">
        <w:rPr>
          <w:lang w:val="en-GB"/>
        </w:rPr>
        <w:t>This implies the necessity of providing the student with opportunities to apply their language competences and philological knowledge in the following areas of study:</w:t>
      </w:r>
    </w:p>
    <w:p w14:paraId="16864716" w14:textId="2FE80ADE" w:rsidR="007445AE" w:rsidRPr="00612FEC" w:rsidRDefault="00531EE3" w:rsidP="005A70B6">
      <w:pPr>
        <w:spacing w:line="360" w:lineRule="auto"/>
        <w:ind w:firstLine="709"/>
        <w:jc w:val="center"/>
        <w:rPr>
          <w:b/>
          <w:bCs/>
        </w:rPr>
      </w:pPr>
      <w:proofErr w:type="spellStart"/>
      <w:r>
        <w:rPr>
          <w:b/>
          <w:bCs/>
        </w:rPr>
        <w:t>Detailed</w:t>
      </w:r>
      <w:proofErr w:type="spellEnd"/>
      <w:r>
        <w:rPr>
          <w:b/>
          <w:bCs/>
        </w:rPr>
        <w:t xml:space="preserve"> </w:t>
      </w:r>
      <w:proofErr w:type="spellStart"/>
      <w:r>
        <w:rPr>
          <w:b/>
          <w:bCs/>
        </w:rPr>
        <w:t>areas</w:t>
      </w:r>
      <w:proofErr w:type="spellEnd"/>
      <w:r>
        <w:rPr>
          <w:b/>
          <w:bCs/>
        </w:rPr>
        <w:t xml:space="preserve"> of </w:t>
      </w:r>
      <w:proofErr w:type="spellStart"/>
      <w:r>
        <w:rPr>
          <w:b/>
          <w:bCs/>
        </w:rPr>
        <w:t>study</w:t>
      </w:r>
      <w:proofErr w:type="spellEnd"/>
      <w:r>
        <w:rPr>
          <w:b/>
          <w:bCs/>
        </w:rPr>
        <w:t>:</w:t>
      </w:r>
    </w:p>
    <w:tbl>
      <w:tblPr>
        <w:tblStyle w:val="TableGrid"/>
        <w:tblW w:w="9776" w:type="dxa"/>
        <w:tblLayout w:type="fixed"/>
        <w:tblLook w:val="06A0" w:firstRow="1" w:lastRow="0" w:firstColumn="1" w:lastColumn="0" w:noHBand="1" w:noVBand="1"/>
      </w:tblPr>
      <w:tblGrid>
        <w:gridCol w:w="3256"/>
        <w:gridCol w:w="3260"/>
        <w:gridCol w:w="3260"/>
      </w:tblGrid>
      <w:tr w:rsidR="00E64939" w:rsidRPr="00E64939" w14:paraId="0E77DBA0" w14:textId="5F2B59B6" w:rsidTr="002B077D">
        <w:trPr>
          <w:trHeight w:val="499"/>
        </w:trPr>
        <w:tc>
          <w:tcPr>
            <w:tcW w:w="3256" w:type="dxa"/>
            <w:shd w:val="clear" w:color="auto" w:fill="DEEAF6" w:themeFill="accent1" w:themeFillTint="33"/>
          </w:tcPr>
          <w:p w14:paraId="37E9A5FE" w14:textId="1A43D4B1" w:rsidR="00B63F70" w:rsidRPr="00E64939" w:rsidRDefault="00B3054F" w:rsidP="00CD34EF">
            <w:pPr>
              <w:jc w:val="center"/>
              <w:rPr>
                <w:b/>
                <w:bCs/>
                <w:color w:val="000000" w:themeColor="text1"/>
              </w:rPr>
            </w:pPr>
            <w:r>
              <w:rPr>
                <w:b/>
                <w:bCs/>
                <w:color w:val="000000" w:themeColor="text1"/>
              </w:rPr>
              <w:t xml:space="preserve">Language </w:t>
            </w:r>
            <w:proofErr w:type="spellStart"/>
            <w:r>
              <w:rPr>
                <w:b/>
                <w:bCs/>
                <w:color w:val="000000" w:themeColor="text1"/>
              </w:rPr>
              <w:t>education</w:t>
            </w:r>
            <w:proofErr w:type="spellEnd"/>
          </w:p>
        </w:tc>
        <w:tc>
          <w:tcPr>
            <w:tcW w:w="3260" w:type="dxa"/>
            <w:shd w:val="clear" w:color="auto" w:fill="DEEAF6" w:themeFill="accent1" w:themeFillTint="33"/>
          </w:tcPr>
          <w:p w14:paraId="094DF335" w14:textId="45EDC810" w:rsidR="00B63F70" w:rsidRPr="00E64939" w:rsidRDefault="00B3054F" w:rsidP="00CD34EF">
            <w:pPr>
              <w:jc w:val="center"/>
              <w:rPr>
                <w:b/>
                <w:bCs/>
                <w:color w:val="000000" w:themeColor="text1"/>
              </w:rPr>
            </w:pPr>
            <w:proofErr w:type="spellStart"/>
            <w:r>
              <w:rPr>
                <w:b/>
                <w:bCs/>
                <w:color w:val="000000" w:themeColor="text1"/>
              </w:rPr>
              <w:t>Translation</w:t>
            </w:r>
            <w:proofErr w:type="spellEnd"/>
          </w:p>
        </w:tc>
        <w:tc>
          <w:tcPr>
            <w:tcW w:w="3260" w:type="dxa"/>
            <w:shd w:val="clear" w:color="auto" w:fill="DEEAF6" w:themeFill="accent1" w:themeFillTint="33"/>
          </w:tcPr>
          <w:p w14:paraId="1D1D8A03" w14:textId="028E60D6" w:rsidR="00B63F70" w:rsidRPr="00E64939" w:rsidRDefault="00B3054F" w:rsidP="00CD34EF">
            <w:pPr>
              <w:jc w:val="center"/>
              <w:rPr>
                <w:b/>
                <w:bCs/>
                <w:color w:val="000000" w:themeColor="text1"/>
              </w:rPr>
            </w:pPr>
            <w:proofErr w:type="spellStart"/>
            <w:r>
              <w:rPr>
                <w:b/>
                <w:bCs/>
                <w:color w:val="000000" w:themeColor="text1"/>
              </w:rPr>
              <w:t>Teaching</w:t>
            </w:r>
            <w:proofErr w:type="spellEnd"/>
          </w:p>
        </w:tc>
      </w:tr>
      <w:tr w:rsidR="00E64939" w:rsidRPr="00E64939" w14:paraId="32FC08A6" w14:textId="11446857" w:rsidTr="002B077D">
        <w:trPr>
          <w:trHeight w:val="422"/>
        </w:trPr>
        <w:tc>
          <w:tcPr>
            <w:tcW w:w="9776" w:type="dxa"/>
            <w:gridSpan w:val="3"/>
            <w:shd w:val="clear" w:color="auto" w:fill="E2EFD9" w:themeFill="accent6" w:themeFillTint="33"/>
            <w:vAlign w:val="center"/>
          </w:tcPr>
          <w:p w14:paraId="08637D84" w14:textId="7D2C726C" w:rsidR="00B63F70" w:rsidRPr="00E64939" w:rsidRDefault="00B3054F" w:rsidP="00FE6995">
            <w:pPr>
              <w:jc w:val="center"/>
              <w:rPr>
                <w:rFonts w:cs="Times New Roman"/>
                <w:b/>
                <w:bCs/>
                <w:iCs/>
                <w:color w:val="000000" w:themeColor="text1"/>
                <w:sz w:val="20"/>
                <w:szCs w:val="20"/>
              </w:rPr>
            </w:pPr>
            <w:proofErr w:type="spellStart"/>
            <w:r>
              <w:rPr>
                <w:rFonts w:cs="Times New Roman"/>
                <w:b/>
                <w:bCs/>
                <w:iCs/>
                <w:color w:val="000000" w:themeColor="text1"/>
                <w:sz w:val="20"/>
                <w:szCs w:val="20"/>
              </w:rPr>
              <w:t>Internship</w:t>
            </w:r>
            <w:proofErr w:type="spellEnd"/>
            <w:r w:rsidR="00B63F70" w:rsidRPr="00E64939">
              <w:rPr>
                <w:rFonts w:cs="Times New Roman"/>
                <w:b/>
                <w:bCs/>
                <w:iCs/>
                <w:color w:val="000000" w:themeColor="text1"/>
                <w:sz w:val="20"/>
                <w:szCs w:val="20"/>
              </w:rPr>
              <w:t xml:space="preserve"> I (</w:t>
            </w:r>
            <w:proofErr w:type="spellStart"/>
            <w:r w:rsidR="00B63F70" w:rsidRPr="00E64939">
              <w:rPr>
                <w:rFonts w:cs="Times New Roman"/>
                <w:b/>
                <w:bCs/>
                <w:iCs/>
                <w:color w:val="000000" w:themeColor="text1"/>
                <w:sz w:val="20"/>
                <w:szCs w:val="20"/>
              </w:rPr>
              <w:t>Semest</w:t>
            </w:r>
            <w:r w:rsidR="00965FF5">
              <w:rPr>
                <w:rFonts w:cs="Times New Roman"/>
                <w:b/>
                <w:bCs/>
                <w:iCs/>
                <w:color w:val="000000" w:themeColor="text1"/>
                <w:sz w:val="20"/>
                <w:szCs w:val="20"/>
              </w:rPr>
              <w:t>e</w:t>
            </w:r>
            <w:r w:rsidR="00B63F70" w:rsidRPr="00E64939">
              <w:rPr>
                <w:rFonts w:cs="Times New Roman"/>
                <w:b/>
                <w:bCs/>
                <w:iCs/>
                <w:color w:val="000000" w:themeColor="text1"/>
                <w:sz w:val="20"/>
                <w:szCs w:val="20"/>
              </w:rPr>
              <w:t>r</w:t>
            </w:r>
            <w:proofErr w:type="spellEnd"/>
            <w:r w:rsidR="00B63F70" w:rsidRPr="00E64939">
              <w:rPr>
                <w:rFonts w:cs="Times New Roman"/>
                <w:b/>
                <w:bCs/>
                <w:iCs/>
                <w:color w:val="000000" w:themeColor="text1"/>
                <w:sz w:val="20"/>
                <w:szCs w:val="20"/>
              </w:rPr>
              <w:t xml:space="preserve"> 3)</w:t>
            </w:r>
          </w:p>
        </w:tc>
      </w:tr>
      <w:tr w:rsidR="00E64939" w:rsidRPr="00CE3124" w14:paraId="33F3F83F" w14:textId="77777777" w:rsidTr="002B077D">
        <w:trPr>
          <w:trHeight w:val="700"/>
        </w:trPr>
        <w:tc>
          <w:tcPr>
            <w:tcW w:w="3256" w:type="dxa"/>
          </w:tcPr>
          <w:p w14:paraId="602B9541" w14:textId="36329A52" w:rsidR="00BB45F0" w:rsidRPr="00A82B47" w:rsidRDefault="00A82B47" w:rsidP="00BB45F0">
            <w:pPr>
              <w:jc w:val="both"/>
              <w:rPr>
                <w:rFonts w:cs="Times New Roman"/>
                <w:color w:val="000000" w:themeColor="text1"/>
                <w:sz w:val="20"/>
                <w:szCs w:val="20"/>
                <w:lang w:val="en-GB"/>
              </w:rPr>
            </w:pPr>
            <w:r w:rsidRPr="00A82B47">
              <w:rPr>
                <w:rFonts w:cs="Times New Roman"/>
                <w:color w:val="000000" w:themeColor="text1"/>
                <w:sz w:val="20"/>
                <w:szCs w:val="20"/>
                <w:lang w:val="en-GB"/>
              </w:rPr>
              <w:t>Preparing materials for English language classes under the supervision of an instructor, including searching for and analysing teaching materials (both textual and audiovisual) in terms of their suitability for the learners’ level and age.</w:t>
            </w:r>
          </w:p>
        </w:tc>
        <w:tc>
          <w:tcPr>
            <w:tcW w:w="3260" w:type="dxa"/>
          </w:tcPr>
          <w:p w14:paraId="0309CE30" w14:textId="2CA66146" w:rsidR="00BB45F0" w:rsidRPr="00841CDB" w:rsidRDefault="00841CDB" w:rsidP="00BB45F0">
            <w:pPr>
              <w:jc w:val="both"/>
              <w:rPr>
                <w:rFonts w:cs="Times New Roman"/>
                <w:color w:val="000000" w:themeColor="text1"/>
                <w:sz w:val="20"/>
                <w:szCs w:val="20"/>
                <w:lang w:val="en-GB"/>
              </w:rPr>
            </w:pPr>
            <w:r w:rsidRPr="00841CDB">
              <w:rPr>
                <w:rFonts w:cs="Times New Roman"/>
                <w:color w:val="000000" w:themeColor="text1"/>
                <w:sz w:val="20"/>
                <w:szCs w:val="20"/>
                <w:lang w:val="en-GB"/>
              </w:rPr>
              <w:t>Observing the process of written translation and independently performing written translation tasks.</w:t>
            </w:r>
          </w:p>
        </w:tc>
        <w:tc>
          <w:tcPr>
            <w:tcW w:w="3260" w:type="dxa"/>
          </w:tcPr>
          <w:p w14:paraId="2A37A64F" w14:textId="27EA142C" w:rsidR="00BB45F0" w:rsidRPr="00246EDF" w:rsidRDefault="00246EDF" w:rsidP="00242621">
            <w:pPr>
              <w:jc w:val="both"/>
              <w:rPr>
                <w:rFonts w:cs="Times New Roman"/>
                <w:color w:val="000000" w:themeColor="text1"/>
                <w:sz w:val="20"/>
                <w:szCs w:val="20"/>
                <w:lang w:val="en-GB"/>
              </w:rPr>
            </w:pPr>
            <w:r w:rsidRPr="00246EDF">
              <w:rPr>
                <w:rFonts w:cs="Times New Roman"/>
                <w:color w:val="000000" w:themeColor="text1"/>
                <w:sz w:val="20"/>
                <w:szCs w:val="20"/>
                <w:lang w:val="en-GB"/>
              </w:rPr>
              <w:t xml:space="preserve">Becoming familiar with the statute and procedures in force in primary and secondary schools, as well as with the curriculum for Years 4–6 in primary education and for secondary education, and with other documentation required in the teacher’s work and by the </w:t>
            </w:r>
            <w:r w:rsidR="009E21E4">
              <w:rPr>
                <w:rFonts w:cs="Times New Roman"/>
                <w:color w:val="000000" w:themeColor="text1"/>
                <w:sz w:val="20"/>
                <w:szCs w:val="20"/>
                <w:lang w:val="en-GB"/>
              </w:rPr>
              <w:t>teacher’s</w:t>
            </w:r>
            <w:r w:rsidRPr="00246EDF">
              <w:rPr>
                <w:rFonts w:cs="Times New Roman"/>
                <w:color w:val="000000" w:themeColor="text1"/>
                <w:sz w:val="20"/>
                <w:szCs w:val="20"/>
                <w:lang w:val="en-GB"/>
              </w:rPr>
              <w:t xml:space="preserve"> council.</w:t>
            </w:r>
          </w:p>
        </w:tc>
      </w:tr>
      <w:tr w:rsidR="00E64939" w:rsidRPr="00CE3124" w14:paraId="1D218159" w14:textId="77777777" w:rsidTr="002B077D">
        <w:trPr>
          <w:trHeight w:val="700"/>
        </w:trPr>
        <w:tc>
          <w:tcPr>
            <w:tcW w:w="3256" w:type="dxa"/>
          </w:tcPr>
          <w:p w14:paraId="2FBF5B82" w14:textId="3B456E17" w:rsidR="00BB45F0" w:rsidRPr="00A82B47" w:rsidRDefault="00A82B47" w:rsidP="00BB45F0">
            <w:pPr>
              <w:jc w:val="both"/>
              <w:rPr>
                <w:rFonts w:cs="Times New Roman"/>
                <w:color w:val="000000" w:themeColor="text1"/>
                <w:sz w:val="20"/>
                <w:szCs w:val="20"/>
                <w:lang w:val="en-GB"/>
              </w:rPr>
            </w:pPr>
            <w:r w:rsidRPr="00A82B47">
              <w:rPr>
                <w:rFonts w:cs="Times New Roman"/>
                <w:color w:val="000000" w:themeColor="text1"/>
                <w:sz w:val="20"/>
                <w:szCs w:val="20"/>
                <w:lang w:val="en-GB"/>
              </w:rPr>
              <w:t>Preparing text-based tasks for learners and organising lesson content in accordance with the allocated teaching time.</w:t>
            </w:r>
          </w:p>
        </w:tc>
        <w:tc>
          <w:tcPr>
            <w:tcW w:w="3260" w:type="dxa"/>
          </w:tcPr>
          <w:p w14:paraId="5B265FDE" w14:textId="5D49C3CD" w:rsidR="00BB45F0" w:rsidRPr="00E84B4B" w:rsidRDefault="00E84B4B" w:rsidP="00BB45F0">
            <w:pPr>
              <w:jc w:val="both"/>
              <w:rPr>
                <w:rFonts w:cs="Times New Roman"/>
                <w:color w:val="000000" w:themeColor="text1"/>
                <w:sz w:val="20"/>
                <w:szCs w:val="20"/>
                <w:lang w:val="en-GB"/>
              </w:rPr>
            </w:pPr>
            <w:r w:rsidRPr="00E84B4B">
              <w:rPr>
                <w:rFonts w:cs="Times New Roman"/>
                <w:color w:val="000000" w:themeColor="text1"/>
                <w:sz w:val="20"/>
                <w:szCs w:val="20"/>
                <w:lang w:val="en-GB"/>
              </w:rPr>
              <w:t>Observing the process of interpreting and independently performing oral translation (both consecutive and simultaneous).</w:t>
            </w:r>
          </w:p>
        </w:tc>
        <w:tc>
          <w:tcPr>
            <w:tcW w:w="3260" w:type="dxa"/>
          </w:tcPr>
          <w:p w14:paraId="6A38B916" w14:textId="2FF27C71" w:rsidR="00BB45F0" w:rsidRPr="006F0599" w:rsidRDefault="006F0599" w:rsidP="00242621">
            <w:pPr>
              <w:jc w:val="both"/>
              <w:rPr>
                <w:rFonts w:cs="Times New Roman"/>
                <w:color w:val="000000" w:themeColor="text1"/>
                <w:sz w:val="20"/>
                <w:szCs w:val="20"/>
                <w:lang w:val="en-GB"/>
              </w:rPr>
            </w:pPr>
            <w:r w:rsidRPr="006F0599">
              <w:rPr>
                <w:rFonts w:cs="Times New Roman"/>
                <w:color w:val="000000" w:themeColor="text1"/>
                <w:sz w:val="20"/>
                <w:szCs w:val="20"/>
                <w:lang w:val="en-GB"/>
              </w:rPr>
              <w:t>Becoming familiar with the teaching methods used by English language teachers in the given educational institution and, on this basis, participating in the preparation and development of linguistic, literary, or cultural materials (e.g. coursebooks, multimedia presentations, public speeches, conference presentations, thematic multimedia projects, audio/video materials, websites, blogs, videoconferences, etc.) requiring the use of language competences and/or philological knowledge.</w:t>
            </w:r>
          </w:p>
        </w:tc>
      </w:tr>
      <w:tr w:rsidR="00E64939" w:rsidRPr="00CE3124" w14:paraId="0838C6EC" w14:textId="77777777" w:rsidTr="002B077D">
        <w:trPr>
          <w:trHeight w:val="700"/>
        </w:trPr>
        <w:tc>
          <w:tcPr>
            <w:tcW w:w="3256" w:type="dxa"/>
          </w:tcPr>
          <w:p w14:paraId="39062AEE" w14:textId="3B77B18D" w:rsidR="00BB45F0" w:rsidRPr="00DE1787" w:rsidRDefault="00DE1787" w:rsidP="00BB45F0">
            <w:pPr>
              <w:jc w:val="both"/>
              <w:rPr>
                <w:rFonts w:cs="Times New Roman"/>
                <w:color w:val="000000" w:themeColor="text1"/>
                <w:sz w:val="20"/>
                <w:szCs w:val="20"/>
                <w:lang w:val="en-GB"/>
              </w:rPr>
            </w:pPr>
            <w:r w:rsidRPr="00DE1787">
              <w:rPr>
                <w:rFonts w:cs="Times New Roman"/>
                <w:color w:val="000000" w:themeColor="text1"/>
                <w:sz w:val="20"/>
                <w:szCs w:val="20"/>
                <w:lang w:val="en-GB"/>
              </w:rPr>
              <w:t>Preparing the learner’s record book and systematically documenting their learning progress.</w:t>
            </w:r>
          </w:p>
        </w:tc>
        <w:tc>
          <w:tcPr>
            <w:tcW w:w="3260" w:type="dxa"/>
          </w:tcPr>
          <w:p w14:paraId="3CA9B990" w14:textId="4B8AC13F" w:rsidR="00BB45F0" w:rsidRPr="00E84B4B" w:rsidRDefault="00E84B4B" w:rsidP="00BB45F0">
            <w:pPr>
              <w:jc w:val="both"/>
              <w:rPr>
                <w:rFonts w:cs="Times New Roman"/>
                <w:color w:val="000000" w:themeColor="text1"/>
                <w:sz w:val="20"/>
                <w:szCs w:val="20"/>
                <w:lang w:val="en-GB"/>
              </w:rPr>
            </w:pPr>
            <w:r w:rsidRPr="00E84B4B">
              <w:rPr>
                <w:rFonts w:cs="Times New Roman"/>
                <w:color w:val="000000" w:themeColor="text1"/>
                <w:sz w:val="20"/>
                <w:szCs w:val="20"/>
                <w:lang w:val="en-GB"/>
              </w:rPr>
              <w:t>Observing the process of language editing of translated texts and independently performing language correction tasks.</w:t>
            </w:r>
          </w:p>
        </w:tc>
        <w:tc>
          <w:tcPr>
            <w:tcW w:w="3260" w:type="dxa"/>
          </w:tcPr>
          <w:p w14:paraId="56409FA1" w14:textId="1A305D8F" w:rsidR="00BB45F0" w:rsidRPr="000B2E08" w:rsidRDefault="000B2E08" w:rsidP="00242621">
            <w:pPr>
              <w:jc w:val="both"/>
              <w:rPr>
                <w:rFonts w:cs="Times New Roman"/>
                <w:color w:val="000000" w:themeColor="text1"/>
                <w:sz w:val="20"/>
                <w:szCs w:val="20"/>
                <w:lang w:val="en-GB"/>
              </w:rPr>
            </w:pPr>
            <w:r w:rsidRPr="000B2E08">
              <w:rPr>
                <w:rFonts w:cs="Times New Roman"/>
                <w:color w:val="000000" w:themeColor="text1"/>
                <w:sz w:val="20"/>
                <w:szCs w:val="20"/>
                <w:lang w:val="en-GB"/>
              </w:rPr>
              <w:t xml:space="preserve">Preparing lesson plans and scenarios for educational activities. Developing materials for English language classes under the </w:t>
            </w:r>
            <w:r w:rsidR="003B257A">
              <w:rPr>
                <w:rFonts w:cs="Times New Roman"/>
                <w:color w:val="000000" w:themeColor="text1"/>
                <w:sz w:val="20"/>
                <w:szCs w:val="20"/>
                <w:lang w:val="en-GB"/>
              </w:rPr>
              <w:t>guidance</w:t>
            </w:r>
            <w:r w:rsidRPr="000B2E08">
              <w:rPr>
                <w:rFonts w:cs="Times New Roman"/>
                <w:color w:val="000000" w:themeColor="text1"/>
                <w:sz w:val="20"/>
                <w:szCs w:val="20"/>
                <w:lang w:val="en-GB"/>
              </w:rPr>
              <w:t xml:space="preserve"> of the </w:t>
            </w:r>
            <w:r>
              <w:rPr>
                <w:rFonts w:cs="Times New Roman"/>
                <w:color w:val="000000" w:themeColor="text1"/>
                <w:sz w:val="20"/>
                <w:szCs w:val="20"/>
                <w:lang w:val="en-GB"/>
              </w:rPr>
              <w:t>internship supervisor</w:t>
            </w:r>
            <w:r w:rsidRPr="000B2E08">
              <w:rPr>
                <w:rFonts w:cs="Times New Roman"/>
                <w:color w:val="000000" w:themeColor="text1"/>
                <w:sz w:val="20"/>
                <w:szCs w:val="20"/>
                <w:lang w:val="en-GB"/>
              </w:rPr>
              <w:t>, including searching for and analysing teaching materials (both textual and audiovisual) in terms of their suitability for the learners’ level and age; preparing text-based tasks for learners; and organising lesson content in accordance with the allocated teaching time.</w:t>
            </w:r>
          </w:p>
        </w:tc>
      </w:tr>
      <w:tr w:rsidR="00E64939" w:rsidRPr="00CE3124" w14:paraId="2BF26B2C" w14:textId="77777777" w:rsidTr="002B077D">
        <w:trPr>
          <w:trHeight w:val="700"/>
        </w:trPr>
        <w:tc>
          <w:tcPr>
            <w:tcW w:w="3256" w:type="dxa"/>
          </w:tcPr>
          <w:p w14:paraId="542EC898" w14:textId="10BE39ED" w:rsidR="00BB45F0" w:rsidRPr="00FA71E2" w:rsidRDefault="00FA71E2" w:rsidP="00242621">
            <w:pPr>
              <w:jc w:val="both"/>
              <w:rPr>
                <w:rFonts w:cs="Times New Roman"/>
                <w:color w:val="000000" w:themeColor="text1"/>
                <w:sz w:val="20"/>
                <w:szCs w:val="20"/>
                <w:lang w:val="en-GB"/>
              </w:rPr>
            </w:pPr>
            <w:r w:rsidRPr="00FA71E2">
              <w:rPr>
                <w:rFonts w:cs="Times New Roman"/>
                <w:color w:val="000000" w:themeColor="text1"/>
                <w:sz w:val="20"/>
                <w:szCs w:val="20"/>
                <w:lang w:val="en-GB"/>
              </w:rPr>
              <w:t>Participating in the preparation and independently developing linguistic, literary, or cultural materials (e.g. coursebooks, multimedia presentations, public speeches, conference presentations, thematic multimedia materials, audio/video resources, websites, blogs, videoconferences, etc.) requiring the use of language competences and/or philological knowledge.</w:t>
            </w:r>
          </w:p>
        </w:tc>
        <w:tc>
          <w:tcPr>
            <w:tcW w:w="3260" w:type="dxa"/>
          </w:tcPr>
          <w:p w14:paraId="21D250ED" w14:textId="13FA08EE" w:rsidR="00BB45F0" w:rsidRPr="002E7163" w:rsidRDefault="002E7163" w:rsidP="00BB45F0">
            <w:pPr>
              <w:jc w:val="both"/>
              <w:rPr>
                <w:rFonts w:cs="Times New Roman"/>
                <w:color w:val="000000" w:themeColor="text1"/>
                <w:sz w:val="20"/>
                <w:szCs w:val="20"/>
                <w:lang w:val="en-GB"/>
              </w:rPr>
            </w:pPr>
            <w:r w:rsidRPr="002E7163">
              <w:rPr>
                <w:rFonts w:cs="Times New Roman"/>
                <w:color w:val="000000" w:themeColor="text1"/>
                <w:sz w:val="20"/>
                <w:szCs w:val="20"/>
                <w:lang w:val="en-GB"/>
              </w:rPr>
              <w:t>Observing the use of technologies and software supporting the work of a translator and independently using these tools.</w:t>
            </w:r>
          </w:p>
        </w:tc>
        <w:tc>
          <w:tcPr>
            <w:tcW w:w="3260" w:type="dxa"/>
          </w:tcPr>
          <w:p w14:paraId="1C77688B" w14:textId="5F15E7E7" w:rsidR="00BB45F0" w:rsidRPr="00EB7D82" w:rsidRDefault="00EB7D82" w:rsidP="00242621">
            <w:pPr>
              <w:jc w:val="both"/>
              <w:rPr>
                <w:rFonts w:cs="Times New Roman"/>
                <w:color w:val="000000" w:themeColor="text1"/>
                <w:sz w:val="20"/>
                <w:szCs w:val="20"/>
                <w:lang w:val="en-GB"/>
              </w:rPr>
            </w:pPr>
            <w:r w:rsidRPr="00EB7D82">
              <w:rPr>
                <w:rFonts w:cs="Times New Roman"/>
                <w:color w:val="000000" w:themeColor="text1"/>
                <w:sz w:val="20"/>
                <w:szCs w:val="20"/>
                <w:lang w:val="en-GB"/>
              </w:rPr>
              <w:t>Organising additional educational activities aimed at promoting the learning of the English language and knowledge of English culture.</w:t>
            </w:r>
          </w:p>
        </w:tc>
      </w:tr>
      <w:tr w:rsidR="00E64939" w:rsidRPr="00CE3124" w14:paraId="38797708" w14:textId="77777777" w:rsidTr="002B077D">
        <w:trPr>
          <w:trHeight w:val="700"/>
        </w:trPr>
        <w:tc>
          <w:tcPr>
            <w:tcW w:w="3256" w:type="dxa"/>
          </w:tcPr>
          <w:p w14:paraId="466EB04B" w14:textId="0C605A1A" w:rsidR="00BB45F0" w:rsidRPr="002879FC" w:rsidRDefault="002879FC" w:rsidP="00242621">
            <w:pPr>
              <w:jc w:val="both"/>
              <w:rPr>
                <w:rFonts w:cs="Times New Roman"/>
                <w:color w:val="000000" w:themeColor="text1"/>
                <w:sz w:val="20"/>
                <w:szCs w:val="20"/>
                <w:lang w:val="en-GB"/>
              </w:rPr>
            </w:pPr>
            <w:r w:rsidRPr="002879FC">
              <w:rPr>
                <w:rFonts w:cs="Times New Roman"/>
                <w:color w:val="000000" w:themeColor="text1"/>
                <w:sz w:val="20"/>
                <w:szCs w:val="20"/>
                <w:lang w:val="en-GB"/>
              </w:rPr>
              <w:t xml:space="preserve">Observing the process of English language teaching and conducting instruction in groups of varying </w:t>
            </w:r>
            <w:r w:rsidRPr="002879FC">
              <w:rPr>
                <w:rFonts w:cs="Times New Roman"/>
                <w:color w:val="000000" w:themeColor="text1"/>
                <w:sz w:val="20"/>
                <w:szCs w:val="20"/>
                <w:lang w:val="en-GB"/>
              </w:rPr>
              <w:lastRenderedPageBreak/>
              <w:t>proficiency levels and age ranges.</w:t>
            </w:r>
          </w:p>
        </w:tc>
        <w:tc>
          <w:tcPr>
            <w:tcW w:w="3260" w:type="dxa"/>
          </w:tcPr>
          <w:p w14:paraId="1F6E14E0" w14:textId="60BB35B2" w:rsidR="00BB45F0" w:rsidRPr="003E5D1B" w:rsidRDefault="003E5D1B" w:rsidP="00BB45F0">
            <w:pPr>
              <w:jc w:val="both"/>
              <w:rPr>
                <w:rFonts w:cs="Times New Roman"/>
                <w:color w:val="000000" w:themeColor="text1"/>
                <w:sz w:val="20"/>
                <w:szCs w:val="20"/>
                <w:lang w:val="en-GB"/>
              </w:rPr>
            </w:pPr>
            <w:r w:rsidRPr="003E5D1B">
              <w:rPr>
                <w:rFonts w:cs="Times New Roman"/>
                <w:color w:val="000000" w:themeColor="text1"/>
                <w:sz w:val="20"/>
                <w:szCs w:val="20"/>
                <w:lang w:val="en-GB"/>
              </w:rPr>
              <w:lastRenderedPageBreak/>
              <w:t xml:space="preserve">Observing and participating in the process of producing certified translations, in cases where the </w:t>
            </w:r>
            <w:r w:rsidRPr="003E5D1B">
              <w:rPr>
                <w:rFonts w:cs="Times New Roman"/>
                <w:color w:val="000000" w:themeColor="text1"/>
                <w:sz w:val="20"/>
                <w:szCs w:val="20"/>
                <w:lang w:val="en-GB"/>
              </w:rPr>
              <w:lastRenderedPageBreak/>
              <w:t>internship is carried out under a sworn translator.</w:t>
            </w:r>
          </w:p>
        </w:tc>
        <w:tc>
          <w:tcPr>
            <w:tcW w:w="3260" w:type="dxa"/>
          </w:tcPr>
          <w:p w14:paraId="5D2390DE" w14:textId="77777777" w:rsidR="00BB45F0" w:rsidRPr="003E5D1B" w:rsidRDefault="00BB45F0" w:rsidP="00BB45F0">
            <w:pPr>
              <w:spacing w:after="240"/>
              <w:jc w:val="both"/>
              <w:rPr>
                <w:rFonts w:cs="Times New Roman"/>
                <w:color w:val="000000" w:themeColor="text1"/>
                <w:sz w:val="20"/>
                <w:szCs w:val="20"/>
                <w:lang w:val="en-GB"/>
              </w:rPr>
            </w:pPr>
          </w:p>
        </w:tc>
      </w:tr>
      <w:tr w:rsidR="00E64939" w:rsidRPr="00CE3124" w14:paraId="2C97D857" w14:textId="77777777" w:rsidTr="002B077D">
        <w:trPr>
          <w:trHeight w:val="700"/>
        </w:trPr>
        <w:tc>
          <w:tcPr>
            <w:tcW w:w="3256" w:type="dxa"/>
          </w:tcPr>
          <w:p w14:paraId="50C0BDC5" w14:textId="672F021B" w:rsidR="00242621" w:rsidRPr="00A27449" w:rsidRDefault="00A27449" w:rsidP="00242621">
            <w:pPr>
              <w:jc w:val="both"/>
              <w:rPr>
                <w:rFonts w:cs="Times New Roman"/>
                <w:color w:val="000000" w:themeColor="text1"/>
                <w:sz w:val="20"/>
                <w:szCs w:val="20"/>
                <w:lang w:val="en-GB"/>
              </w:rPr>
            </w:pPr>
            <w:r w:rsidRPr="00A27449">
              <w:rPr>
                <w:rFonts w:cs="Times New Roman"/>
                <w:color w:val="000000" w:themeColor="text1"/>
                <w:sz w:val="20"/>
                <w:szCs w:val="20"/>
                <w:lang w:val="en-GB"/>
              </w:rPr>
              <w:t xml:space="preserve">Other activities </w:t>
            </w:r>
            <w:r w:rsidRPr="001B770E">
              <w:rPr>
                <w:rFonts w:cs="Times New Roman"/>
                <w:color w:val="000000" w:themeColor="text1"/>
                <w:sz w:val="20"/>
                <w:szCs w:val="20"/>
                <w:lang w:val="en-GB"/>
              </w:rPr>
              <w:t xml:space="preserve">specifically related to the active use of the </w:t>
            </w:r>
            <w:r w:rsidRPr="001F7173">
              <w:rPr>
                <w:rFonts w:cs="Times New Roman"/>
                <w:color w:val="000000" w:themeColor="text1"/>
                <w:sz w:val="20"/>
                <w:szCs w:val="20"/>
                <w:lang w:val="en-GB"/>
              </w:rPr>
              <w:t>English language (or an additional foreign language) in a language school or another institution providing English language instruction, involving communication in English and the practical</w:t>
            </w:r>
            <w:r w:rsidRPr="00A27449">
              <w:rPr>
                <w:rFonts w:cs="Times New Roman"/>
                <w:color w:val="000000" w:themeColor="text1"/>
                <w:sz w:val="20"/>
                <w:szCs w:val="20"/>
                <w:lang w:val="en-GB"/>
              </w:rPr>
              <w:t xml:space="preserve"> application of philological knowledge and competences.</w:t>
            </w:r>
          </w:p>
        </w:tc>
        <w:tc>
          <w:tcPr>
            <w:tcW w:w="3260" w:type="dxa"/>
          </w:tcPr>
          <w:p w14:paraId="0D3D2136" w14:textId="58798965" w:rsidR="00242621" w:rsidRPr="00220CCC" w:rsidRDefault="00220CCC" w:rsidP="00242621">
            <w:pPr>
              <w:jc w:val="both"/>
              <w:rPr>
                <w:rFonts w:cs="Times New Roman"/>
                <w:color w:val="000000" w:themeColor="text1"/>
                <w:sz w:val="20"/>
                <w:szCs w:val="20"/>
                <w:lang w:val="en-GB"/>
              </w:rPr>
            </w:pPr>
            <w:r w:rsidRPr="00220CCC">
              <w:rPr>
                <w:rFonts w:cs="Times New Roman"/>
                <w:color w:val="000000" w:themeColor="text1"/>
                <w:sz w:val="20"/>
                <w:szCs w:val="20"/>
                <w:lang w:val="en-GB"/>
              </w:rPr>
              <w:t>Observing and participating in the processes of communication with clients and contractors of the translation agency.</w:t>
            </w:r>
          </w:p>
        </w:tc>
        <w:tc>
          <w:tcPr>
            <w:tcW w:w="3260" w:type="dxa"/>
          </w:tcPr>
          <w:p w14:paraId="7D2FC4A5" w14:textId="77777777" w:rsidR="00242621" w:rsidRPr="00220CCC" w:rsidRDefault="00242621" w:rsidP="00242621">
            <w:pPr>
              <w:spacing w:before="240" w:after="240"/>
              <w:jc w:val="both"/>
              <w:rPr>
                <w:rFonts w:cs="Times New Roman"/>
                <w:color w:val="000000" w:themeColor="text1"/>
                <w:sz w:val="20"/>
                <w:szCs w:val="20"/>
                <w:lang w:val="en-GB"/>
              </w:rPr>
            </w:pPr>
          </w:p>
        </w:tc>
      </w:tr>
      <w:tr w:rsidR="00E64939" w:rsidRPr="00CE3124" w14:paraId="39B6543E" w14:textId="6BD2F55C" w:rsidTr="002B077D">
        <w:trPr>
          <w:trHeight w:val="700"/>
        </w:trPr>
        <w:tc>
          <w:tcPr>
            <w:tcW w:w="3256" w:type="dxa"/>
          </w:tcPr>
          <w:p w14:paraId="2567C335" w14:textId="4668B317" w:rsidR="00DD36BC" w:rsidRPr="001B770E" w:rsidRDefault="001B770E" w:rsidP="00242621">
            <w:pPr>
              <w:jc w:val="both"/>
              <w:rPr>
                <w:rFonts w:cs="Times New Roman"/>
                <w:color w:val="000000" w:themeColor="text1"/>
                <w:sz w:val="20"/>
                <w:szCs w:val="20"/>
                <w:lang w:val="en-GB"/>
              </w:rPr>
            </w:pPr>
            <w:r w:rsidRPr="001B770E">
              <w:rPr>
                <w:rFonts w:cs="Times New Roman"/>
                <w:color w:val="000000" w:themeColor="text1"/>
                <w:sz w:val="20"/>
                <w:szCs w:val="20"/>
                <w:lang w:val="en-GB"/>
              </w:rPr>
              <w:t>Organising additional educational activities aimed at promoting the learning of the English language and knowledge of the culture of English-speaking countries.</w:t>
            </w:r>
          </w:p>
        </w:tc>
        <w:tc>
          <w:tcPr>
            <w:tcW w:w="3260" w:type="dxa"/>
          </w:tcPr>
          <w:p w14:paraId="7BDF1F07" w14:textId="0D88A46C" w:rsidR="00B63F70" w:rsidRPr="001B770E" w:rsidRDefault="00B63F70" w:rsidP="00242621">
            <w:pPr>
              <w:jc w:val="both"/>
              <w:rPr>
                <w:rFonts w:cs="Times New Roman"/>
                <w:color w:val="000000" w:themeColor="text1"/>
                <w:sz w:val="20"/>
                <w:szCs w:val="20"/>
                <w:lang w:val="en-GB"/>
              </w:rPr>
            </w:pPr>
          </w:p>
        </w:tc>
        <w:tc>
          <w:tcPr>
            <w:tcW w:w="3260" w:type="dxa"/>
          </w:tcPr>
          <w:p w14:paraId="171BC468" w14:textId="2D0E398A" w:rsidR="00B63F70" w:rsidRPr="001B770E" w:rsidRDefault="00B63F70" w:rsidP="00242621">
            <w:pPr>
              <w:jc w:val="both"/>
              <w:rPr>
                <w:rFonts w:cs="Times New Roman"/>
                <w:color w:val="000000" w:themeColor="text1"/>
                <w:sz w:val="20"/>
                <w:szCs w:val="20"/>
                <w:lang w:val="en-GB"/>
              </w:rPr>
            </w:pPr>
          </w:p>
        </w:tc>
      </w:tr>
      <w:tr w:rsidR="00E64939" w:rsidRPr="00E64939" w14:paraId="18D31A8B" w14:textId="1F4A9889" w:rsidTr="002B077D">
        <w:trPr>
          <w:trHeight w:val="288"/>
        </w:trPr>
        <w:tc>
          <w:tcPr>
            <w:tcW w:w="9776" w:type="dxa"/>
            <w:gridSpan w:val="3"/>
            <w:shd w:val="clear" w:color="auto" w:fill="E2EFD9" w:themeFill="accent6" w:themeFillTint="33"/>
          </w:tcPr>
          <w:p w14:paraId="0BCA6F94" w14:textId="46527CFB" w:rsidR="00B63F70" w:rsidRPr="00E64939" w:rsidRDefault="00220CCC" w:rsidP="00643336">
            <w:pPr>
              <w:jc w:val="center"/>
              <w:rPr>
                <w:rFonts w:cs="Times New Roman"/>
                <w:b/>
                <w:bCs/>
                <w:iCs/>
                <w:color w:val="000000" w:themeColor="text1"/>
                <w:sz w:val="20"/>
                <w:szCs w:val="20"/>
              </w:rPr>
            </w:pPr>
            <w:proofErr w:type="spellStart"/>
            <w:r>
              <w:rPr>
                <w:rFonts w:cs="Times New Roman"/>
                <w:b/>
                <w:bCs/>
                <w:iCs/>
                <w:color w:val="000000" w:themeColor="text1"/>
                <w:sz w:val="20"/>
                <w:szCs w:val="20"/>
              </w:rPr>
              <w:t>Internship</w:t>
            </w:r>
            <w:proofErr w:type="spellEnd"/>
            <w:r w:rsidR="00B63F70" w:rsidRPr="00E64939">
              <w:rPr>
                <w:rFonts w:cs="Times New Roman"/>
                <w:b/>
                <w:bCs/>
                <w:iCs/>
                <w:color w:val="000000" w:themeColor="text1"/>
                <w:sz w:val="20"/>
                <w:szCs w:val="20"/>
              </w:rPr>
              <w:t xml:space="preserve"> II (</w:t>
            </w:r>
            <w:proofErr w:type="spellStart"/>
            <w:r w:rsidR="00B63F70" w:rsidRPr="00E64939">
              <w:rPr>
                <w:rFonts w:cs="Times New Roman"/>
                <w:b/>
                <w:bCs/>
                <w:iCs/>
                <w:color w:val="000000" w:themeColor="text1"/>
                <w:sz w:val="20"/>
                <w:szCs w:val="20"/>
              </w:rPr>
              <w:t>Semest</w:t>
            </w:r>
            <w:r>
              <w:rPr>
                <w:rFonts w:cs="Times New Roman"/>
                <w:b/>
                <w:bCs/>
                <w:iCs/>
                <w:color w:val="000000" w:themeColor="text1"/>
                <w:sz w:val="20"/>
                <w:szCs w:val="20"/>
              </w:rPr>
              <w:t>e</w:t>
            </w:r>
            <w:r w:rsidR="00B63F70" w:rsidRPr="00E64939">
              <w:rPr>
                <w:rFonts w:cs="Times New Roman"/>
                <w:b/>
                <w:bCs/>
                <w:iCs/>
                <w:color w:val="000000" w:themeColor="text1"/>
                <w:sz w:val="20"/>
                <w:szCs w:val="20"/>
              </w:rPr>
              <w:t>r</w:t>
            </w:r>
            <w:proofErr w:type="spellEnd"/>
            <w:r w:rsidR="00B63F70" w:rsidRPr="00E64939">
              <w:rPr>
                <w:rFonts w:cs="Times New Roman"/>
                <w:b/>
                <w:bCs/>
                <w:iCs/>
                <w:color w:val="000000" w:themeColor="text1"/>
                <w:sz w:val="20"/>
                <w:szCs w:val="20"/>
              </w:rPr>
              <w:t xml:space="preserve"> 4)</w:t>
            </w:r>
          </w:p>
        </w:tc>
      </w:tr>
      <w:tr w:rsidR="00E64939" w:rsidRPr="00CE3124" w14:paraId="600EC7EE" w14:textId="77777777" w:rsidTr="002B077D">
        <w:trPr>
          <w:trHeight w:val="1222"/>
        </w:trPr>
        <w:tc>
          <w:tcPr>
            <w:tcW w:w="3256" w:type="dxa"/>
          </w:tcPr>
          <w:p w14:paraId="7164C71D" w14:textId="741D063B" w:rsidR="00242621" w:rsidRPr="00195FEC" w:rsidRDefault="00195FEC" w:rsidP="00242621">
            <w:pPr>
              <w:widowControl/>
              <w:spacing w:line="276" w:lineRule="auto"/>
              <w:jc w:val="both"/>
              <w:rPr>
                <w:rFonts w:cs="Times New Roman"/>
                <w:color w:val="000000" w:themeColor="text1"/>
                <w:sz w:val="20"/>
                <w:szCs w:val="20"/>
                <w:lang w:val="en-GB"/>
              </w:rPr>
            </w:pPr>
            <w:r w:rsidRPr="00195FEC">
              <w:rPr>
                <w:rFonts w:cs="Times New Roman"/>
                <w:color w:val="000000" w:themeColor="text1"/>
                <w:sz w:val="20"/>
                <w:szCs w:val="20"/>
                <w:lang w:val="en-GB"/>
              </w:rPr>
              <w:t>Developing lesson plans tailored to the group’s level of proficiency, based on self-prepared tasks and coursebook materials.</w:t>
            </w:r>
          </w:p>
        </w:tc>
        <w:tc>
          <w:tcPr>
            <w:tcW w:w="3260" w:type="dxa"/>
          </w:tcPr>
          <w:p w14:paraId="4237A05E" w14:textId="3391F92A" w:rsidR="00242621" w:rsidRPr="00662C33" w:rsidRDefault="003C0B36" w:rsidP="00242621">
            <w:pPr>
              <w:jc w:val="both"/>
              <w:rPr>
                <w:rFonts w:cs="Times New Roman"/>
                <w:color w:val="000000" w:themeColor="text1"/>
                <w:sz w:val="20"/>
                <w:szCs w:val="20"/>
                <w:lang w:val="en-GB"/>
              </w:rPr>
            </w:pPr>
            <w:r w:rsidRPr="00662C33">
              <w:rPr>
                <w:rFonts w:cs="Times New Roman"/>
                <w:color w:val="000000" w:themeColor="text1"/>
                <w:sz w:val="20"/>
                <w:szCs w:val="20"/>
                <w:lang w:val="en-GB"/>
              </w:rPr>
              <w:t xml:space="preserve">Participating in the process of distributing tasks and responsibilities during the execution of an assigned translation, </w:t>
            </w:r>
            <w:r w:rsidR="00E118D0">
              <w:rPr>
                <w:rFonts w:cs="Times New Roman"/>
                <w:color w:val="000000" w:themeColor="text1"/>
                <w:sz w:val="20"/>
                <w:szCs w:val="20"/>
                <w:lang w:val="en-GB"/>
              </w:rPr>
              <w:t>as well as</w:t>
            </w:r>
            <w:r w:rsidRPr="00662C33">
              <w:rPr>
                <w:rFonts w:cs="Times New Roman"/>
                <w:color w:val="000000" w:themeColor="text1"/>
                <w:sz w:val="20"/>
                <w:szCs w:val="20"/>
                <w:lang w:val="en-GB"/>
              </w:rPr>
              <w:t xml:space="preserve"> planning and organising translation-related work.</w:t>
            </w:r>
          </w:p>
        </w:tc>
        <w:tc>
          <w:tcPr>
            <w:tcW w:w="3260" w:type="dxa"/>
          </w:tcPr>
          <w:p w14:paraId="6B10014D" w14:textId="573CFD19" w:rsidR="00242621" w:rsidRPr="00A86EE2" w:rsidRDefault="00A86EE2" w:rsidP="002B077D">
            <w:pPr>
              <w:jc w:val="both"/>
              <w:rPr>
                <w:rFonts w:cs="Times New Roman"/>
                <w:color w:val="000000" w:themeColor="text1"/>
                <w:sz w:val="20"/>
                <w:szCs w:val="20"/>
                <w:lang w:val="en-GB"/>
              </w:rPr>
            </w:pPr>
            <w:r w:rsidRPr="00A86EE2">
              <w:rPr>
                <w:rFonts w:cs="Times New Roman"/>
                <w:color w:val="000000" w:themeColor="text1"/>
                <w:sz w:val="20"/>
                <w:szCs w:val="20"/>
                <w:lang w:val="en-GB"/>
              </w:rPr>
              <w:t>Becoming familiar with the core curriculum for Years 7–8 of primary education and for the secondary school where the internship is undertaken. Developing lesson plans tailored to the group’s level of proficiency, based on the core curriculum, self-prepared tasks, and coursebook materials.</w:t>
            </w:r>
          </w:p>
        </w:tc>
      </w:tr>
      <w:tr w:rsidR="00E64939" w:rsidRPr="00CE3124" w14:paraId="6942E42A" w14:textId="77777777" w:rsidTr="002B077D">
        <w:trPr>
          <w:trHeight w:val="77"/>
        </w:trPr>
        <w:tc>
          <w:tcPr>
            <w:tcW w:w="3256" w:type="dxa"/>
          </w:tcPr>
          <w:p w14:paraId="709989EE" w14:textId="67BC3E78" w:rsidR="00242621" w:rsidRPr="00195FEC" w:rsidRDefault="00195FEC" w:rsidP="002B077D">
            <w:pPr>
              <w:widowControl/>
              <w:spacing w:line="276" w:lineRule="auto"/>
              <w:jc w:val="both"/>
              <w:rPr>
                <w:rFonts w:cs="Times New Roman"/>
                <w:color w:val="000000" w:themeColor="text1"/>
                <w:sz w:val="20"/>
                <w:szCs w:val="20"/>
                <w:lang w:val="en-GB"/>
              </w:rPr>
            </w:pPr>
            <w:r w:rsidRPr="00195FEC">
              <w:rPr>
                <w:rFonts w:cs="Times New Roman"/>
                <w:color w:val="000000" w:themeColor="text1"/>
                <w:sz w:val="20"/>
                <w:szCs w:val="20"/>
                <w:lang w:val="en-GB"/>
              </w:rPr>
              <w:t>Conducting individual English language lessons for learners with differing levels of proficiency and carrying out systematic assessment of their progress.</w:t>
            </w:r>
          </w:p>
        </w:tc>
        <w:tc>
          <w:tcPr>
            <w:tcW w:w="3260" w:type="dxa"/>
          </w:tcPr>
          <w:p w14:paraId="4D4D5510" w14:textId="1490B64B" w:rsidR="00242621" w:rsidRPr="00662C33" w:rsidRDefault="00662C33" w:rsidP="00242621">
            <w:pPr>
              <w:jc w:val="both"/>
              <w:rPr>
                <w:rFonts w:cs="Times New Roman"/>
                <w:color w:val="000000" w:themeColor="text1"/>
                <w:sz w:val="20"/>
                <w:szCs w:val="20"/>
                <w:lang w:val="en-GB"/>
              </w:rPr>
            </w:pPr>
            <w:r w:rsidRPr="00662C33">
              <w:rPr>
                <w:rFonts w:cs="Times New Roman"/>
                <w:color w:val="000000" w:themeColor="text1"/>
                <w:sz w:val="20"/>
                <w:szCs w:val="20"/>
                <w:lang w:val="en-GB"/>
              </w:rPr>
              <w:t>Independently carrying out assigned written translations in accordance with the requirements specified by the client.</w:t>
            </w:r>
          </w:p>
        </w:tc>
        <w:tc>
          <w:tcPr>
            <w:tcW w:w="3260" w:type="dxa"/>
          </w:tcPr>
          <w:p w14:paraId="2AC52C58" w14:textId="1B15A991" w:rsidR="00242621" w:rsidRPr="00A86EE2" w:rsidRDefault="00A86EE2" w:rsidP="002B077D">
            <w:pPr>
              <w:jc w:val="both"/>
              <w:rPr>
                <w:rFonts w:cs="Times New Roman"/>
                <w:color w:val="000000" w:themeColor="text1"/>
                <w:sz w:val="20"/>
                <w:szCs w:val="20"/>
                <w:lang w:val="en-GB"/>
              </w:rPr>
            </w:pPr>
            <w:r w:rsidRPr="00A86EE2">
              <w:rPr>
                <w:rFonts w:cs="Times New Roman"/>
                <w:color w:val="000000" w:themeColor="text1"/>
                <w:sz w:val="20"/>
                <w:szCs w:val="20"/>
                <w:lang w:val="en-GB"/>
              </w:rPr>
              <w:t>Carrying out philological observations of classes conducted by another English philologist and cooperating in the delivery of lessons.</w:t>
            </w:r>
          </w:p>
        </w:tc>
      </w:tr>
      <w:tr w:rsidR="00E64939" w:rsidRPr="00CE3124" w14:paraId="255C3887" w14:textId="77777777" w:rsidTr="002B077D">
        <w:trPr>
          <w:trHeight w:val="77"/>
        </w:trPr>
        <w:tc>
          <w:tcPr>
            <w:tcW w:w="3256" w:type="dxa"/>
          </w:tcPr>
          <w:p w14:paraId="15457B06" w14:textId="6C9C2C55" w:rsidR="00242621" w:rsidRPr="001F3A75" w:rsidRDefault="001F3A75" w:rsidP="002B077D">
            <w:pPr>
              <w:widowControl/>
              <w:spacing w:line="276" w:lineRule="auto"/>
              <w:jc w:val="both"/>
              <w:rPr>
                <w:rFonts w:cs="Times New Roman"/>
                <w:color w:val="000000" w:themeColor="text1"/>
                <w:sz w:val="20"/>
                <w:szCs w:val="20"/>
                <w:lang w:val="en-GB"/>
              </w:rPr>
            </w:pPr>
            <w:r w:rsidRPr="001F3A75">
              <w:rPr>
                <w:rFonts w:cs="Times New Roman"/>
                <w:color w:val="000000" w:themeColor="text1"/>
                <w:sz w:val="20"/>
                <w:szCs w:val="20"/>
                <w:lang w:val="en-GB"/>
              </w:rPr>
              <w:t>Developing individual learning plans for students that take into account their strengths and weaknesses, and organising homework tasks aimed at improving their language proficiency.</w:t>
            </w:r>
          </w:p>
        </w:tc>
        <w:tc>
          <w:tcPr>
            <w:tcW w:w="3260" w:type="dxa"/>
          </w:tcPr>
          <w:p w14:paraId="258D3F72" w14:textId="52382270" w:rsidR="00242621" w:rsidRPr="00150E59" w:rsidRDefault="00150E59" w:rsidP="00242621">
            <w:pPr>
              <w:jc w:val="both"/>
              <w:rPr>
                <w:rFonts w:cs="Times New Roman"/>
                <w:color w:val="000000" w:themeColor="text1"/>
                <w:sz w:val="20"/>
                <w:szCs w:val="20"/>
                <w:lang w:val="en-GB"/>
              </w:rPr>
            </w:pPr>
            <w:r w:rsidRPr="00150E59">
              <w:rPr>
                <w:rFonts w:cs="Times New Roman"/>
                <w:color w:val="000000" w:themeColor="text1"/>
                <w:sz w:val="20"/>
                <w:szCs w:val="20"/>
                <w:lang w:val="en-GB"/>
              </w:rPr>
              <w:t>Actively participating in interpreting tasks (both consecutive and simultaneous).</w:t>
            </w:r>
          </w:p>
        </w:tc>
        <w:tc>
          <w:tcPr>
            <w:tcW w:w="3260" w:type="dxa"/>
          </w:tcPr>
          <w:p w14:paraId="36C7AD9D" w14:textId="5AD14074" w:rsidR="00242621" w:rsidRPr="00D7294D" w:rsidRDefault="00D7294D" w:rsidP="002B077D">
            <w:pPr>
              <w:spacing w:after="240"/>
              <w:jc w:val="both"/>
              <w:rPr>
                <w:rFonts w:cs="Times New Roman"/>
                <w:color w:val="000000" w:themeColor="text1"/>
                <w:sz w:val="20"/>
                <w:szCs w:val="20"/>
                <w:lang w:val="en-GB"/>
              </w:rPr>
            </w:pPr>
            <w:r w:rsidRPr="00D7294D">
              <w:rPr>
                <w:rFonts w:cs="Times New Roman"/>
                <w:color w:val="000000" w:themeColor="text1"/>
                <w:sz w:val="20"/>
                <w:szCs w:val="20"/>
                <w:lang w:val="en-GB"/>
              </w:rPr>
              <w:t>Independently performing the role of an English language teacher. Conducting classes for learners with differing levels of language proficiency and carrying out systematic assessment of their progress.</w:t>
            </w:r>
          </w:p>
        </w:tc>
      </w:tr>
      <w:tr w:rsidR="00E64939" w:rsidRPr="00CE3124" w14:paraId="5156B3A4" w14:textId="77777777" w:rsidTr="002B077D">
        <w:trPr>
          <w:trHeight w:val="77"/>
        </w:trPr>
        <w:tc>
          <w:tcPr>
            <w:tcW w:w="3256" w:type="dxa"/>
          </w:tcPr>
          <w:p w14:paraId="1A13FF4F" w14:textId="5C2B65D1" w:rsidR="00242621" w:rsidRPr="00A9798A" w:rsidRDefault="00A9798A" w:rsidP="00242621">
            <w:pPr>
              <w:widowControl/>
              <w:spacing w:line="276" w:lineRule="auto"/>
              <w:jc w:val="both"/>
              <w:rPr>
                <w:rFonts w:cs="Times New Roman"/>
                <w:color w:val="000000" w:themeColor="text1"/>
                <w:sz w:val="20"/>
                <w:szCs w:val="20"/>
                <w:lang w:val="en-GB"/>
              </w:rPr>
            </w:pPr>
            <w:r w:rsidRPr="00A9798A">
              <w:rPr>
                <w:rFonts w:cs="Times New Roman"/>
                <w:color w:val="000000" w:themeColor="text1"/>
                <w:sz w:val="20"/>
                <w:szCs w:val="20"/>
                <w:lang w:val="en-GB"/>
              </w:rPr>
              <w:t xml:space="preserve">Preparing learners for </w:t>
            </w:r>
            <w:r>
              <w:rPr>
                <w:rFonts w:cs="Times New Roman"/>
                <w:color w:val="000000" w:themeColor="text1"/>
                <w:sz w:val="20"/>
                <w:szCs w:val="20"/>
                <w:lang w:val="en-GB"/>
              </w:rPr>
              <w:t>language proficiency</w:t>
            </w:r>
            <w:r w:rsidRPr="00A9798A">
              <w:rPr>
                <w:rFonts w:cs="Times New Roman"/>
                <w:color w:val="000000" w:themeColor="text1"/>
                <w:sz w:val="20"/>
                <w:szCs w:val="20"/>
                <w:lang w:val="en-GB"/>
              </w:rPr>
              <w:t xml:space="preserve"> examinations at a given level of education.</w:t>
            </w:r>
          </w:p>
        </w:tc>
        <w:tc>
          <w:tcPr>
            <w:tcW w:w="3260" w:type="dxa"/>
          </w:tcPr>
          <w:p w14:paraId="0C3648FA" w14:textId="2DA01ADB" w:rsidR="00242621" w:rsidRPr="00441B1C" w:rsidRDefault="00441B1C" w:rsidP="00242621">
            <w:pPr>
              <w:jc w:val="both"/>
              <w:rPr>
                <w:rFonts w:cs="Times New Roman"/>
                <w:color w:val="000000" w:themeColor="text1"/>
                <w:sz w:val="20"/>
                <w:szCs w:val="20"/>
                <w:lang w:val="en-GB"/>
              </w:rPr>
            </w:pPr>
            <w:r w:rsidRPr="00441B1C">
              <w:rPr>
                <w:rFonts w:cs="Times New Roman"/>
                <w:color w:val="000000" w:themeColor="text1"/>
                <w:sz w:val="20"/>
                <w:szCs w:val="20"/>
                <w:lang w:val="en-GB"/>
              </w:rPr>
              <w:t>Participating in quality control procedures for commissioned translations and performing language corrections of translated texts.</w:t>
            </w:r>
          </w:p>
        </w:tc>
        <w:tc>
          <w:tcPr>
            <w:tcW w:w="3260" w:type="dxa"/>
          </w:tcPr>
          <w:p w14:paraId="199A590B" w14:textId="230C2C07" w:rsidR="00242621" w:rsidRPr="00A34CE6" w:rsidRDefault="00A34CE6" w:rsidP="002B077D">
            <w:pPr>
              <w:jc w:val="both"/>
              <w:rPr>
                <w:rFonts w:cs="Times New Roman"/>
                <w:color w:val="000000" w:themeColor="text1"/>
                <w:sz w:val="20"/>
                <w:szCs w:val="20"/>
                <w:lang w:val="en-GB"/>
              </w:rPr>
            </w:pPr>
            <w:r w:rsidRPr="00A34CE6">
              <w:rPr>
                <w:rFonts w:cs="Times New Roman"/>
                <w:color w:val="000000" w:themeColor="text1"/>
                <w:sz w:val="20"/>
                <w:szCs w:val="20"/>
                <w:lang w:val="en-GB"/>
              </w:rPr>
              <w:t>Developing individual learning plans for students that take into account their strengths and weaknesses, and organising homework tasks aimed at improving their language proficiency.</w:t>
            </w:r>
          </w:p>
        </w:tc>
      </w:tr>
      <w:tr w:rsidR="00E64939" w:rsidRPr="00CE3124" w14:paraId="0DB857A6" w14:textId="77777777" w:rsidTr="002B077D">
        <w:trPr>
          <w:trHeight w:val="77"/>
        </w:trPr>
        <w:tc>
          <w:tcPr>
            <w:tcW w:w="3256" w:type="dxa"/>
          </w:tcPr>
          <w:p w14:paraId="24AF1917" w14:textId="28D46695" w:rsidR="00242621" w:rsidRPr="00C43FF7" w:rsidRDefault="00C43FF7" w:rsidP="00242621">
            <w:pPr>
              <w:widowControl/>
              <w:spacing w:line="276" w:lineRule="auto"/>
              <w:jc w:val="both"/>
              <w:rPr>
                <w:rFonts w:cs="Times New Roman"/>
                <w:color w:val="000000" w:themeColor="text1"/>
                <w:sz w:val="20"/>
                <w:szCs w:val="20"/>
                <w:lang w:val="en-GB"/>
              </w:rPr>
            </w:pPr>
            <w:r w:rsidRPr="00C43FF7">
              <w:rPr>
                <w:rFonts w:cs="Times New Roman"/>
                <w:color w:val="000000" w:themeColor="text1"/>
                <w:sz w:val="20"/>
                <w:szCs w:val="20"/>
                <w:lang w:val="en-GB"/>
              </w:rPr>
              <w:t>Verifying and assessing homework assignments and tests used to evaluate learners’ language proficiency.</w:t>
            </w:r>
          </w:p>
        </w:tc>
        <w:tc>
          <w:tcPr>
            <w:tcW w:w="3260" w:type="dxa"/>
          </w:tcPr>
          <w:p w14:paraId="6C624B03" w14:textId="0F32C7B8" w:rsidR="00242621" w:rsidRPr="00C6505E" w:rsidRDefault="00C6505E" w:rsidP="00242621">
            <w:pPr>
              <w:jc w:val="both"/>
              <w:rPr>
                <w:rFonts w:cs="Times New Roman"/>
                <w:color w:val="000000" w:themeColor="text1"/>
                <w:sz w:val="20"/>
                <w:szCs w:val="20"/>
                <w:lang w:val="en-GB"/>
              </w:rPr>
            </w:pPr>
            <w:r w:rsidRPr="00C6505E">
              <w:rPr>
                <w:rFonts w:cs="Times New Roman"/>
                <w:color w:val="000000" w:themeColor="text1"/>
                <w:sz w:val="20"/>
                <w:szCs w:val="20"/>
                <w:lang w:val="en-GB"/>
              </w:rPr>
              <w:t>Taking part in the process of communication with clients and contractors of the translation agency.</w:t>
            </w:r>
          </w:p>
        </w:tc>
        <w:tc>
          <w:tcPr>
            <w:tcW w:w="3260" w:type="dxa"/>
          </w:tcPr>
          <w:p w14:paraId="11E4B31F" w14:textId="4DA00C4D" w:rsidR="00242621" w:rsidRPr="00AF1C98" w:rsidRDefault="00AF1C98" w:rsidP="002B077D">
            <w:pPr>
              <w:jc w:val="both"/>
              <w:rPr>
                <w:rFonts w:cs="Times New Roman"/>
                <w:color w:val="000000" w:themeColor="text1"/>
                <w:sz w:val="20"/>
                <w:szCs w:val="20"/>
                <w:lang w:val="en-GB"/>
              </w:rPr>
            </w:pPr>
            <w:r w:rsidRPr="00AF1C98">
              <w:rPr>
                <w:rFonts w:cs="Times New Roman"/>
                <w:color w:val="000000" w:themeColor="text1"/>
                <w:sz w:val="20"/>
                <w:szCs w:val="20"/>
                <w:lang w:val="en-GB"/>
              </w:rPr>
              <w:t xml:space="preserve">Discussing the teacher’s professional practice with other teachers. Analysing the lessons conducted with the </w:t>
            </w:r>
            <w:r>
              <w:rPr>
                <w:rFonts w:cs="Times New Roman"/>
                <w:color w:val="000000" w:themeColor="text1"/>
                <w:sz w:val="20"/>
                <w:szCs w:val="20"/>
                <w:lang w:val="en-GB"/>
              </w:rPr>
              <w:t>internship supervisor</w:t>
            </w:r>
            <w:r w:rsidRPr="00AF1C98">
              <w:rPr>
                <w:rFonts w:cs="Times New Roman"/>
                <w:color w:val="000000" w:themeColor="text1"/>
                <w:sz w:val="20"/>
                <w:szCs w:val="20"/>
                <w:lang w:val="en-GB"/>
              </w:rPr>
              <w:t xml:space="preserve"> in terms of the skills acquired</w:t>
            </w:r>
          </w:p>
        </w:tc>
      </w:tr>
      <w:tr w:rsidR="00E64939" w:rsidRPr="00CE3124" w14:paraId="1693C61F" w14:textId="77777777" w:rsidTr="002B077D">
        <w:trPr>
          <w:trHeight w:val="1002"/>
        </w:trPr>
        <w:tc>
          <w:tcPr>
            <w:tcW w:w="3256" w:type="dxa"/>
          </w:tcPr>
          <w:p w14:paraId="2ECB884D" w14:textId="77777777" w:rsidR="002B077D" w:rsidRPr="00A34CE6" w:rsidRDefault="002B077D" w:rsidP="002B077D">
            <w:pPr>
              <w:widowControl/>
              <w:spacing w:line="276" w:lineRule="auto"/>
              <w:jc w:val="both"/>
              <w:rPr>
                <w:rFonts w:cs="Times New Roman"/>
                <w:color w:val="000000" w:themeColor="text1"/>
                <w:sz w:val="20"/>
                <w:szCs w:val="20"/>
                <w:lang w:val="en-GB"/>
              </w:rPr>
            </w:pPr>
          </w:p>
        </w:tc>
        <w:tc>
          <w:tcPr>
            <w:tcW w:w="3260" w:type="dxa"/>
          </w:tcPr>
          <w:p w14:paraId="5138C451" w14:textId="77777777" w:rsidR="002B077D" w:rsidRPr="00A34CE6" w:rsidRDefault="002B077D" w:rsidP="008A6630">
            <w:pPr>
              <w:jc w:val="both"/>
              <w:rPr>
                <w:rFonts w:cs="Times New Roman"/>
                <w:color w:val="000000" w:themeColor="text1"/>
                <w:sz w:val="20"/>
                <w:szCs w:val="20"/>
                <w:lang w:val="en-GB"/>
              </w:rPr>
            </w:pPr>
          </w:p>
        </w:tc>
        <w:tc>
          <w:tcPr>
            <w:tcW w:w="3260" w:type="dxa"/>
          </w:tcPr>
          <w:p w14:paraId="09D0492C" w14:textId="3B5B630E" w:rsidR="002B077D" w:rsidRPr="00AF0D8E" w:rsidRDefault="00AF0D8E" w:rsidP="002B077D">
            <w:pPr>
              <w:jc w:val="both"/>
              <w:rPr>
                <w:rFonts w:cs="Times New Roman"/>
                <w:color w:val="000000" w:themeColor="text1"/>
                <w:sz w:val="20"/>
                <w:szCs w:val="20"/>
                <w:lang w:val="en-GB"/>
              </w:rPr>
            </w:pPr>
            <w:r w:rsidRPr="00AF0D8E">
              <w:rPr>
                <w:rFonts w:cs="Times New Roman"/>
                <w:color w:val="000000" w:themeColor="text1"/>
                <w:sz w:val="20"/>
                <w:szCs w:val="20"/>
                <w:lang w:val="en-GB"/>
              </w:rPr>
              <w:t>Preparing learners for school examinations and external language proficiency examinations at a given level of education.</w:t>
            </w:r>
          </w:p>
        </w:tc>
      </w:tr>
      <w:tr w:rsidR="00E64939" w:rsidRPr="00CE3124" w14:paraId="4B84CD74" w14:textId="77777777" w:rsidTr="002B077D">
        <w:trPr>
          <w:trHeight w:val="847"/>
        </w:trPr>
        <w:tc>
          <w:tcPr>
            <w:tcW w:w="3256" w:type="dxa"/>
          </w:tcPr>
          <w:p w14:paraId="7BC6A7EC" w14:textId="77777777" w:rsidR="002B077D" w:rsidRPr="00AF0D8E" w:rsidRDefault="002B077D" w:rsidP="002B077D">
            <w:pPr>
              <w:widowControl/>
              <w:spacing w:line="276" w:lineRule="auto"/>
              <w:jc w:val="both"/>
              <w:rPr>
                <w:rFonts w:cs="Times New Roman"/>
                <w:color w:val="000000" w:themeColor="text1"/>
                <w:sz w:val="20"/>
                <w:szCs w:val="20"/>
                <w:lang w:val="en-GB"/>
              </w:rPr>
            </w:pPr>
          </w:p>
        </w:tc>
        <w:tc>
          <w:tcPr>
            <w:tcW w:w="3260" w:type="dxa"/>
          </w:tcPr>
          <w:p w14:paraId="0F24F84E" w14:textId="77777777" w:rsidR="002B077D" w:rsidRPr="00AF0D8E" w:rsidRDefault="002B077D" w:rsidP="008A6630">
            <w:pPr>
              <w:jc w:val="both"/>
              <w:rPr>
                <w:rFonts w:cs="Times New Roman"/>
                <w:color w:val="000000" w:themeColor="text1"/>
                <w:sz w:val="20"/>
                <w:szCs w:val="20"/>
                <w:lang w:val="en-GB"/>
              </w:rPr>
            </w:pPr>
          </w:p>
        </w:tc>
        <w:tc>
          <w:tcPr>
            <w:tcW w:w="3260" w:type="dxa"/>
          </w:tcPr>
          <w:p w14:paraId="18568DA6" w14:textId="72AE7356" w:rsidR="002B077D" w:rsidRPr="007F6EC2" w:rsidRDefault="007F6EC2" w:rsidP="002B077D">
            <w:pPr>
              <w:jc w:val="both"/>
              <w:rPr>
                <w:rFonts w:cs="Times New Roman"/>
                <w:color w:val="000000" w:themeColor="text1"/>
                <w:sz w:val="20"/>
                <w:szCs w:val="20"/>
                <w:lang w:val="en-GB"/>
              </w:rPr>
            </w:pPr>
            <w:r w:rsidRPr="007F6EC2">
              <w:rPr>
                <w:rFonts w:cs="Times New Roman"/>
                <w:color w:val="000000" w:themeColor="text1"/>
                <w:sz w:val="20"/>
                <w:szCs w:val="20"/>
                <w:lang w:val="en-GB"/>
              </w:rPr>
              <w:t>Verifying and assessing homework assignments and tests used to evaluate learners’ language proficiency.</w:t>
            </w:r>
          </w:p>
        </w:tc>
      </w:tr>
      <w:tr w:rsidR="00B63F70" w:rsidRPr="00CE3124" w14:paraId="46F37606" w14:textId="70272FE5" w:rsidTr="002B077D">
        <w:trPr>
          <w:trHeight w:val="1612"/>
        </w:trPr>
        <w:tc>
          <w:tcPr>
            <w:tcW w:w="3256" w:type="dxa"/>
          </w:tcPr>
          <w:p w14:paraId="1D30FB54" w14:textId="242591DD" w:rsidR="00B63F70" w:rsidRPr="00627222" w:rsidRDefault="00627222" w:rsidP="002B077D">
            <w:pPr>
              <w:widowControl/>
              <w:spacing w:line="276" w:lineRule="auto"/>
              <w:jc w:val="both"/>
              <w:rPr>
                <w:rFonts w:cs="Times New Roman"/>
                <w:color w:val="000000" w:themeColor="text1"/>
                <w:sz w:val="20"/>
                <w:szCs w:val="20"/>
                <w:lang w:val="en-GB"/>
              </w:rPr>
            </w:pPr>
            <w:r w:rsidRPr="00627222">
              <w:rPr>
                <w:rFonts w:cs="Times New Roman"/>
                <w:color w:val="000000" w:themeColor="text1"/>
                <w:sz w:val="20"/>
                <w:szCs w:val="20"/>
                <w:lang w:val="en-GB"/>
              </w:rPr>
              <w:lastRenderedPageBreak/>
              <w:t>Conducting additional activities for learners aimed at promoting cultural studies related to the English-speaking world.</w:t>
            </w:r>
          </w:p>
        </w:tc>
        <w:tc>
          <w:tcPr>
            <w:tcW w:w="3260" w:type="dxa"/>
          </w:tcPr>
          <w:p w14:paraId="0F4436B5" w14:textId="51B94F5F" w:rsidR="00B63F70" w:rsidRPr="009B7B32" w:rsidRDefault="009B7B32" w:rsidP="002B077D">
            <w:pPr>
              <w:jc w:val="both"/>
              <w:rPr>
                <w:rFonts w:cs="Times New Roman"/>
                <w:color w:val="000000" w:themeColor="text1"/>
                <w:sz w:val="20"/>
                <w:szCs w:val="20"/>
                <w:lang w:val="en-GB"/>
              </w:rPr>
            </w:pPr>
            <w:r w:rsidRPr="009B7B32">
              <w:rPr>
                <w:rFonts w:cs="Times New Roman"/>
                <w:color w:val="000000" w:themeColor="text1"/>
                <w:sz w:val="20"/>
                <w:szCs w:val="20"/>
                <w:lang w:val="en-GB"/>
              </w:rPr>
              <w:t>Participating in the process of recording internal documents and contracts, as well as their archiving.</w:t>
            </w:r>
          </w:p>
        </w:tc>
        <w:tc>
          <w:tcPr>
            <w:tcW w:w="3260" w:type="dxa"/>
          </w:tcPr>
          <w:p w14:paraId="2A6547B3" w14:textId="1F913680" w:rsidR="00DD36BC" w:rsidRPr="007F6EC2" w:rsidRDefault="007F6EC2" w:rsidP="002B077D">
            <w:pPr>
              <w:jc w:val="both"/>
              <w:rPr>
                <w:rFonts w:cs="Times New Roman"/>
                <w:color w:val="000000" w:themeColor="text1"/>
                <w:sz w:val="20"/>
                <w:szCs w:val="20"/>
                <w:lang w:val="en-GB"/>
              </w:rPr>
            </w:pPr>
            <w:r w:rsidRPr="007F6EC2">
              <w:rPr>
                <w:rFonts w:cs="Times New Roman"/>
                <w:color w:val="000000" w:themeColor="text1"/>
                <w:sz w:val="20"/>
                <w:szCs w:val="20"/>
                <w:lang w:val="en-GB"/>
              </w:rPr>
              <w:t>Conducting additional activities for learners aimed at promoting cultural studies related to the countries of the English-speaking world.</w:t>
            </w:r>
          </w:p>
        </w:tc>
      </w:tr>
    </w:tbl>
    <w:p w14:paraId="1DF031B4" w14:textId="77777777" w:rsidR="00DD36BC" w:rsidRPr="007F6EC2" w:rsidRDefault="00DD36BC" w:rsidP="002B077D">
      <w:pPr>
        <w:spacing w:line="360" w:lineRule="auto"/>
        <w:jc w:val="both"/>
        <w:rPr>
          <w:color w:val="000000" w:themeColor="text1"/>
          <w:lang w:val="en-GB"/>
        </w:rPr>
      </w:pPr>
    </w:p>
    <w:p w14:paraId="20101591" w14:textId="06B30733" w:rsidR="00211CD9" w:rsidRPr="006D381C" w:rsidRDefault="006D381C" w:rsidP="007A1CDF">
      <w:pPr>
        <w:spacing w:line="360" w:lineRule="auto"/>
        <w:ind w:firstLine="709"/>
        <w:jc w:val="both"/>
        <w:rPr>
          <w:color w:val="000000" w:themeColor="text1"/>
          <w:lang w:val="en-GB"/>
        </w:rPr>
      </w:pPr>
      <w:r w:rsidRPr="006D381C">
        <w:rPr>
          <w:color w:val="000000" w:themeColor="text1"/>
          <w:lang w:val="en-GB"/>
        </w:rPr>
        <w:t>The internship should enable the student to become familiar with the practical professional activities carried out within their chosen broader field of work (language education) or specialist philological area (translation studies). The essence of this internship lies in linking professional activities specific to the selected field with advanced language competences and/or philological knowledge. During the internship, the student should learn to combine various professional competences creatively and coherently in order to perform specific tasks, which often require an interdisciplinary approach. The content of the tasks assigned to the student may be interdisciplinary in nature or more closely related to their chosen specialisation (e.g. the functioning of a translation agency or the organisational specifics of a given educational institution).</w:t>
      </w:r>
    </w:p>
    <w:p w14:paraId="6D876B70" w14:textId="77777777" w:rsidR="00F42532" w:rsidRDefault="00071EC1">
      <w:pPr>
        <w:spacing w:line="360" w:lineRule="auto"/>
        <w:jc w:val="both"/>
        <w:rPr>
          <w:rFonts w:cs="Times New Roman"/>
          <w:color w:val="000000" w:themeColor="text1"/>
          <w:lang w:val="en-GB"/>
        </w:rPr>
      </w:pPr>
      <w:r w:rsidRPr="006D381C">
        <w:rPr>
          <w:rFonts w:cs="Times New Roman"/>
          <w:color w:val="000000" w:themeColor="text1"/>
          <w:lang w:val="en-GB"/>
        </w:rPr>
        <w:tab/>
      </w:r>
      <w:r w:rsidR="00F42532" w:rsidRPr="00F42532">
        <w:rPr>
          <w:rFonts w:cs="Times New Roman"/>
          <w:color w:val="000000" w:themeColor="text1"/>
          <w:lang w:val="en-GB"/>
        </w:rPr>
        <w:t>The student should be introduced to the rules governing professional conduct when performing tasks and duties in relation to supervisors and colleagues, including other specialists working within the institution. In addition, the student should be familiarised with the principles of establishing professional contact with clients or recipients of philological services and have the opportunity to practise these skills in a practical context (e.g. through teaching or communicating with clients). The student should also become acquainted with the ethical principles and regulations governing the work of an English philologist in the institution, in relation to the specific tasks and duties assigned</w:t>
      </w:r>
      <w:r w:rsidR="00F42532">
        <w:rPr>
          <w:rFonts w:cs="Times New Roman"/>
          <w:color w:val="000000" w:themeColor="text1"/>
          <w:lang w:val="en-GB"/>
        </w:rPr>
        <w:t>.</w:t>
      </w:r>
    </w:p>
    <w:p w14:paraId="273A5880" w14:textId="77777777" w:rsidR="00324733" w:rsidRPr="00324733" w:rsidRDefault="00071EC1">
      <w:pPr>
        <w:spacing w:line="360" w:lineRule="auto"/>
        <w:jc w:val="both"/>
        <w:rPr>
          <w:lang w:val="en-GB"/>
        </w:rPr>
      </w:pPr>
      <w:r w:rsidRPr="00F42532">
        <w:rPr>
          <w:rFonts w:cs="Times New Roman"/>
          <w:lang w:val="en-GB"/>
        </w:rPr>
        <w:tab/>
      </w:r>
      <w:r w:rsidR="00324733" w:rsidRPr="00324733">
        <w:rPr>
          <w:lang w:val="en-GB"/>
        </w:rPr>
        <w:t>The student should be provided with the opportunity to apply academic knowledge to solving specific practical problems or tasks. The content delivered to the student should place particular emphasis on the relationship between theoretical knowledge and its practical application. At the same time, the internship should foster in the student an attitude of professional humility and an awareness of the limits of their own competences.</w:t>
      </w:r>
    </w:p>
    <w:p w14:paraId="48E7EF0B" w14:textId="58F9F7B6" w:rsidR="00FC5253" w:rsidRPr="003B7673" w:rsidRDefault="00071EC1">
      <w:pPr>
        <w:spacing w:line="360" w:lineRule="auto"/>
        <w:jc w:val="both"/>
        <w:rPr>
          <w:rFonts w:cs="Times New Roman"/>
          <w:lang w:val="en-GB"/>
        </w:rPr>
      </w:pPr>
      <w:r w:rsidRPr="00324733">
        <w:rPr>
          <w:rFonts w:cs="Times New Roman"/>
          <w:lang w:val="en-GB"/>
        </w:rPr>
        <w:tab/>
      </w:r>
      <w:r w:rsidR="003B7673">
        <w:rPr>
          <w:rFonts w:cs="Times New Roman"/>
          <w:lang w:val="en-GB"/>
        </w:rPr>
        <w:t>T</w:t>
      </w:r>
      <w:r w:rsidR="003B7673" w:rsidRPr="003B7673">
        <w:rPr>
          <w:rFonts w:cs="Times New Roman"/>
          <w:lang w:val="en-GB"/>
        </w:rPr>
        <w:t xml:space="preserve">he </w:t>
      </w:r>
      <w:r w:rsidR="003B7673">
        <w:rPr>
          <w:rFonts w:cs="Times New Roman"/>
          <w:lang w:val="en-GB"/>
        </w:rPr>
        <w:t xml:space="preserve">company’s </w:t>
      </w:r>
      <w:r w:rsidR="003B7673" w:rsidRPr="003B7673">
        <w:rPr>
          <w:rFonts w:cs="Times New Roman"/>
          <w:lang w:val="en-GB"/>
        </w:rPr>
        <w:t>internship supervisor should motivate the student to perform the assigned tasks and duties diligently and with a sense of responsibility for all possible consequences of their actions.</w:t>
      </w:r>
    </w:p>
    <w:p w14:paraId="596FF3D3" w14:textId="77777777" w:rsidR="00A819CF" w:rsidRPr="003B7673" w:rsidRDefault="00A819CF">
      <w:pPr>
        <w:spacing w:line="360" w:lineRule="auto"/>
        <w:jc w:val="both"/>
        <w:rPr>
          <w:rFonts w:cs="Times New Roman"/>
          <w:lang w:val="en-GB"/>
        </w:rPr>
      </w:pPr>
    </w:p>
    <w:p w14:paraId="22CAF420" w14:textId="7F9F7BEE" w:rsidR="00E2766B" w:rsidRPr="00F70AE7" w:rsidRDefault="00F70AE7" w:rsidP="001265A2">
      <w:pPr>
        <w:pStyle w:val="Heading1"/>
        <w:rPr>
          <w:lang w:val="en-GB"/>
        </w:rPr>
      </w:pPr>
      <w:r w:rsidRPr="00F70AE7">
        <w:rPr>
          <w:lang w:val="en-GB"/>
        </w:rPr>
        <w:t>Placement of the Internship within the Study Program</w:t>
      </w:r>
    </w:p>
    <w:p w14:paraId="3CFA0BA9" w14:textId="6D7270C7" w:rsidR="00E2766B" w:rsidRPr="000E360B" w:rsidRDefault="00E2766B" w:rsidP="004F5B23">
      <w:pPr>
        <w:spacing w:line="360" w:lineRule="auto"/>
        <w:jc w:val="both"/>
        <w:rPr>
          <w:rFonts w:cs="Times New Roman"/>
          <w:lang w:val="en-GB"/>
        </w:rPr>
      </w:pPr>
      <w:r w:rsidRPr="00F70AE7">
        <w:rPr>
          <w:rFonts w:cs="Times New Roman"/>
          <w:lang w:val="en-GB"/>
        </w:rPr>
        <w:tab/>
      </w:r>
      <w:r w:rsidR="000E360B" w:rsidRPr="000E360B">
        <w:rPr>
          <w:rFonts w:cs="Times New Roman"/>
          <w:lang w:val="en-GB"/>
        </w:rPr>
        <w:t xml:space="preserve">Internships in the field of English </w:t>
      </w:r>
      <w:r w:rsidR="00144429">
        <w:rPr>
          <w:rFonts w:cs="Times New Roman"/>
          <w:lang w:val="en-GB"/>
        </w:rPr>
        <w:t>Studies</w:t>
      </w:r>
      <w:r w:rsidR="000E360B" w:rsidRPr="000E360B">
        <w:rPr>
          <w:rFonts w:cs="Times New Roman"/>
          <w:lang w:val="en-GB"/>
        </w:rPr>
        <w:t xml:space="preserve"> (second-cycle program with a practical profile) are </w:t>
      </w:r>
      <w:r w:rsidR="000E360B" w:rsidRPr="000E360B">
        <w:rPr>
          <w:rFonts w:cs="Times New Roman"/>
          <w:lang w:val="en-GB"/>
        </w:rPr>
        <w:lastRenderedPageBreak/>
        <w:t>compulsory courses scheduled as follows:</w:t>
      </w:r>
    </w:p>
    <w:p w14:paraId="2F69F0C9" w14:textId="327850FE" w:rsidR="00F803CB" w:rsidRPr="000E360B" w:rsidRDefault="00E2766B" w:rsidP="004F5B23">
      <w:pPr>
        <w:spacing w:line="360" w:lineRule="auto"/>
        <w:jc w:val="both"/>
        <w:rPr>
          <w:rFonts w:cs="Times New Roman"/>
          <w:color w:val="000000" w:themeColor="text1"/>
          <w:lang w:val="en-GB"/>
        </w:rPr>
      </w:pPr>
      <w:r w:rsidRPr="000E360B">
        <w:rPr>
          <w:rFonts w:cs="Times New Roman"/>
          <w:lang w:val="en-GB"/>
        </w:rPr>
        <w:t xml:space="preserve">- </w:t>
      </w:r>
      <w:r w:rsidR="000E360B" w:rsidRPr="000E360B">
        <w:rPr>
          <w:rFonts w:cs="Times New Roman"/>
          <w:lang w:val="en-GB"/>
        </w:rPr>
        <w:t>third semester</w:t>
      </w:r>
      <w:r w:rsidRPr="000E360B">
        <w:rPr>
          <w:rFonts w:cs="Times New Roman"/>
          <w:lang w:val="en-GB"/>
        </w:rPr>
        <w:t xml:space="preserve"> (</w:t>
      </w:r>
      <w:r w:rsidR="000E360B" w:rsidRPr="000E360B">
        <w:rPr>
          <w:rFonts w:cs="Times New Roman"/>
          <w:lang w:val="en-GB"/>
        </w:rPr>
        <w:t>year 2</w:t>
      </w:r>
      <w:r w:rsidRPr="000E360B">
        <w:rPr>
          <w:rFonts w:cs="Times New Roman"/>
          <w:lang w:val="en-GB"/>
        </w:rPr>
        <w:t xml:space="preserve">) – </w:t>
      </w:r>
      <w:r w:rsidR="000E360B" w:rsidRPr="000E360B">
        <w:rPr>
          <w:rFonts w:cs="Times New Roman"/>
          <w:color w:val="000000" w:themeColor="text1"/>
          <w:lang w:val="en-GB"/>
        </w:rPr>
        <w:t>INTERNSHIP</w:t>
      </w:r>
      <w:r w:rsidR="00FC3503" w:rsidRPr="000E360B">
        <w:rPr>
          <w:rFonts w:cs="Times New Roman"/>
          <w:color w:val="000000" w:themeColor="text1"/>
          <w:lang w:val="en-GB"/>
        </w:rPr>
        <w:t xml:space="preserve">  I </w:t>
      </w:r>
      <w:r w:rsidR="00234CC0" w:rsidRPr="000E360B">
        <w:rPr>
          <w:rFonts w:cs="Times New Roman"/>
          <w:color w:val="000000" w:themeColor="text1"/>
          <w:lang w:val="en-GB"/>
        </w:rPr>
        <w:t xml:space="preserve">– </w:t>
      </w:r>
      <w:r w:rsidR="00115B53" w:rsidRPr="000E360B">
        <w:rPr>
          <w:rFonts w:cs="Times New Roman"/>
          <w:color w:val="000000" w:themeColor="text1"/>
          <w:lang w:val="en-GB"/>
        </w:rPr>
        <w:t>18</w:t>
      </w:r>
      <w:r w:rsidRPr="000E360B">
        <w:rPr>
          <w:rFonts w:cs="Times New Roman"/>
          <w:color w:val="000000" w:themeColor="text1"/>
          <w:lang w:val="en-GB"/>
        </w:rPr>
        <w:t xml:space="preserve">0 </w:t>
      </w:r>
      <w:r w:rsidR="000E360B">
        <w:rPr>
          <w:rFonts w:cs="Times New Roman"/>
          <w:color w:val="000000" w:themeColor="text1"/>
          <w:lang w:val="en-GB"/>
        </w:rPr>
        <w:t>hours</w:t>
      </w:r>
      <w:r w:rsidR="00F803CB" w:rsidRPr="000E360B">
        <w:rPr>
          <w:rFonts w:cs="Times New Roman"/>
          <w:color w:val="000000" w:themeColor="text1"/>
          <w:lang w:val="en-GB"/>
        </w:rPr>
        <w:t xml:space="preserve"> </w:t>
      </w:r>
    </w:p>
    <w:p w14:paraId="635A9A0A" w14:textId="5F6C7367" w:rsidR="00784244" w:rsidRPr="00363ADB" w:rsidRDefault="00784244" w:rsidP="00784244">
      <w:pPr>
        <w:spacing w:line="360" w:lineRule="auto"/>
        <w:ind w:left="709"/>
        <w:jc w:val="both"/>
        <w:rPr>
          <w:rFonts w:cs="Times New Roman"/>
          <w:color w:val="000000" w:themeColor="text1"/>
          <w:lang w:val="en-GB"/>
        </w:rPr>
      </w:pPr>
      <w:r w:rsidRPr="00363ADB">
        <w:rPr>
          <w:rFonts w:cs="Times New Roman"/>
          <w:color w:val="000000" w:themeColor="text1"/>
          <w:lang w:val="en-GB"/>
        </w:rPr>
        <w:t>*</w:t>
      </w:r>
      <w:r w:rsidR="00E859F0" w:rsidRPr="00E859F0">
        <w:rPr>
          <w:rFonts w:cs="Times New Roman"/>
          <w:color w:val="000000" w:themeColor="text1"/>
          <w:lang w:val="en-GB"/>
        </w:rPr>
        <w:t xml:space="preserve">in the case of the </w:t>
      </w:r>
      <w:r w:rsidR="00E859F0">
        <w:rPr>
          <w:rFonts w:cs="Times New Roman"/>
          <w:color w:val="000000" w:themeColor="text1"/>
          <w:lang w:val="en-GB"/>
        </w:rPr>
        <w:t>T</w:t>
      </w:r>
      <w:r w:rsidR="00363ADB" w:rsidRPr="00E859F0">
        <w:rPr>
          <w:rFonts w:cs="Times New Roman"/>
          <w:color w:val="000000" w:themeColor="text1"/>
          <w:lang w:val="en-GB"/>
        </w:rPr>
        <w:t>eaching specialisation:</w:t>
      </w:r>
      <w:r w:rsidR="00363ADB" w:rsidRPr="00363ADB">
        <w:rPr>
          <w:rFonts w:cs="Times New Roman"/>
          <w:color w:val="000000" w:themeColor="text1"/>
          <w:lang w:val="en-GB"/>
        </w:rPr>
        <w:t xml:space="preserve"> a </w:t>
      </w:r>
      <w:r w:rsidR="00363ADB" w:rsidRPr="00363ADB">
        <w:rPr>
          <w:rFonts w:cs="Times New Roman"/>
          <w:b/>
          <w:bCs/>
          <w:color w:val="000000" w:themeColor="text1"/>
          <w:lang w:val="en-GB"/>
        </w:rPr>
        <w:t>psychological and pedagogical internship</w:t>
      </w:r>
      <w:r w:rsidR="00363ADB" w:rsidRPr="00363ADB">
        <w:rPr>
          <w:rFonts w:cs="Times New Roman"/>
          <w:color w:val="000000" w:themeColor="text1"/>
          <w:lang w:val="en-GB"/>
        </w:rPr>
        <w:t xml:space="preserve"> comprising 20 hours of observation in a primary school (10 hours in Years 1–3 and 10 hours in Years 4–8), and a </w:t>
      </w:r>
      <w:r w:rsidR="00363ADB" w:rsidRPr="00363ADB">
        <w:rPr>
          <w:rFonts w:cs="Times New Roman"/>
          <w:b/>
          <w:bCs/>
          <w:color w:val="000000" w:themeColor="text1"/>
          <w:lang w:val="en-GB"/>
        </w:rPr>
        <w:t>didactic internship</w:t>
      </w:r>
      <w:r w:rsidR="00363ADB" w:rsidRPr="00363ADB">
        <w:rPr>
          <w:rFonts w:cs="Times New Roman"/>
          <w:color w:val="000000" w:themeColor="text1"/>
          <w:lang w:val="en-GB"/>
        </w:rPr>
        <w:t xml:space="preserve"> comprising 160 hours (independently conducting at least 14 lessons and completing 66 hours of observation in Years 1–3 of primary school, as well as independently conducting at least 14 lessons and completing 66 hours of observation in Years 4–8). The student is required to complete a minimum of 120 hours of di</w:t>
      </w:r>
      <w:r w:rsidR="00363ADB">
        <w:rPr>
          <w:rFonts w:cs="Times New Roman"/>
          <w:color w:val="000000" w:themeColor="text1"/>
          <w:lang w:val="en-GB"/>
        </w:rPr>
        <w:t>dactic</w:t>
      </w:r>
      <w:r w:rsidR="00363ADB" w:rsidRPr="00363ADB">
        <w:rPr>
          <w:rFonts w:cs="Times New Roman"/>
          <w:color w:val="000000" w:themeColor="text1"/>
          <w:lang w:val="en-GB"/>
        </w:rPr>
        <w:t xml:space="preserve"> observation.</w:t>
      </w:r>
    </w:p>
    <w:p w14:paraId="51C62EF6" w14:textId="1533219A" w:rsidR="00E2766B" w:rsidRPr="00A8388C" w:rsidRDefault="00E2766B" w:rsidP="004F5B23">
      <w:pPr>
        <w:spacing w:line="360" w:lineRule="auto"/>
        <w:jc w:val="both"/>
        <w:rPr>
          <w:rFonts w:cs="Times New Roman"/>
          <w:color w:val="000000" w:themeColor="text1"/>
          <w:lang w:val="en-GB"/>
        </w:rPr>
      </w:pPr>
      <w:r w:rsidRPr="00A8388C">
        <w:rPr>
          <w:rFonts w:cs="Times New Roman"/>
          <w:color w:val="000000" w:themeColor="text1"/>
          <w:lang w:val="en-GB"/>
        </w:rPr>
        <w:t xml:space="preserve">- </w:t>
      </w:r>
      <w:r w:rsidR="00363ADB" w:rsidRPr="00A8388C">
        <w:rPr>
          <w:rFonts w:cs="Times New Roman"/>
          <w:color w:val="000000" w:themeColor="text1"/>
          <w:lang w:val="en-GB"/>
        </w:rPr>
        <w:t>f</w:t>
      </w:r>
      <w:r w:rsidR="00A8388C" w:rsidRPr="00A8388C">
        <w:rPr>
          <w:rFonts w:cs="Times New Roman"/>
          <w:color w:val="000000" w:themeColor="text1"/>
          <w:lang w:val="en-GB"/>
        </w:rPr>
        <w:t>ourth semester</w:t>
      </w:r>
      <w:r w:rsidRPr="00A8388C">
        <w:rPr>
          <w:rFonts w:cs="Times New Roman"/>
          <w:color w:val="000000" w:themeColor="text1"/>
          <w:lang w:val="en-GB"/>
        </w:rPr>
        <w:t xml:space="preserve"> (</w:t>
      </w:r>
      <w:r w:rsidR="00A8388C" w:rsidRPr="00A8388C">
        <w:rPr>
          <w:rFonts w:cs="Times New Roman"/>
          <w:color w:val="000000" w:themeColor="text1"/>
          <w:lang w:val="en-GB"/>
        </w:rPr>
        <w:t>year 2</w:t>
      </w:r>
      <w:r w:rsidRPr="00A8388C">
        <w:rPr>
          <w:rFonts w:cs="Times New Roman"/>
          <w:color w:val="000000" w:themeColor="text1"/>
          <w:lang w:val="en-GB"/>
        </w:rPr>
        <w:t xml:space="preserve">) – </w:t>
      </w:r>
      <w:r w:rsidR="00A8388C" w:rsidRPr="00A8388C">
        <w:rPr>
          <w:rFonts w:cs="Times New Roman"/>
          <w:color w:val="000000" w:themeColor="text1"/>
          <w:lang w:val="en-GB"/>
        </w:rPr>
        <w:t>INTERNSHIP</w:t>
      </w:r>
      <w:r w:rsidR="00FC3503" w:rsidRPr="00A8388C">
        <w:rPr>
          <w:rFonts w:cs="Times New Roman"/>
          <w:color w:val="000000" w:themeColor="text1"/>
          <w:lang w:val="en-GB"/>
        </w:rPr>
        <w:t xml:space="preserve"> II </w:t>
      </w:r>
      <w:r w:rsidR="00234CC0" w:rsidRPr="00A8388C">
        <w:rPr>
          <w:rFonts w:cs="Times New Roman"/>
          <w:color w:val="000000" w:themeColor="text1"/>
          <w:lang w:val="en-GB"/>
        </w:rPr>
        <w:t>–</w:t>
      </w:r>
      <w:r w:rsidR="001B1C23" w:rsidRPr="00A8388C">
        <w:rPr>
          <w:rFonts w:cs="Times New Roman"/>
          <w:color w:val="000000" w:themeColor="text1"/>
          <w:lang w:val="en-GB"/>
        </w:rPr>
        <w:t xml:space="preserve"> </w:t>
      </w:r>
      <w:r w:rsidR="00FD100D" w:rsidRPr="00A8388C">
        <w:rPr>
          <w:rFonts w:cs="Times New Roman"/>
          <w:color w:val="000000" w:themeColor="text1"/>
          <w:lang w:val="en-GB"/>
        </w:rPr>
        <w:t>225</w:t>
      </w:r>
      <w:r w:rsidRPr="00A8388C">
        <w:rPr>
          <w:rFonts w:cs="Times New Roman"/>
          <w:color w:val="000000" w:themeColor="text1"/>
          <w:lang w:val="en-GB"/>
        </w:rPr>
        <w:t xml:space="preserve"> </w:t>
      </w:r>
      <w:r w:rsidR="00A8388C">
        <w:rPr>
          <w:rFonts w:cs="Times New Roman"/>
          <w:color w:val="000000" w:themeColor="text1"/>
          <w:lang w:val="en-GB"/>
        </w:rPr>
        <w:t>hours</w:t>
      </w:r>
    </w:p>
    <w:p w14:paraId="51282EAC" w14:textId="19BE7AE0" w:rsidR="006D4F98" w:rsidRPr="0023152F" w:rsidRDefault="006D4F98" w:rsidP="008B42D1">
      <w:pPr>
        <w:spacing w:after="240" w:line="360" w:lineRule="auto"/>
        <w:ind w:left="709"/>
        <w:jc w:val="both"/>
        <w:rPr>
          <w:rFonts w:cs="Times New Roman"/>
          <w:color w:val="000000" w:themeColor="text1"/>
          <w:lang w:val="en-GB"/>
        </w:rPr>
      </w:pPr>
      <w:r w:rsidRPr="0023152F">
        <w:rPr>
          <w:rFonts w:cs="Times New Roman"/>
          <w:color w:val="000000" w:themeColor="text1"/>
          <w:lang w:val="en-GB"/>
        </w:rPr>
        <w:t>*</w:t>
      </w:r>
      <w:r w:rsidR="00E859F0" w:rsidRPr="00E859F0">
        <w:rPr>
          <w:rFonts w:cs="Times New Roman"/>
          <w:color w:val="000000" w:themeColor="text1"/>
          <w:lang w:val="en-GB"/>
        </w:rPr>
        <w:t xml:space="preserve">in the case of the </w:t>
      </w:r>
      <w:r w:rsidR="00E859F0">
        <w:rPr>
          <w:rFonts w:cs="Times New Roman"/>
          <w:color w:val="000000" w:themeColor="text1"/>
          <w:lang w:val="en-GB"/>
        </w:rPr>
        <w:t>T</w:t>
      </w:r>
      <w:r w:rsidR="00E859F0" w:rsidRPr="00E859F0">
        <w:rPr>
          <w:rFonts w:cs="Times New Roman"/>
          <w:color w:val="000000" w:themeColor="text1"/>
          <w:lang w:val="en-GB"/>
        </w:rPr>
        <w:t>eaching specialisation</w:t>
      </w:r>
      <w:r w:rsidR="00E859F0">
        <w:rPr>
          <w:rFonts w:cs="Times New Roman"/>
          <w:color w:val="000000" w:themeColor="text1"/>
          <w:lang w:val="en-GB"/>
        </w:rPr>
        <w:t xml:space="preserve">: </w:t>
      </w:r>
      <w:r w:rsidR="0023152F" w:rsidRPr="0023152F">
        <w:rPr>
          <w:rFonts w:cs="Times New Roman"/>
          <w:color w:val="000000" w:themeColor="text1"/>
          <w:lang w:val="en-GB"/>
        </w:rPr>
        <w:t xml:space="preserve">a </w:t>
      </w:r>
      <w:r w:rsidR="0023152F" w:rsidRPr="0023152F">
        <w:rPr>
          <w:rFonts w:cs="Times New Roman"/>
          <w:b/>
          <w:bCs/>
          <w:color w:val="000000" w:themeColor="text1"/>
          <w:lang w:val="en-GB"/>
        </w:rPr>
        <w:t>psychological and pedagogical internship</w:t>
      </w:r>
      <w:r w:rsidR="0023152F" w:rsidRPr="0023152F">
        <w:rPr>
          <w:rFonts w:cs="Times New Roman"/>
          <w:color w:val="000000" w:themeColor="text1"/>
          <w:lang w:val="en-GB"/>
        </w:rPr>
        <w:t xml:space="preserve"> comprising 10 hours of observation in a secondary school, and a </w:t>
      </w:r>
      <w:r w:rsidR="0023152F" w:rsidRPr="0023152F">
        <w:rPr>
          <w:rFonts w:cs="Times New Roman"/>
          <w:b/>
          <w:bCs/>
          <w:color w:val="000000" w:themeColor="text1"/>
          <w:lang w:val="en-GB"/>
        </w:rPr>
        <w:t>didactic internship</w:t>
      </w:r>
      <w:r w:rsidR="0023152F" w:rsidRPr="0023152F">
        <w:rPr>
          <w:rFonts w:cs="Times New Roman"/>
          <w:color w:val="000000" w:themeColor="text1"/>
          <w:lang w:val="en-GB"/>
        </w:rPr>
        <w:t xml:space="preserve"> comprising 215 hours in a secondary school (independently conducting at least 14 lessons and completing 201 hours of observation</w:t>
      </w:r>
      <w:r w:rsidR="000C4395">
        <w:rPr>
          <w:rFonts w:cs="Times New Roman"/>
          <w:color w:val="000000" w:themeColor="text1"/>
          <w:lang w:val="en-GB"/>
        </w:rPr>
        <w:t>; t</w:t>
      </w:r>
      <w:r w:rsidR="0023152F" w:rsidRPr="0023152F">
        <w:rPr>
          <w:rFonts w:cs="Times New Roman"/>
          <w:color w:val="000000" w:themeColor="text1"/>
          <w:lang w:val="en-GB"/>
        </w:rPr>
        <w:t>he student is required to complete a minimum of 190 hours of teaching observation</w:t>
      </w:r>
      <w:r w:rsidR="000C4395">
        <w:rPr>
          <w:rFonts w:cs="Times New Roman"/>
          <w:color w:val="000000" w:themeColor="text1"/>
          <w:lang w:val="en-GB"/>
        </w:rPr>
        <w:t>)</w:t>
      </w:r>
      <w:r w:rsidR="0023152F" w:rsidRPr="0023152F">
        <w:rPr>
          <w:rFonts w:cs="Times New Roman"/>
          <w:color w:val="000000" w:themeColor="text1"/>
          <w:lang w:val="en-GB"/>
        </w:rPr>
        <w:t>.</w:t>
      </w:r>
    </w:p>
    <w:p w14:paraId="0537281F" w14:textId="396E64BE" w:rsidR="006753FE" w:rsidRPr="000C4395" w:rsidRDefault="000C4395" w:rsidP="00B073CC">
      <w:pPr>
        <w:spacing w:line="360" w:lineRule="auto"/>
        <w:jc w:val="both"/>
        <w:rPr>
          <w:lang w:val="en-GB"/>
        </w:rPr>
      </w:pPr>
      <w:r w:rsidRPr="000C4395">
        <w:rPr>
          <w:rFonts w:cs="Times New Roman"/>
          <w:lang w:val="en-GB"/>
        </w:rPr>
        <w:t xml:space="preserve">A student may begin the internship earlier than in the third semester. The condition for early commencement of the internship is a </w:t>
      </w:r>
      <w:r w:rsidRPr="002E1682">
        <w:rPr>
          <w:rFonts w:cs="Times New Roman"/>
          <w:lang w:val="en-GB"/>
        </w:rPr>
        <w:t xml:space="preserve">positively reviewed Application for the Dean’s </w:t>
      </w:r>
      <w:r w:rsidR="00E67C3F">
        <w:rPr>
          <w:rFonts w:cs="Times New Roman"/>
          <w:lang w:val="en-US"/>
        </w:rPr>
        <w:t xml:space="preserve">consent to </w:t>
      </w:r>
      <w:r w:rsidR="006E59A1">
        <w:rPr>
          <w:rFonts w:cs="Times New Roman"/>
          <w:lang w:val="en-US"/>
        </w:rPr>
        <w:t>begin the internship earlier than in the third semester</w:t>
      </w:r>
      <w:r w:rsidR="002E1682">
        <w:rPr>
          <w:rFonts w:cs="Times New Roman"/>
          <w:lang w:val="en-US"/>
        </w:rPr>
        <w:t>.</w:t>
      </w:r>
    </w:p>
    <w:p w14:paraId="43CB448C" w14:textId="58CBF6AB" w:rsidR="00FC5253" w:rsidRPr="000C4395" w:rsidRDefault="00211F6D" w:rsidP="001265A2">
      <w:pPr>
        <w:pStyle w:val="Heading1"/>
        <w:rPr>
          <w:lang w:val="en-GB"/>
        </w:rPr>
      </w:pPr>
      <w:r>
        <w:rPr>
          <w:lang w:val="en-GB"/>
        </w:rPr>
        <w:t>Duration of the internship</w:t>
      </w:r>
    </w:p>
    <w:p w14:paraId="1D51B12A" w14:textId="0386F2AB" w:rsidR="00CC2748" w:rsidRPr="00E76FF6" w:rsidRDefault="00E76FF6" w:rsidP="00E76FF6">
      <w:pPr>
        <w:spacing w:line="360" w:lineRule="auto"/>
        <w:ind w:firstLine="340"/>
        <w:jc w:val="both"/>
        <w:rPr>
          <w:rFonts w:cs="Times New Roman"/>
          <w:lang w:val="en-GB"/>
        </w:rPr>
      </w:pPr>
      <w:r w:rsidRPr="00E76FF6">
        <w:rPr>
          <w:rFonts w:cs="Times New Roman"/>
          <w:lang w:val="en-GB"/>
        </w:rPr>
        <w:t>The internship should be completed with a total duration of 405 hours, lasting three months (12 weeks) in total. Upon completion of the internship, the student is awarded 16 ECTS credits.</w:t>
      </w:r>
    </w:p>
    <w:p w14:paraId="077833DC" w14:textId="7BF4C11F" w:rsidR="00FC5253" w:rsidRPr="00647D19" w:rsidRDefault="00647D19" w:rsidP="001265A2">
      <w:pPr>
        <w:pStyle w:val="Heading1"/>
        <w:rPr>
          <w:lang w:val="en-GB"/>
        </w:rPr>
      </w:pPr>
      <w:r w:rsidRPr="00647D19">
        <w:rPr>
          <w:lang w:val="en-GB"/>
        </w:rPr>
        <w:t xml:space="preserve">Methods of </w:t>
      </w:r>
      <w:r>
        <w:rPr>
          <w:lang w:val="en-GB"/>
        </w:rPr>
        <w:t>v</w:t>
      </w:r>
      <w:r w:rsidRPr="00647D19">
        <w:rPr>
          <w:lang w:val="en-GB"/>
        </w:rPr>
        <w:t xml:space="preserve">erification and </w:t>
      </w:r>
      <w:r w:rsidR="00F44C92">
        <w:rPr>
          <w:lang w:val="en-GB"/>
        </w:rPr>
        <w:t>a</w:t>
      </w:r>
      <w:r>
        <w:rPr>
          <w:lang w:val="en-GB"/>
        </w:rPr>
        <w:t>s</w:t>
      </w:r>
      <w:r w:rsidRPr="00647D19">
        <w:rPr>
          <w:lang w:val="en-GB"/>
        </w:rPr>
        <w:t xml:space="preserve">sessment of </w:t>
      </w:r>
      <w:r>
        <w:rPr>
          <w:lang w:val="en-GB"/>
        </w:rPr>
        <w:t>s</w:t>
      </w:r>
      <w:r w:rsidRPr="00647D19">
        <w:rPr>
          <w:lang w:val="en-GB"/>
        </w:rPr>
        <w:t xml:space="preserve">tudents’ </w:t>
      </w:r>
      <w:r>
        <w:rPr>
          <w:lang w:val="en-GB"/>
        </w:rPr>
        <w:t>a</w:t>
      </w:r>
      <w:r w:rsidRPr="00647D19">
        <w:rPr>
          <w:lang w:val="en-GB"/>
        </w:rPr>
        <w:t xml:space="preserve">chievement of the </w:t>
      </w:r>
      <w:r>
        <w:rPr>
          <w:lang w:val="en-GB"/>
        </w:rPr>
        <w:t>l</w:t>
      </w:r>
      <w:r w:rsidRPr="00647D19">
        <w:rPr>
          <w:lang w:val="en-GB"/>
        </w:rPr>
        <w:t xml:space="preserve">earning </w:t>
      </w:r>
      <w:r>
        <w:rPr>
          <w:lang w:val="en-GB"/>
        </w:rPr>
        <w:t>o</w:t>
      </w:r>
      <w:r w:rsidRPr="00647D19">
        <w:rPr>
          <w:lang w:val="en-GB"/>
        </w:rPr>
        <w:t xml:space="preserve">utcomes </w:t>
      </w:r>
      <w:r>
        <w:rPr>
          <w:lang w:val="en-GB"/>
        </w:rPr>
        <w:t>a</w:t>
      </w:r>
      <w:r w:rsidRPr="00647D19">
        <w:rPr>
          <w:lang w:val="en-GB"/>
        </w:rPr>
        <w:t xml:space="preserve">ssumed for the </w:t>
      </w:r>
      <w:r>
        <w:rPr>
          <w:lang w:val="en-GB"/>
        </w:rPr>
        <w:t>i</w:t>
      </w:r>
      <w:r w:rsidRPr="00647D19">
        <w:rPr>
          <w:lang w:val="en-GB"/>
        </w:rPr>
        <w:t>nternship</w:t>
      </w:r>
      <w:r>
        <w:rPr>
          <w:lang w:val="en-GB"/>
        </w:rPr>
        <w:t xml:space="preserve"> </w:t>
      </w:r>
    </w:p>
    <w:p w14:paraId="6B0AD9FD" w14:textId="168B5E9F" w:rsidR="00FC5253" w:rsidRPr="0098054C" w:rsidRDefault="00071EC1">
      <w:pPr>
        <w:spacing w:line="360" w:lineRule="auto"/>
        <w:jc w:val="both"/>
        <w:rPr>
          <w:color w:val="000000" w:themeColor="text1"/>
          <w:lang w:val="en-GB"/>
        </w:rPr>
      </w:pPr>
      <w:r w:rsidRPr="00647D19">
        <w:rPr>
          <w:lang w:val="en-GB"/>
        </w:rPr>
        <w:tab/>
      </w:r>
      <w:r w:rsidR="0098054C" w:rsidRPr="0098054C">
        <w:rPr>
          <w:lang w:val="en-GB"/>
        </w:rPr>
        <w:t xml:space="preserve">Verification of the achievement of individual learning outcomes assumed for the internship is carried out in each case by the </w:t>
      </w:r>
      <w:r w:rsidR="00963C1F">
        <w:rPr>
          <w:lang w:val="en-GB"/>
        </w:rPr>
        <w:t xml:space="preserve">company’s </w:t>
      </w:r>
      <w:r w:rsidR="0098054C" w:rsidRPr="0098054C">
        <w:rPr>
          <w:lang w:val="en-GB"/>
        </w:rPr>
        <w:t>internship supervisor or by the person directly overseeing the activities performed by the student during the internship</w:t>
      </w:r>
      <w:r w:rsidRPr="0098054C">
        <w:rPr>
          <w:color w:val="000000" w:themeColor="text1"/>
          <w:lang w:val="en-GB"/>
        </w:rPr>
        <w:t xml:space="preserve">. </w:t>
      </w:r>
    </w:p>
    <w:p w14:paraId="2F701369" w14:textId="24ACC6C8" w:rsidR="00F803CB" w:rsidRPr="0098054C" w:rsidRDefault="00F803CB" w:rsidP="00F803CB">
      <w:pPr>
        <w:spacing w:line="360" w:lineRule="auto"/>
        <w:jc w:val="both"/>
        <w:rPr>
          <w:color w:val="000000" w:themeColor="text1"/>
          <w:lang w:val="en-GB"/>
        </w:rPr>
      </w:pPr>
      <w:r w:rsidRPr="0098054C">
        <w:rPr>
          <w:color w:val="000000" w:themeColor="text1"/>
          <w:lang w:val="en-GB"/>
        </w:rPr>
        <w:tab/>
      </w:r>
      <w:r w:rsidR="0098054C" w:rsidRPr="0098054C">
        <w:rPr>
          <w:color w:val="000000" w:themeColor="text1"/>
          <w:lang w:val="en-GB"/>
        </w:rPr>
        <w:t xml:space="preserve">In the case of the teaching internship, verification of the achievement of individual learning outcomes is carried out by the </w:t>
      </w:r>
      <w:r w:rsidR="00F965A7">
        <w:rPr>
          <w:color w:val="000000" w:themeColor="text1"/>
          <w:lang w:val="en-GB"/>
        </w:rPr>
        <w:t>supervising teacher</w:t>
      </w:r>
      <w:r w:rsidR="0098054C" w:rsidRPr="0098054C">
        <w:rPr>
          <w:color w:val="000000" w:themeColor="text1"/>
          <w:lang w:val="en-GB"/>
        </w:rPr>
        <w:t xml:space="preserve">. The </w:t>
      </w:r>
      <w:r w:rsidR="00F965A7">
        <w:rPr>
          <w:color w:val="000000" w:themeColor="text1"/>
          <w:lang w:val="en-GB"/>
        </w:rPr>
        <w:t>supervising</w:t>
      </w:r>
      <w:r w:rsidR="0098054C" w:rsidRPr="0098054C">
        <w:rPr>
          <w:color w:val="000000" w:themeColor="text1"/>
          <w:lang w:val="en-GB"/>
        </w:rPr>
        <w:t xml:space="preserve"> </w:t>
      </w:r>
      <w:r w:rsidR="00F965A7">
        <w:rPr>
          <w:color w:val="000000" w:themeColor="text1"/>
          <w:lang w:val="en-GB"/>
        </w:rPr>
        <w:t>t</w:t>
      </w:r>
      <w:r w:rsidR="0098054C" w:rsidRPr="0098054C">
        <w:rPr>
          <w:color w:val="000000" w:themeColor="text1"/>
          <w:lang w:val="en-GB"/>
        </w:rPr>
        <w:t>eacher may be a certified or appointed English language teacher holding a master’s degree</w:t>
      </w:r>
      <w:r w:rsidRPr="0098054C">
        <w:rPr>
          <w:color w:val="000000" w:themeColor="text1"/>
          <w:lang w:val="en-GB"/>
        </w:rPr>
        <w:t xml:space="preserve">. </w:t>
      </w:r>
    </w:p>
    <w:p w14:paraId="1A59C1E3" w14:textId="500A2DC3" w:rsidR="00FC5253" w:rsidRPr="00800943" w:rsidRDefault="00071EC1">
      <w:pPr>
        <w:spacing w:line="360" w:lineRule="auto"/>
        <w:jc w:val="both"/>
        <w:rPr>
          <w:color w:val="00B0F0"/>
          <w:lang w:val="en-GB"/>
        </w:rPr>
      </w:pPr>
      <w:r w:rsidRPr="0098054C">
        <w:rPr>
          <w:color w:val="000000" w:themeColor="text1"/>
          <w:lang w:val="en-GB"/>
        </w:rPr>
        <w:tab/>
      </w:r>
      <w:r w:rsidR="00800943" w:rsidRPr="00800943">
        <w:rPr>
          <w:color w:val="000000" w:themeColor="text1"/>
          <w:lang w:val="en-GB"/>
        </w:rPr>
        <w:t xml:space="preserve">In the Internship </w:t>
      </w:r>
      <w:r w:rsidR="00800943">
        <w:rPr>
          <w:color w:val="000000" w:themeColor="text1"/>
          <w:lang w:val="en-GB"/>
        </w:rPr>
        <w:t>Progress Report</w:t>
      </w:r>
      <w:r w:rsidR="00800943" w:rsidRPr="00800943">
        <w:rPr>
          <w:color w:val="000000" w:themeColor="text1"/>
          <w:lang w:val="en-GB"/>
        </w:rPr>
        <w:t xml:space="preserve">, the student records the tasks and activities performed and assigns them the corresponding learning outcome codes. More than one learning outcome may be </w:t>
      </w:r>
      <w:r w:rsidR="00800943" w:rsidRPr="00800943">
        <w:rPr>
          <w:color w:val="000000" w:themeColor="text1"/>
          <w:lang w:val="en-GB"/>
        </w:rPr>
        <w:lastRenderedPageBreak/>
        <w:t>assigned to a given activity.</w:t>
      </w:r>
      <w:r w:rsidRPr="00800943">
        <w:rPr>
          <w:color w:val="000000" w:themeColor="text1"/>
          <w:lang w:val="en-GB"/>
        </w:rPr>
        <w:t>.</w:t>
      </w:r>
      <w:r w:rsidRPr="00800943">
        <w:rPr>
          <w:color w:val="00B0F0"/>
          <w:lang w:val="en-GB"/>
        </w:rPr>
        <w:t xml:space="preserve"> </w:t>
      </w:r>
    </w:p>
    <w:p w14:paraId="006FE86D" w14:textId="76B042D8" w:rsidR="00FC5253" w:rsidRPr="0080179A" w:rsidRDefault="00071EC1">
      <w:pPr>
        <w:spacing w:line="360" w:lineRule="auto"/>
        <w:jc w:val="both"/>
        <w:rPr>
          <w:bCs/>
          <w:lang w:val="en-GB"/>
        </w:rPr>
      </w:pPr>
      <w:r w:rsidRPr="00800943">
        <w:rPr>
          <w:lang w:val="en-GB"/>
        </w:rPr>
        <w:tab/>
      </w:r>
      <w:r w:rsidR="0080179A" w:rsidRPr="00986F64">
        <w:rPr>
          <w:b/>
          <w:lang w:val="en-GB"/>
        </w:rPr>
        <w:t>The company’s internship supervisor</w:t>
      </w:r>
      <w:r w:rsidR="0080179A" w:rsidRPr="0080179A">
        <w:rPr>
          <w:bCs/>
          <w:lang w:val="en-GB"/>
        </w:rPr>
        <w:t xml:space="preserve"> assigns the student such tasks and responsibilities as are consistent with the program content described in this Internship Program, correspond to the specific nature of the philologist’s work within the given institution, and enable the student to achieve all learning outcomes assumed for the internship. The </w:t>
      </w:r>
      <w:r w:rsidR="0080179A">
        <w:rPr>
          <w:bCs/>
          <w:lang w:val="en-GB"/>
        </w:rPr>
        <w:t xml:space="preserve">company’s </w:t>
      </w:r>
      <w:r w:rsidR="0080179A" w:rsidRPr="0080179A">
        <w:rPr>
          <w:bCs/>
          <w:lang w:val="en-GB"/>
        </w:rPr>
        <w:t>internship supervisor confirms the achievement or non-achievement of the learning outcomes related to a given task by marking in the Internship Logbook a pass (</w:t>
      </w:r>
      <w:proofErr w:type="spellStart"/>
      <w:r w:rsidR="0080179A" w:rsidRPr="0080179A">
        <w:rPr>
          <w:bCs/>
          <w:i/>
          <w:iCs/>
          <w:lang w:val="en-GB"/>
        </w:rPr>
        <w:t>zal</w:t>
      </w:r>
      <w:proofErr w:type="spellEnd"/>
      <w:r w:rsidR="0080179A" w:rsidRPr="0080179A">
        <w:rPr>
          <w:bCs/>
          <w:i/>
          <w:iCs/>
          <w:lang w:val="en-GB"/>
        </w:rPr>
        <w:t>.</w:t>
      </w:r>
      <w:r w:rsidR="0080179A" w:rsidRPr="0080179A">
        <w:rPr>
          <w:bCs/>
          <w:lang w:val="en-GB"/>
        </w:rPr>
        <w:t>) or fail (</w:t>
      </w:r>
      <w:proofErr w:type="spellStart"/>
      <w:r w:rsidR="0080179A" w:rsidRPr="0080179A">
        <w:rPr>
          <w:bCs/>
          <w:i/>
          <w:iCs/>
          <w:lang w:val="en-GB"/>
        </w:rPr>
        <w:t>nzal</w:t>
      </w:r>
      <w:proofErr w:type="spellEnd"/>
      <w:r w:rsidR="0080179A" w:rsidRPr="0080179A">
        <w:rPr>
          <w:bCs/>
          <w:i/>
          <w:iCs/>
          <w:lang w:val="en-GB"/>
        </w:rPr>
        <w:t>.</w:t>
      </w:r>
      <w:r w:rsidR="0080179A" w:rsidRPr="0080179A">
        <w:rPr>
          <w:bCs/>
          <w:lang w:val="en-GB"/>
        </w:rPr>
        <w:t xml:space="preserve">) for the learning outcome(s) assigned to the particular activity or task. The </w:t>
      </w:r>
      <w:r w:rsidR="00986F64">
        <w:rPr>
          <w:bCs/>
          <w:lang w:val="en-GB"/>
        </w:rPr>
        <w:t xml:space="preserve">company’s </w:t>
      </w:r>
      <w:r w:rsidR="0080179A" w:rsidRPr="0080179A">
        <w:rPr>
          <w:bCs/>
          <w:lang w:val="en-GB"/>
        </w:rPr>
        <w:t>internship supervisor prepares a final report concerning the student and the course of the internship, in which they may include comments and suggestions.</w:t>
      </w:r>
    </w:p>
    <w:p w14:paraId="45F5E7C5" w14:textId="77777777" w:rsidR="00986F64" w:rsidRPr="00986F64" w:rsidRDefault="00986F64" w:rsidP="00282EEF">
      <w:pPr>
        <w:spacing w:line="360" w:lineRule="auto"/>
        <w:ind w:firstLine="709"/>
        <w:jc w:val="both"/>
        <w:rPr>
          <w:lang w:val="en-GB"/>
        </w:rPr>
      </w:pPr>
      <w:r w:rsidRPr="00986F64">
        <w:rPr>
          <w:b/>
          <w:bCs/>
          <w:lang w:val="en-GB"/>
        </w:rPr>
        <w:t>The university internship supervisor</w:t>
      </w:r>
      <w:r w:rsidRPr="00986F64">
        <w:rPr>
          <w:lang w:val="en-GB"/>
        </w:rPr>
        <w:t xml:space="preserve"> provides ongoing supervision over the implementation of the internship and carries out a substantive analysis of the scope and nature of the tasks completed by the student during the internship</w:t>
      </w:r>
    </w:p>
    <w:p w14:paraId="522B36AB" w14:textId="265A4E2E" w:rsidR="00282EEF" w:rsidRPr="006B1662" w:rsidRDefault="006B1662" w:rsidP="00282EEF">
      <w:pPr>
        <w:spacing w:line="360" w:lineRule="auto"/>
        <w:ind w:firstLine="709"/>
        <w:jc w:val="both"/>
        <w:rPr>
          <w:strike/>
          <w:color w:val="00B0F0"/>
          <w:lang w:val="en-GB"/>
        </w:rPr>
      </w:pPr>
      <w:r w:rsidRPr="006B1662">
        <w:rPr>
          <w:lang w:val="en-GB"/>
        </w:rPr>
        <w:t xml:space="preserve">In each academic year, the university internship supervisor conducts a direct verification of the conditions and methods of internship implementation in 10% of the institutions where students carry out their internships. During such verification, the university internship supervisor meets with the </w:t>
      </w:r>
      <w:r w:rsidR="00115761">
        <w:rPr>
          <w:lang w:val="en-GB"/>
        </w:rPr>
        <w:t>company’s</w:t>
      </w:r>
      <w:r w:rsidRPr="006B1662">
        <w:rPr>
          <w:lang w:val="en-GB"/>
        </w:rPr>
        <w:t xml:space="preserve"> internship supervisor</w:t>
      </w:r>
      <w:r w:rsidR="00115761">
        <w:rPr>
          <w:lang w:val="en-GB"/>
        </w:rPr>
        <w:t>s</w:t>
      </w:r>
      <w:r w:rsidRPr="006B1662">
        <w:rPr>
          <w:lang w:val="en-GB"/>
        </w:rPr>
        <w:t>, the management of the given institution, and the students completing their internship there. The university internship supervisor is obliged to carry out such verification immediately upon becoming aware of any possible irregularities in the implementation of internships within a given institution</w:t>
      </w:r>
      <w:r w:rsidR="00282EEF" w:rsidRPr="006B1662">
        <w:rPr>
          <w:lang w:val="en-GB"/>
        </w:rPr>
        <w:t xml:space="preserve">. </w:t>
      </w:r>
    </w:p>
    <w:p w14:paraId="564E86D6" w14:textId="05396ED6" w:rsidR="00FF2E2B" w:rsidRPr="00FF2E2B" w:rsidRDefault="00FF2E2B" w:rsidP="00282EEF">
      <w:pPr>
        <w:spacing w:line="360" w:lineRule="auto"/>
        <w:ind w:firstLine="709"/>
        <w:jc w:val="both"/>
        <w:rPr>
          <w:lang w:val="en-GB"/>
        </w:rPr>
      </w:pPr>
      <w:r w:rsidRPr="00FF2E2B">
        <w:rPr>
          <w:lang w:val="en-GB"/>
        </w:rPr>
        <w:t xml:space="preserve">Upon completion of the internship, the university internship supervisor conducts an interview with the student concerning the internship, its course, and the student’s observations and experiences gained during its completion. The supervisor reviews the contents of the </w:t>
      </w:r>
      <w:r>
        <w:rPr>
          <w:lang w:val="en-GB"/>
        </w:rPr>
        <w:t>Internship Progress Report</w:t>
      </w:r>
      <w:r w:rsidRPr="00FF2E2B">
        <w:rPr>
          <w:lang w:val="en-GB"/>
        </w:rPr>
        <w:t xml:space="preserve"> and verifies the accuracy of the recorded number of internship hours. Furthermore, the supervisor checks the correctness of the assignment of learning outcomes to the activities and tasks performed by the student during the internship and ensures that all learning outcomes assumed for the internship have been achieved. The supervisor analyses the final report on the student and the course of the internship prepared by the institutional internship supervisor. In cases of doubt, the university internship supervisor resolves them in consultation with the student and/or the </w:t>
      </w:r>
      <w:r w:rsidR="009724B9">
        <w:rPr>
          <w:lang w:val="en-GB"/>
        </w:rPr>
        <w:t>company’s</w:t>
      </w:r>
      <w:r w:rsidRPr="00FF2E2B">
        <w:rPr>
          <w:lang w:val="en-GB"/>
        </w:rPr>
        <w:t xml:space="preserve"> internship supervisor.</w:t>
      </w:r>
    </w:p>
    <w:p w14:paraId="42045110" w14:textId="715454E2" w:rsidR="00FC5253" w:rsidRPr="0092545C" w:rsidRDefault="00E556D8" w:rsidP="00282EEF">
      <w:pPr>
        <w:spacing w:line="360" w:lineRule="auto"/>
        <w:ind w:firstLine="709"/>
        <w:jc w:val="both"/>
        <w:rPr>
          <w:color w:val="000000" w:themeColor="text1"/>
          <w:lang w:val="en-GB"/>
        </w:rPr>
      </w:pPr>
      <w:r w:rsidRPr="0092545C">
        <w:rPr>
          <w:color w:val="000000" w:themeColor="text1"/>
          <w:lang w:val="en-GB"/>
        </w:rPr>
        <w:t xml:space="preserve">Based on all the information collected in this manner, the university internship supervisor decides whether the internship is to be passed or failed and records the decision in the </w:t>
      </w:r>
      <w:r w:rsidR="003B6E32" w:rsidRPr="0092545C">
        <w:rPr>
          <w:color w:val="000000" w:themeColor="text1"/>
          <w:lang w:val="en-GB"/>
        </w:rPr>
        <w:t>credit report</w:t>
      </w:r>
      <w:r w:rsidRPr="0092545C">
        <w:rPr>
          <w:color w:val="000000" w:themeColor="text1"/>
          <w:lang w:val="en-GB"/>
        </w:rPr>
        <w:t xml:space="preserve">. The </w:t>
      </w:r>
      <w:r w:rsidR="003B6E32" w:rsidRPr="0092545C">
        <w:rPr>
          <w:color w:val="000000" w:themeColor="text1"/>
          <w:lang w:val="en-GB"/>
        </w:rPr>
        <w:t>credit report</w:t>
      </w:r>
      <w:r w:rsidRPr="0092545C">
        <w:rPr>
          <w:color w:val="000000" w:themeColor="text1"/>
          <w:lang w:val="en-GB"/>
        </w:rPr>
        <w:t>, together with the internship documentation (</w:t>
      </w:r>
      <w:r w:rsidR="00EE3280" w:rsidRPr="0092545C">
        <w:rPr>
          <w:i/>
          <w:iCs/>
          <w:color w:val="000000" w:themeColor="text1"/>
          <w:lang w:val="en-GB"/>
        </w:rPr>
        <w:t xml:space="preserve">Internship </w:t>
      </w:r>
      <w:r w:rsidR="003B6E32" w:rsidRPr="0092545C">
        <w:rPr>
          <w:i/>
          <w:iCs/>
          <w:color w:val="000000" w:themeColor="text1"/>
          <w:lang w:val="en-GB"/>
        </w:rPr>
        <w:t>Program Agreement</w:t>
      </w:r>
      <w:r w:rsidRPr="0092545C">
        <w:rPr>
          <w:color w:val="000000" w:themeColor="text1"/>
          <w:lang w:val="en-GB"/>
        </w:rPr>
        <w:t xml:space="preserve">, </w:t>
      </w:r>
      <w:r w:rsidR="00EE3280" w:rsidRPr="0092545C">
        <w:rPr>
          <w:i/>
          <w:iCs/>
          <w:color w:val="000000" w:themeColor="text1"/>
          <w:lang w:val="en-GB"/>
        </w:rPr>
        <w:t xml:space="preserve">Internship </w:t>
      </w:r>
      <w:r w:rsidRPr="0092545C">
        <w:rPr>
          <w:i/>
          <w:iCs/>
          <w:color w:val="000000" w:themeColor="text1"/>
          <w:lang w:val="en-GB"/>
        </w:rPr>
        <w:t>Referral</w:t>
      </w:r>
      <w:r w:rsidRPr="0092545C">
        <w:rPr>
          <w:color w:val="000000" w:themeColor="text1"/>
          <w:lang w:val="en-GB"/>
        </w:rPr>
        <w:t xml:space="preserve">, and </w:t>
      </w:r>
      <w:r w:rsidR="0028617B" w:rsidRPr="0092545C">
        <w:rPr>
          <w:i/>
          <w:iCs/>
          <w:color w:val="000000" w:themeColor="text1"/>
          <w:lang w:val="en-GB"/>
        </w:rPr>
        <w:t>Internship Progress Report</w:t>
      </w:r>
      <w:r w:rsidRPr="0092545C">
        <w:rPr>
          <w:color w:val="000000" w:themeColor="text1"/>
          <w:lang w:val="en-GB"/>
        </w:rPr>
        <w:t>), is then submitted by the university internship supervisor to the Student Affairs Office.</w:t>
      </w:r>
    </w:p>
    <w:p w14:paraId="48945CB8" w14:textId="4C038116" w:rsidR="0028617B" w:rsidRPr="0092545C" w:rsidRDefault="0028617B" w:rsidP="0028617B">
      <w:pPr>
        <w:spacing w:line="360" w:lineRule="auto"/>
        <w:ind w:firstLine="709"/>
        <w:jc w:val="both"/>
        <w:rPr>
          <w:color w:val="000000" w:themeColor="text1"/>
          <w:lang w:val="en-GB"/>
        </w:rPr>
      </w:pPr>
      <w:r w:rsidRPr="0092545C">
        <w:rPr>
          <w:color w:val="000000" w:themeColor="text1"/>
          <w:lang w:val="en-GB"/>
        </w:rPr>
        <w:lastRenderedPageBreak/>
        <w:t xml:space="preserve">The student completes an evaluation questionnaire, which serves as a method of assessing the entire process of internship organisation and implementation. </w:t>
      </w:r>
    </w:p>
    <w:p w14:paraId="143F2385" w14:textId="501999B7" w:rsidR="00FC5253" w:rsidRPr="00F75615" w:rsidRDefault="00F75615" w:rsidP="001265A2">
      <w:pPr>
        <w:pStyle w:val="Heading1"/>
        <w:rPr>
          <w:lang w:val="en-GB"/>
        </w:rPr>
      </w:pPr>
      <w:r w:rsidRPr="00F75615">
        <w:rPr>
          <w:lang w:val="en-GB"/>
        </w:rPr>
        <w:t xml:space="preserve">Method of </w:t>
      </w:r>
      <w:r>
        <w:rPr>
          <w:lang w:val="en-GB"/>
        </w:rPr>
        <w:t>d</w:t>
      </w:r>
      <w:r w:rsidRPr="00F75615">
        <w:rPr>
          <w:lang w:val="en-GB"/>
        </w:rPr>
        <w:t xml:space="preserve">ocumenting the </w:t>
      </w:r>
      <w:r>
        <w:rPr>
          <w:lang w:val="en-GB"/>
        </w:rPr>
        <w:t>c</w:t>
      </w:r>
      <w:r w:rsidRPr="00F75615">
        <w:rPr>
          <w:lang w:val="en-GB"/>
        </w:rPr>
        <w:t xml:space="preserve">ourse of the </w:t>
      </w:r>
      <w:r>
        <w:rPr>
          <w:lang w:val="en-GB"/>
        </w:rPr>
        <w:t>i</w:t>
      </w:r>
      <w:r w:rsidRPr="00F75615">
        <w:rPr>
          <w:lang w:val="en-GB"/>
        </w:rPr>
        <w:t xml:space="preserve">nternship and the </w:t>
      </w:r>
      <w:r>
        <w:rPr>
          <w:lang w:val="en-GB"/>
        </w:rPr>
        <w:t>t</w:t>
      </w:r>
      <w:r w:rsidRPr="00F75615">
        <w:rPr>
          <w:lang w:val="en-GB"/>
        </w:rPr>
        <w:t xml:space="preserve">asks </w:t>
      </w:r>
      <w:r>
        <w:rPr>
          <w:lang w:val="en-GB"/>
        </w:rPr>
        <w:t>p</w:t>
      </w:r>
      <w:r w:rsidRPr="00F75615">
        <w:rPr>
          <w:lang w:val="en-GB"/>
        </w:rPr>
        <w:t>erformed</w:t>
      </w:r>
    </w:p>
    <w:p w14:paraId="6D9FF20E" w14:textId="525E0609" w:rsidR="00FC5253" w:rsidRPr="002472A6" w:rsidRDefault="00071EC1">
      <w:pPr>
        <w:spacing w:line="360" w:lineRule="auto"/>
        <w:rPr>
          <w:lang w:val="en-GB"/>
        </w:rPr>
      </w:pPr>
      <w:r w:rsidRPr="00F75615">
        <w:rPr>
          <w:lang w:val="en-GB"/>
        </w:rPr>
        <w:tab/>
      </w:r>
      <w:r w:rsidR="002472A6" w:rsidRPr="002472A6">
        <w:rPr>
          <w:lang w:val="en-GB"/>
        </w:rPr>
        <w:t>The mandatory documentation of the internship includes the following personalised documents</w:t>
      </w:r>
      <w:r w:rsidRPr="002472A6">
        <w:rPr>
          <w:lang w:val="en-GB"/>
        </w:rPr>
        <w:t xml:space="preserve">: </w:t>
      </w:r>
    </w:p>
    <w:p w14:paraId="2C15E46B" w14:textId="5BBCADF2" w:rsidR="00FC5253" w:rsidRPr="008B4B51" w:rsidRDefault="00071EC1">
      <w:pPr>
        <w:spacing w:line="360" w:lineRule="auto"/>
        <w:rPr>
          <w:color w:val="000000" w:themeColor="text1"/>
          <w:lang w:val="en-GB"/>
        </w:rPr>
      </w:pPr>
      <w:r w:rsidRPr="008B4B51">
        <w:rPr>
          <w:color w:val="000000" w:themeColor="text1"/>
          <w:lang w:val="en-GB"/>
        </w:rPr>
        <w:t xml:space="preserve">1) </w:t>
      </w:r>
      <w:r w:rsidR="00302048">
        <w:rPr>
          <w:i/>
          <w:iCs/>
          <w:color w:val="000000" w:themeColor="text1"/>
          <w:lang w:val="en-GB"/>
        </w:rPr>
        <w:t>Internship Program Agreement</w:t>
      </w:r>
      <w:r w:rsidR="00F803CB" w:rsidRPr="008B4B51">
        <w:rPr>
          <w:color w:val="000000" w:themeColor="text1"/>
          <w:lang w:val="en-GB"/>
        </w:rPr>
        <w:t xml:space="preserve"> </w:t>
      </w:r>
      <w:r w:rsidR="008B4B51" w:rsidRPr="008B4B51">
        <w:rPr>
          <w:color w:val="000000" w:themeColor="text1"/>
          <w:lang w:val="en-GB"/>
        </w:rPr>
        <w:t>for the given student or students</w:t>
      </w:r>
      <w:r w:rsidR="00F803CB" w:rsidRPr="008B4B51">
        <w:rPr>
          <w:color w:val="000000" w:themeColor="text1"/>
          <w:lang w:val="en-GB"/>
        </w:rPr>
        <w:t xml:space="preserve">, </w:t>
      </w:r>
    </w:p>
    <w:p w14:paraId="5EE8B4E9" w14:textId="030E9E82" w:rsidR="00FC5253" w:rsidRPr="00001FA0" w:rsidRDefault="00071EC1">
      <w:pPr>
        <w:spacing w:line="360" w:lineRule="auto"/>
        <w:rPr>
          <w:color w:val="000000" w:themeColor="text1"/>
          <w:lang w:val="en-GB"/>
        </w:rPr>
      </w:pPr>
      <w:r w:rsidRPr="00001FA0">
        <w:rPr>
          <w:color w:val="000000" w:themeColor="text1"/>
          <w:lang w:val="en-GB"/>
        </w:rPr>
        <w:t xml:space="preserve">2) </w:t>
      </w:r>
      <w:r w:rsidR="00302048">
        <w:rPr>
          <w:i/>
          <w:iCs/>
          <w:color w:val="000000" w:themeColor="text1"/>
          <w:lang w:val="en-GB"/>
        </w:rPr>
        <w:t>Internship Refer</w:t>
      </w:r>
      <w:r w:rsidR="003B6E32">
        <w:rPr>
          <w:i/>
          <w:iCs/>
          <w:color w:val="000000" w:themeColor="text1"/>
          <w:lang w:val="en-GB"/>
        </w:rPr>
        <w:t>ral</w:t>
      </w:r>
      <w:r w:rsidR="00F803CB" w:rsidRPr="00001FA0">
        <w:rPr>
          <w:i/>
          <w:iCs/>
          <w:color w:val="000000" w:themeColor="text1"/>
          <w:lang w:val="en-GB"/>
        </w:rPr>
        <w:t>,</w:t>
      </w:r>
      <w:r w:rsidR="00F803CB" w:rsidRPr="00001FA0">
        <w:rPr>
          <w:color w:val="000000" w:themeColor="text1"/>
          <w:lang w:val="en-GB"/>
        </w:rPr>
        <w:t xml:space="preserve"> </w:t>
      </w:r>
    </w:p>
    <w:p w14:paraId="207138E5" w14:textId="391A29E1" w:rsidR="00FC5253" w:rsidRPr="00001FA0" w:rsidRDefault="00071EC1">
      <w:pPr>
        <w:spacing w:line="360" w:lineRule="auto"/>
        <w:rPr>
          <w:color w:val="000000" w:themeColor="text1"/>
          <w:lang w:val="en-GB"/>
        </w:rPr>
      </w:pPr>
      <w:r w:rsidRPr="00001FA0">
        <w:rPr>
          <w:color w:val="000000" w:themeColor="text1"/>
          <w:lang w:val="en-GB"/>
        </w:rPr>
        <w:t xml:space="preserve">3) </w:t>
      </w:r>
      <w:r w:rsidR="008B4B51" w:rsidRPr="00001FA0">
        <w:rPr>
          <w:i/>
          <w:iCs/>
          <w:color w:val="000000" w:themeColor="text1"/>
          <w:lang w:val="en-GB"/>
        </w:rPr>
        <w:t>Internship Progress Report</w:t>
      </w:r>
      <w:r w:rsidRPr="00001FA0">
        <w:rPr>
          <w:i/>
          <w:iCs/>
          <w:color w:val="000000" w:themeColor="text1"/>
          <w:lang w:val="en-GB"/>
        </w:rPr>
        <w:t xml:space="preserve">, </w:t>
      </w:r>
    </w:p>
    <w:p w14:paraId="32A07266" w14:textId="5ABE1D21" w:rsidR="00FC5253" w:rsidRPr="00001FA0" w:rsidRDefault="00071EC1">
      <w:pPr>
        <w:spacing w:line="360" w:lineRule="auto"/>
        <w:rPr>
          <w:color w:val="000000" w:themeColor="text1"/>
          <w:lang w:val="en-GB"/>
        </w:rPr>
      </w:pPr>
      <w:r w:rsidRPr="00001FA0">
        <w:rPr>
          <w:color w:val="000000" w:themeColor="text1"/>
          <w:lang w:val="en-GB"/>
        </w:rPr>
        <w:t xml:space="preserve">4) </w:t>
      </w:r>
      <w:r w:rsidR="003B6E32">
        <w:rPr>
          <w:color w:val="000000" w:themeColor="text1"/>
          <w:lang w:val="en-GB"/>
        </w:rPr>
        <w:t>Credit report</w:t>
      </w:r>
      <w:r w:rsidRPr="00001FA0">
        <w:rPr>
          <w:color w:val="000000" w:themeColor="text1"/>
          <w:lang w:val="en-GB"/>
        </w:rPr>
        <w:t xml:space="preserve"> </w:t>
      </w:r>
    </w:p>
    <w:p w14:paraId="52A2184C" w14:textId="467D604B" w:rsidR="00F803CB" w:rsidRPr="00001FA0" w:rsidRDefault="0066089A">
      <w:pPr>
        <w:spacing w:line="360" w:lineRule="auto"/>
        <w:rPr>
          <w:color w:val="000000" w:themeColor="text1"/>
          <w:lang w:val="en-GB"/>
        </w:rPr>
      </w:pPr>
      <w:r w:rsidRPr="00001FA0">
        <w:rPr>
          <w:color w:val="000000" w:themeColor="text1"/>
          <w:lang w:val="en-GB"/>
        </w:rPr>
        <w:t>And in the case of Teaching</w:t>
      </w:r>
      <w:r w:rsidR="00F803CB" w:rsidRPr="00001FA0">
        <w:rPr>
          <w:color w:val="000000" w:themeColor="text1"/>
          <w:lang w:val="en-GB"/>
        </w:rPr>
        <w:t>:</w:t>
      </w:r>
    </w:p>
    <w:p w14:paraId="57E8E4D1" w14:textId="0946FBAD" w:rsidR="00F803CB" w:rsidRPr="00302048" w:rsidRDefault="00F803CB" w:rsidP="00F803CB">
      <w:pPr>
        <w:spacing w:line="360" w:lineRule="auto"/>
        <w:rPr>
          <w:color w:val="000000" w:themeColor="text1"/>
          <w:lang w:val="en-GB"/>
        </w:rPr>
      </w:pPr>
      <w:r w:rsidRPr="00302048">
        <w:rPr>
          <w:color w:val="000000" w:themeColor="text1"/>
          <w:lang w:val="en-GB"/>
        </w:rPr>
        <w:t xml:space="preserve">5) </w:t>
      </w:r>
      <w:r w:rsidR="00001FA0" w:rsidRPr="00302048">
        <w:rPr>
          <w:color w:val="000000" w:themeColor="text1"/>
          <w:lang w:val="en-GB"/>
        </w:rPr>
        <w:t>Psychological and pedagogical observation forms</w:t>
      </w:r>
      <w:r w:rsidRPr="00302048">
        <w:rPr>
          <w:color w:val="000000" w:themeColor="text1"/>
          <w:lang w:val="en-GB"/>
        </w:rPr>
        <w:t>,</w:t>
      </w:r>
    </w:p>
    <w:p w14:paraId="15F70315" w14:textId="51C3CF7C" w:rsidR="0091175E" w:rsidRPr="00174D32" w:rsidRDefault="0091175E" w:rsidP="00F803CB">
      <w:pPr>
        <w:spacing w:line="360" w:lineRule="auto"/>
        <w:rPr>
          <w:color w:val="000000" w:themeColor="text1"/>
          <w:lang w:val="en-GB"/>
        </w:rPr>
      </w:pPr>
      <w:r w:rsidRPr="00174D32">
        <w:rPr>
          <w:color w:val="000000" w:themeColor="text1"/>
          <w:lang w:val="en-GB"/>
        </w:rPr>
        <w:t xml:space="preserve">6) </w:t>
      </w:r>
      <w:r w:rsidR="00001FA0" w:rsidRPr="00174D32">
        <w:rPr>
          <w:color w:val="000000" w:themeColor="text1"/>
          <w:lang w:val="en-GB"/>
        </w:rPr>
        <w:t>Lesson plans</w:t>
      </w:r>
    </w:p>
    <w:p w14:paraId="22F4A947" w14:textId="02CD3CCC" w:rsidR="003A34E0" w:rsidRPr="00464D62" w:rsidRDefault="00174D32" w:rsidP="003A34E0">
      <w:pPr>
        <w:spacing w:line="360" w:lineRule="auto"/>
        <w:jc w:val="both"/>
        <w:rPr>
          <w:lang w:val="en-GB"/>
        </w:rPr>
      </w:pPr>
      <w:r w:rsidRPr="00174D32">
        <w:rPr>
          <w:lang w:val="en-GB"/>
        </w:rPr>
        <w:t xml:space="preserve">The primary </w:t>
      </w:r>
      <w:r w:rsidRPr="00464D62">
        <w:rPr>
          <w:lang w:val="en-GB"/>
        </w:rPr>
        <w:t xml:space="preserve">method of documenting the completion of the internship and the tasks performed is the </w:t>
      </w:r>
      <w:r w:rsidRPr="00464D62">
        <w:rPr>
          <w:i/>
          <w:iCs/>
          <w:lang w:val="en-GB"/>
        </w:rPr>
        <w:t>Internship Progress Report</w:t>
      </w:r>
      <w:r w:rsidRPr="00464D62">
        <w:rPr>
          <w:lang w:val="en-GB"/>
        </w:rPr>
        <w:t xml:space="preserve"> </w:t>
      </w:r>
      <w:r w:rsidR="00690A1A">
        <w:rPr>
          <w:lang w:val="en-GB"/>
        </w:rPr>
        <w:t>maintained</w:t>
      </w:r>
      <w:r w:rsidRPr="00464D62">
        <w:rPr>
          <w:lang w:val="en-GB"/>
        </w:rPr>
        <w:t xml:space="preserve"> by the student. </w:t>
      </w:r>
      <w:r w:rsidR="003A34E0" w:rsidRPr="00464D62">
        <w:rPr>
          <w:lang w:val="en-GB"/>
        </w:rPr>
        <w:t xml:space="preserve">The following entries must be recorded in the </w:t>
      </w:r>
      <w:r w:rsidR="003A34E0" w:rsidRPr="00464D62">
        <w:rPr>
          <w:i/>
          <w:iCs/>
          <w:lang w:val="en-GB"/>
        </w:rPr>
        <w:t>Internship Progress Report</w:t>
      </w:r>
      <w:r w:rsidR="003A34E0" w:rsidRPr="00464D62">
        <w:rPr>
          <w:lang w:val="en-GB"/>
        </w:rPr>
        <w:t xml:space="preserve">: </w:t>
      </w:r>
    </w:p>
    <w:p w14:paraId="7BC756EF" w14:textId="77777777" w:rsidR="00464D62" w:rsidRPr="00464D62" w:rsidRDefault="00464D62" w:rsidP="00464D62">
      <w:pPr>
        <w:widowControl/>
        <w:numPr>
          <w:ilvl w:val="2"/>
          <w:numId w:val="14"/>
        </w:numPr>
        <w:tabs>
          <w:tab w:val="clear" w:pos="1440"/>
          <w:tab w:val="left" w:pos="900"/>
        </w:tabs>
        <w:suppressAutoHyphens w:val="0"/>
        <w:spacing w:line="0" w:lineRule="atLeast"/>
        <w:ind w:left="900" w:hanging="364"/>
        <w:rPr>
          <w:rFonts w:eastAsia="Calibri" w:cs="Arial"/>
          <w:kern w:val="0"/>
          <w:lang w:val="en-GB" w:eastAsia="en-US" w:bidi="ar-SA"/>
        </w:rPr>
      </w:pPr>
      <w:r w:rsidRPr="00464D62">
        <w:rPr>
          <w:rFonts w:eastAsia="Times New Roman"/>
          <w:lang w:val="en-GB"/>
        </w:rPr>
        <w:t>The start and end dates of the internship,</w:t>
      </w:r>
    </w:p>
    <w:p w14:paraId="295EF866" w14:textId="77777777" w:rsidR="00464D62" w:rsidRPr="00464D62" w:rsidRDefault="00464D62" w:rsidP="00464D62">
      <w:pPr>
        <w:spacing w:line="28" w:lineRule="exact"/>
        <w:rPr>
          <w:lang w:val="en-GB"/>
        </w:rPr>
      </w:pPr>
    </w:p>
    <w:p w14:paraId="3B6C3859" w14:textId="77777777" w:rsidR="00464D62" w:rsidRPr="00464D62" w:rsidRDefault="00464D62" w:rsidP="00464D62">
      <w:pPr>
        <w:widowControl/>
        <w:numPr>
          <w:ilvl w:val="2"/>
          <w:numId w:val="14"/>
        </w:numPr>
        <w:tabs>
          <w:tab w:val="clear" w:pos="1440"/>
          <w:tab w:val="left" w:pos="900"/>
        </w:tabs>
        <w:suppressAutoHyphens w:val="0"/>
        <w:spacing w:line="0" w:lineRule="atLeast"/>
        <w:ind w:left="900" w:hanging="364"/>
        <w:rPr>
          <w:lang w:val="en-GB"/>
        </w:rPr>
      </w:pPr>
      <w:r w:rsidRPr="00464D62">
        <w:rPr>
          <w:rFonts w:eastAsia="Times New Roman"/>
          <w:lang w:val="en-GB"/>
        </w:rPr>
        <w:t>The name of the hosting entity where the student is completing their internship,</w:t>
      </w:r>
    </w:p>
    <w:p w14:paraId="41BA7943" w14:textId="77777777" w:rsidR="00464D62" w:rsidRPr="00464D62" w:rsidRDefault="00464D62" w:rsidP="00464D62">
      <w:pPr>
        <w:spacing w:line="28" w:lineRule="exact"/>
        <w:rPr>
          <w:lang w:val="en-GB"/>
        </w:rPr>
      </w:pPr>
    </w:p>
    <w:p w14:paraId="29CACB65" w14:textId="5EB3BC50" w:rsidR="00464D62" w:rsidRPr="00464D62" w:rsidRDefault="00464D62" w:rsidP="00464D62">
      <w:pPr>
        <w:widowControl/>
        <w:numPr>
          <w:ilvl w:val="2"/>
          <w:numId w:val="14"/>
        </w:numPr>
        <w:tabs>
          <w:tab w:val="clear" w:pos="1440"/>
          <w:tab w:val="left" w:pos="900"/>
        </w:tabs>
        <w:suppressAutoHyphens w:val="0"/>
        <w:spacing w:line="0" w:lineRule="atLeast"/>
        <w:ind w:left="900" w:hanging="364"/>
        <w:rPr>
          <w:lang w:val="en-GB"/>
        </w:rPr>
      </w:pPr>
      <w:r w:rsidRPr="00464D62">
        <w:rPr>
          <w:rFonts w:eastAsia="Times New Roman"/>
          <w:lang w:val="en-GB"/>
        </w:rPr>
        <w:t>Name, surname, position and contact details of the company</w:t>
      </w:r>
      <w:r w:rsidR="009F24FF">
        <w:rPr>
          <w:rFonts w:eastAsia="Times New Roman"/>
          <w:lang w:val="en-GB"/>
        </w:rPr>
        <w:t>’s</w:t>
      </w:r>
      <w:r w:rsidR="009F0358">
        <w:rPr>
          <w:rFonts w:eastAsia="Times New Roman"/>
          <w:lang w:val="en-GB"/>
        </w:rPr>
        <w:t xml:space="preserve"> </w:t>
      </w:r>
      <w:r w:rsidRPr="00464D62">
        <w:rPr>
          <w:rFonts w:eastAsia="Times New Roman"/>
          <w:lang w:val="en-GB"/>
        </w:rPr>
        <w:t>internship supervisor,</w:t>
      </w:r>
    </w:p>
    <w:p w14:paraId="63E9A32D" w14:textId="77777777" w:rsidR="00464D62" w:rsidRPr="00464D62" w:rsidRDefault="00464D62" w:rsidP="00464D62">
      <w:pPr>
        <w:spacing w:line="26" w:lineRule="exact"/>
        <w:rPr>
          <w:lang w:val="en-GB"/>
        </w:rPr>
      </w:pPr>
    </w:p>
    <w:p w14:paraId="1525EC1D" w14:textId="4F08B16F" w:rsidR="00464D62" w:rsidRPr="00464D62" w:rsidRDefault="00464D62" w:rsidP="00464D62">
      <w:pPr>
        <w:widowControl/>
        <w:numPr>
          <w:ilvl w:val="2"/>
          <w:numId w:val="14"/>
        </w:numPr>
        <w:tabs>
          <w:tab w:val="clear" w:pos="1440"/>
          <w:tab w:val="left" w:pos="900"/>
        </w:tabs>
        <w:suppressAutoHyphens w:val="0"/>
        <w:spacing w:line="0" w:lineRule="atLeast"/>
        <w:ind w:left="900" w:hanging="364"/>
        <w:rPr>
          <w:lang w:val="en-GB"/>
        </w:rPr>
      </w:pPr>
      <w:r w:rsidRPr="00464D62">
        <w:rPr>
          <w:rFonts w:eastAsia="Times New Roman"/>
          <w:lang w:val="en-GB"/>
        </w:rPr>
        <w:t>Name and position and contact details of the university internship supervisor,</w:t>
      </w:r>
    </w:p>
    <w:p w14:paraId="6ADFC430" w14:textId="77777777" w:rsidR="00464D62" w:rsidRPr="00464D62" w:rsidRDefault="00464D62" w:rsidP="00464D62">
      <w:pPr>
        <w:spacing w:line="28" w:lineRule="exact"/>
        <w:rPr>
          <w:lang w:val="en-GB"/>
        </w:rPr>
      </w:pPr>
    </w:p>
    <w:p w14:paraId="2576535C" w14:textId="77777777" w:rsidR="00464D62" w:rsidRPr="00464D62" w:rsidRDefault="00464D62" w:rsidP="00464D62">
      <w:pPr>
        <w:widowControl/>
        <w:numPr>
          <w:ilvl w:val="2"/>
          <w:numId w:val="14"/>
        </w:numPr>
        <w:tabs>
          <w:tab w:val="clear" w:pos="1440"/>
          <w:tab w:val="left" w:pos="900"/>
        </w:tabs>
        <w:suppressAutoHyphens w:val="0"/>
        <w:spacing w:line="261" w:lineRule="auto"/>
        <w:ind w:left="900" w:right="420" w:hanging="364"/>
        <w:rPr>
          <w:lang w:val="en-GB"/>
        </w:rPr>
      </w:pPr>
      <w:r w:rsidRPr="00464D62">
        <w:rPr>
          <w:rFonts w:eastAsia="Times New Roman"/>
          <w:lang w:val="en-GB"/>
        </w:rPr>
        <w:t>A list of the learning outcomes to be achieved by the student during the internship with the corresponding codes,</w:t>
      </w:r>
    </w:p>
    <w:p w14:paraId="4768B5E1" w14:textId="77777777" w:rsidR="00464D62" w:rsidRPr="00464D62" w:rsidRDefault="00464D62" w:rsidP="00464D62">
      <w:pPr>
        <w:spacing w:line="8" w:lineRule="exact"/>
        <w:rPr>
          <w:lang w:val="en-GB"/>
        </w:rPr>
      </w:pPr>
    </w:p>
    <w:p w14:paraId="17166131" w14:textId="02D359B0" w:rsidR="00464D62" w:rsidRPr="00464D62" w:rsidRDefault="00464D62" w:rsidP="00464D62">
      <w:pPr>
        <w:widowControl/>
        <w:numPr>
          <w:ilvl w:val="2"/>
          <w:numId w:val="14"/>
        </w:numPr>
        <w:tabs>
          <w:tab w:val="clear" w:pos="1440"/>
          <w:tab w:val="left" w:pos="900"/>
        </w:tabs>
        <w:suppressAutoHyphens w:val="0"/>
        <w:spacing w:line="0" w:lineRule="atLeast"/>
        <w:ind w:left="900" w:hanging="364"/>
        <w:rPr>
          <w:lang w:val="en-GB"/>
        </w:rPr>
      </w:pPr>
      <w:r w:rsidRPr="00464D62">
        <w:rPr>
          <w:rFonts w:eastAsia="Times New Roman"/>
          <w:lang w:val="en-GB"/>
        </w:rPr>
        <w:t>The scope of the student</w:t>
      </w:r>
      <w:r w:rsidR="009F24FF">
        <w:rPr>
          <w:rFonts w:eastAsia="Times New Roman"/>
          <w:lang w:val="en-GB"/>
        </w:rPr>
        <w:t>’</w:t>
      </w:r>
      <w:r w:rsidRPr="00464D62">
        <w:rPr>
          <w:rFonts w:eastAsia="Times New Roman"/>
          <w:lang w:val="en-GB"/>
        </w:rPr>
        <w:t>s assigned duties or tasks and functions,</w:t>
      </w:r>
    </w:p>
    <w:p w14:paraId="509B5038" w14:textId="77777777" w:rsidR="00464D62" w:rsidRPr="00464D62" w:rsidRDefault="00464D62" w:rsidP="00464D62">
      <w:pPr>
        <w:spacing w:line="7" w:lineRule="exact"/>
        <w:rPr>
          <w:lang w:val="en-GB"/>
        </w:rPr>
      </w:pPr>
    </w:p>
    <w:p w14:paraId="71614FC1" w14:textId="77777777" w:rsidR="00464D62" w:rsidRPr="00464D62" w:rsidRDefault="00464D62" w:rsidP="00464D62">
      <w:pPr>
        <w:widowControl/>
        <w:numPr>
          <w:ilvl w:val="2"/>
          <w:numId w:val="14"/>
        </w:numPr>
        <w:tabs>
          <w:tab w:val="clear" w:pos="1440"/>
          <w:tab w:val="left" w:pos="900"/>
        </w:tabs>
        <w:suppressAutoHyphens w:val="0"/>
        <w:spacing w:line="268" w:lineRule="auto"/>
        <w:ind w:left="900" w:right="140" w:hanging="364"/>
        <w:jc w:val="both"/>
        <w:rPr>
          <w:lang w:val="en-GB"/>
        </w:rPr>
      </w:pPr>
      <w:r w:rsidRPr="00464D62">
        <w:rPr>
          <w:rFonts w:eastAsia="Times New Roman"/>
          <w:lang w:val="en-GB"/>
        </w:rPr>
        <w:t>A record of the tasks or activities assigned to the student for each day or period of the internship, along with the corresponding learning outcomes, with confirmation of achievement (or non-achievement) signed by the company’s internship supervisor or another authorized individual overseeing the student’s performance,</w:t>
      </w:r>
    </w:p>
    <w:p w14:paraId="3D3D9008" w14:textId="77777777" w:rsidR="00464D62" w:rsidRPr="00464D62" w:rsidRDefault="00464D62" w:rsidP="00464D62">
      <w:pPr>
        <w:spacing w:line="11" w:lineRule="exact"/>
        <w:rPr>
          <w:lang w:val="en-GB"/>
        </w:rPr>
      </w:pPr>
    </w:p>
    <w:p w14:paraId="7DCB528D" w14:textId="5283A8CE" w:rsidR="00464D62" w:rsidRPr="00464D62" w:rsidRDefault="00464D62" w:rsidP="00464D62">
      <w:pPr>
        <w:widowControl/>
        <w:numPr>
          <w:ilvl w:val="2"/>
          <w:numId w:val="14"/>
        </w:numPr>
        <w:tabs>
          <w:tab w:val="clear" w:pos="1440"/>
          <w:tab w:val="left" w:pos="900"/>
        </w:tabs>
        <w:suppressAutoHyphens w:val="0"/>
        <w:spacing w:line="0" w:lineRule="atLeast"/>
        <w:ind w:left="900" w:hanging="364"/>
        <w:rPr>
          <w:lang w:val="en-GB"/>
        </w:rPr>
      </w:pPr>
      <w:r w:rsidRPr="00464D62">
        <w:rPr>
          <w:rFonts w:eastAsia="Times New Roman"/>
          <w:lang w:val="en-GB"/>
        </w:rPr>
        <w:t>The final opinion and comments from the company</w:t>
      </w:r>
      <w:r w:rsidR="009F24FF">
        <w:rPr>
          <w:rFonts w:eastAsia="Times New Roman"/>
          <w:lang w:val="en-GB"/>
        </w:rPr>
        <w:t>’</w:t>
      </w:r>
      <w:r w:rsidRPr="00464D62">
        <w:rPr>
          <w:rFonts w:eastAsia="Times New Roman"/>
          <w:lang w:val="en-GB"/>
        </w:rPr>
        <w:t>s internship supervisor.</w:t>
      </w:r>
    </w:p>
    <w:p w14:paraId="4B88081B" w14:textId="54058B69" w:rsidR="00FC5253" w:rsidRPr="00350529" w:rsidRDefault="00350529" w:rsidP="001265A2">
      <w:pPr>
        <w:pStyle w:val="Heading1"/>
        <w:rPr>
          <w:lang w:val="en-GB"/>
        </w:rPr>
      </w:pPr>
      <w:r w:rsidRPr="00350529">
        <w:rPr>
          <w:lang w:val="en-GB"/>
        </w:rPr>
        <w:t>Criteria to be met by institutions hosting the internships</w:t>
      </w:r>
    </w:p>
    <w:p w14:paraId="4111DB5F" w14:textId="5AA3114E" w:rsidR="00234CC0" w:rsidRPr="001114D7" w:rsidRDefault="005B2CEE" w:rsidP="00A67C4F">
      <w:pPr>
        <w:spacing w:line="360" w:lineRule="auto"/>
        <w:ind w:firstLine="709"/>
        <w:jc w:val="both"/>
        <w:rPr>
          <w:bCs/>
          <w:iCs/>
          <w:lang w:val="en-GB"/>
        </w:rPr>
      </w:pPr>
      <w:r w:rsidRPr="005B2CEE">
        <w:rPr>
          <w:bCs/>
          <w:iCs/>
          <w:lang w:val="en-GB"/>
        </w:rPr>
        <w:t xml:space="preserve">A student may complete the internship in institutions that provide the opportunity to apply philological knowledge and language competences. </w:t>
      </w:r>
      <w:r w:rsidRPr="001114D7">
        <w:rPr>
          <w:bCs/>
          <w:iCs/>
          <w:lang w:val="en-GB"/>
        </w:rPr>
        <w:t>In particular, these may include</w:t>
      </w:r>
      <w:r w:rsidR="00234CC0" w:rsidRPr="001114D7">
        <w:rPr>
          <w:bCs/>
          <w:iCs/>
          <w:lang w:val="en-GB"/>
        </w:rPr>
        <w:t>:</w:t>
      </w:r>
    </w:p>
    <w:p w14:paraId="5285C89F"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t>educational institutions where foreign languages, including English, are taught;</w:t>
      </w:r>
    </w:p>
    <w:p w14:paraId="7A637E5A"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t xml:space="preserve"> educational establishments and institutions offering instruction in foreign languages or in English;</w:t>
      </w:r>
    </w:p>
    <w:p w14:paraId="2EE04E13"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lastRenderedPageBreak/>
        <w:t>companies and enterprises operating in various sectors of the economy that employ English philologists (or other philologists) to perform written and oral translations;</w:t>
      </w:r>
    </w:p>
    <w:p w14:paraId="02BAC7A6"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t>translation agencies and bureaus;</w:t>
      </w:r>
    </w:p>
    <w:p w14:paraId="42284F29"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t>cultural centres, especially international or foreign ones, thematically related to English language and culture;</w:t>
      </w:r>
    </w:p>
    <w:p w14:paraId="03C3D915"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t>public offices and institutions where English is used for translation purposes or taught (e.g. in the form of training courses);</w:t>
      </w:r>
    </w:p>
    <w:p w14:paraId="1B7B132B"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t>companies and non-governmental organisations engaged in issues of multiculturalism, integration, migration, or prevention of exclusion on ethnic or racial grounds, particularly those employing English translators;</w:t>
      </w:r>
    </w:p>
    <w:p w14:paraId="35E80D80"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t>publishing houses and book distributors employing English philologists;</w:t>
      </w:r>
    </w:p>
    <w:p w14:paraId="17513B6D" w14:textId="77777777" w:rsidR="001114D7" w:rsidRDefault="001114D7" w:rsidP="001114D7">
      <w:pPr>
        <w:pStyle w:val="ListParagraph"/>
        <w:numPr>
          <w:ilvl w:val="0"/>
          <w:numId w:val="9"/>
        </w:numPr>
        <w:spacing w:line="360" w:lineRule="auto"/>
        <w:jc w:val="both"/>
        <w:rPr>
          <w:bCs/>
          <w:iCs/>
          <w:lang w:val="en-GB"/>
        </w:rPr>
      </w:pPr>
      <w:r w:rsidRPr="001114D7">
        <w:rPr>
          <w:bCs/>
          <w:iCs/>
          <w:lang w:val="en-GB"/>
        </w:rPr>
        <w:t>media and communication institutions or companies, especially those dealing with international issues related to English-speaking countries or requiring communication in English;</w:t>
      </w:r>
    </w:p>
    <w:p w14:paraId="37E6A842" w14:textId="4E9A7A43" w:rsidR="00234CC0" w:rsidRPr="001114D7" w:rsidRDefault="001114D7" w:rsidP="001114D7">
      <w:pPr>
        <w:pStyle w:val="ListParagraph"/>
        <w:numPr>
          <w:ilvl w:val="0"/>
          <w:numId w:val="9"/>
        </w:numPr>
        <w:spacing w:line="360" w:lineRule="auto"/>
        <w:jc w:val="both"/>
        <w:rPr>
          <w:bCs/>
          <w:iCs/>
          <w:lang w:val="en-GB"/>
        </w:rPr>
      </w:pPr>
      <w:r w:rsidRPr="001114D7">
        <w:rPr>
          <w:bCs/>
          <w:iCs/>
          <w:lang w:val="en-GB"/>
        </w:rPr>
        <w:t>diplomatic institutions and consulates associated with the English-speaking world</w:t>
      </w:r>
      <w:r w:rsidR="00234CC0" w:rsidRPr="001114D7">
        <w:rPr>
          <w:bCs/>
          <w:iCs/>
          <w:lang w:val="en-GB"/>
        </w:rPr>
        <w:t>;</w:t>
      </w:r>
    </w:p>
    <w:p w14:paraId="268FE3E9" w14:textId="46577FDD" w:rsidR="009B0918" w:rsidRPr="009B0918" w:rsidRDefault="009B0918" w:rsidP="00F803CB">
      <w:pPr>
        <w:spacing w:line="360" w:lineRule="auto"/>
        <w:ind w:firstLine="709"/>
        <w:jc w:val="both"/>
        <w:rPr>
          <w:lang w:val="en-GB"/>
        </w:rPr>
      </w:pPr>
      <w:r w:rsidRPr="009B0918">
        <w:rPr>
          <w:lang w:val="en-GB"/>
        </w:rPr>
        <w:t xml:space="preserve">The internship may be carried out in an institution that provides the possibility of completing the </w:t>
      </w:r>
      <w:r>
        <w:rPr>
          <w:lang w:val="en-GB"/>
        </w:rPr>
        <w:t>internship</w:t>
      </w:r>
      <w:r w:rsidRPr="009B0918">
        <w:rPr>
          <w:lang w:val="en-GB"/>
        </w:rPr>
        <w:t xml:space="preserve"> under the supervision of an employed English philologist or, alternatively, another specialist performing professional tasks defined in this Program in the section concerning the </w:t>
      </w:r>
      <w:r w:rsidR="00DC4334">
        <w:rPr>
          <w:lang w:val="en-GB"/>
        </w:rPr>
        <w:t>areas of study</w:t>
      </w:r>
      <w:r w:rsidRPr="009B0918">
        <w:rPr>
          <w:lang w:val="en-GB"/>
        </w:rPr>
        <w:t xml:space="preserve">. The type of employment contract of the internship supervisor within the institution is not relevant (it may be an employment contract, a </w:t>
      </w:r>
      <w:r w:rsidR="00AB7E56">
        <w:rPr>
          <w:lang w:val="en-GB"/>
        </w:rPr>
        <w:t xml:space="preserve">civil-law </w:t>
      </w:r>
      <w:r w:rsidRPr="009B0918">
        <w:rPr>
          <w:lang w:val="en-GB"/>
        </w:rPr>
        <w:t>contract, etc.); however, the scope of their employment must allow for continuous supervision of the student, observation of their work, and verification of the achievement of the learning outcomes assumed for the internship.</w:t>
      </w:r>
    </w:p>
    <w:p w14:paraId="268E56C6" w14:textId="77777777" w:rsidR="00E36902" w:rsidRPr="00F44C92" w:rsidRDefault="00AC5CA1" w:rsidP="00E36902">
      <w:pPr>
        <w:spacing w:line="360" w:lineRule="auto"/>
        <w:ind w:firstLine="709"/>
        <w:jc w:val="both"/>
        <w:rPr>
          <w:color w:val="000000" w:themeColor="text1"/>
          <w:lang w:val="en-GB"/>
        </w:rPr>
      </w:pPr>
      <w:r w:rsidRPr="00AC5CA1">
        <w:rPr>
          <w:color w:val="000000" w:themeColor="text1"/>
          <w:lang w:val="en-GB"/>
        </w:rPr>
        <w:t>Teaching internships are carried out in primary and secondary schools. Students may not complete their internships in more than two schools. Teaching internships cannot be undertaken in private language schools. Supervision of the student completing the teaching internship should be provided by an English language teacher employed at the given school.</w:t>
      </w:r>
      <w:r>
        <w:rPr>
          <w:color w:val="000000" w:themeColor="text1"/>
          <w:lang w:val="en-GB"/>
        </w:rPr>
        <w:t xml:space="preserve"> </w:t>
      </w:r>
    </w:p>
    <w:p w14:paraId="6A49048F" w14:textId="32DB6A6B" w:rsidR="00E36902" w:rsidRPr="00F44C92" w:rsidRDefault="00E36902" w:rsidP="00E36902">
      <w:pPr>
        <w:spacing w:line="360" w:lineRule="auto"/>
        <w:ind w:firstLine="709"/>
        <w:jc w:val="both"/>
        <w:rPr>
          <w:color w:val="000000" w:themeColor="text1"/>
          <w:lang w:val="en-GB"/>
        </w:rPr>
      </w:pPr>
      <w:r w:rsidRPr="00E36902">
        <w:rPr>
          <w:color w:val="000000" w:themeColor="text1"/>
          <w:lang w:val="en-GB"/>
        </w:rPr>
        <w:t>Institutions hosting the internships must have appropriate infrastructure and equipment that enable the performance of tasks typical of the given philological profession, in accordance with the specific nature of the institution. The institution must comply with general occupational health and safety regulations.</w:t>
      </w:r>
    </w:p>
    <w:p w14:paraId="66493DA1" w14:textId="1057A4FE" w:rsidR="00FC5253" w:rsidRPr="003915EB" w:rsidRDefault="00071EC1">
      <w:pPr>
        <w:spacing w:line="360" w:lineRule="auto"/>
        <w:jc w:val="both"/>
        <w:rPr>
          <w:lang w:val="en-GB"/>
        </w:rPr>
      </w:pPr>
      <w:r w:rsidRPr="00E36902">
        <w:rPr>
          <w:lang w:val="en-GB"/>
        </w:rPr>
        <w:tab/>
      </w:r>
      <w:r w:rsidR="003915EB" w:rsidRPr="003915EB">
        <w:rPr>
          <w:lang w:val="en-GB"/>
        </w:rPr>
        <w:t xml:space="preserve">Verification of compliance with the above criteria is carried out by a university representative prior to the signing of a general Agreement with the institution on the organisation of internships. University internship supervisors should maintain regular and ad hoc contact with the institutions with which the university has permanent Agreements, as well as with their management and/or </w:t>
      </w:r>
      <w:r w:rsidR="003915EB" w:rsidRPr="003915EB">
        <w:rPr>
          <w:lang w:val="en-GB"/>
        </w:rPr>
        <w:lastRenderedPageBreak/>
        <w:t xml:space="preserve">employed English philologists. The university internship supervisor may visit the institution, in particular to verify the manner in which the internship is being </w:t>
      </w:r>
      <w:r w:rsidR="00DA379D">
        <w:rPr>
          <w:lang w:val="en-GB"/>
        </w:rPr>
        <w:t>completed</w:t>
      </w:r>
      <w:r w:rsidR="003915EB" w:rsidRPr="003915EB">
        <w:rPr>
          <w:lang w:val="en-GB"/>
        </w:rPr>
        <w:t xml:space="preserve"> by the student or to assess the institution’s compliance with the required standards. The university internship supervisor should also, during discussions with students concerning their internship</w:t>
      </w:r>
      <w:r w:rsidR="00B56C3F">
        <w:rPr>
          <w:lang w:val="en-GB"/>
        </w:rPr>
        <w:t>s</w:t>
      </w:r>
      <w:r w:rsidR="003915EB" w:rsidRPr="003915EB">
        <w:rPr>
          <w:lang w:val="en-GB"/>
        </w:rPr>
        <w:t>, inquire about their opinions and observations regarding the qualifications of the supervisors at the institution, working conditions, treatment received, and compliance with health and safety regulations.</w:t>
      </w:r>
    </w:p>
    <w:p w14:paraId="5B6D0552" w14:textId="5131BEEB" w:rsidR="00FC5253" w:rsidRPr="00724330" w:rsidRDefault="00071EC1">
      <w:pPr>
        <w:spacing w:line="360" w:lineRule="auto"/>
        <w:jc w:val="both"/>
        <w:rPr>
          <w:lang w:val="en-GB"/>
        </w:rPr>
      </w:pPr>
      <w:r w:rsidRPr="003915EB">
        <w:rPr>
          <w:lang w:val="en-GB"/>
        </w:rPr>
        <w:tab/>
      </w:r>
      <w:r w:rsidR="00724330" w:rsidRPr="00724330">
        <w:rPr>
          <w:lang w:val="en-GB"/>
        </w:rPr>
        <w:t>In the event of receiving information about any disturbing occurrences or concerns related to the internship, the university internship supervisor should immediately verify them in person and report the matter to the Dean. In cases where serious violations of the terms of the Agreement or failure to meet the required institutional criteria are identified, the Rector shall terminate the Agreement with the given institution.</w:t>
      </w:r>
    </w:p>
    <w:p w14:paraId="31A834CC" w14:textId="5E4616C1" w:rsidR="00FC5253" w:rsidRPr="00E72D03" w:rsidRDefault="00E72D03" w:rsidP="001265A2">
      <w:pPr>
        <w:pStyle w:val="Heading1"/>
        <w:rPr>
          <w:lang w:val="en-GB"/>
        </w:rPr>
      </w:pPr>
      <w:r w:rsidRPr="00E72D03">
        <w:rPr>
          <w:lang w:val="en-GB"/>
        </w:rPr>
        <w:t xml:space="preserve">Rules for the </w:t>
      </w:r>
      <w:r>
        <w:rPr>
          <w:lang w:val="en-GB"/>
        </w:rPr>
        <w:t>a</w:t>
      </w:r>
      <w:r w:rsidRPr="00E72D03">
        <w:rPr>
          <w:lang w:val="en-GB"/>
        </w:rPr>
        <w:t xml:space="preserve">pproval of </w:t>
      </w:r>
      <w:r>
        <w:rPr>
          <w:lang w:val="en-GB"/>
        </w:rPr>
        <w:t>i</w:t>
      </w:r>
      <w:r w:rsidRPr="00E72D03">
        <w:rPr>
          <w:lang w:val="en-GB"/>
        </w:rPr>
        <w:t xml:space="preserve">nternship </w:t>
      </w:r>
      <w:r>
        <w:rPr>
          <w:lang w:val="en-GB"/>
        </w:rPr>
        <w:t>i</w:t>
      </w:r>
      <w:r w:rsidRPr="00E72D03">
        <w:rPr>
          <w:lang w:val="en-GB"/>
        </w:rPr>
        <w:t xml:space="preserve">nstitutions </w:t>
      </w:r>
      <w:r>
        <w:rPr>
          <w:lang w:val="en-GB"/>
        </w:rPr>
        <w:t>s</w:t>
      </w:r>
      <w:r w:rsidRPr="00E72D03">
        <w:rPr>
          <w:lang w:val="en-GB"/>
        </w:rPr>
        <w:t xml:space="preserve">elected by </w:t>
      </w:r>
      <w:r>
        <w:rPr>
          <w:lang w:val="en-GB"/>
        </w:rPr>
        <w:t>s</w:t>
      </w:r>
      <w:r w:rsidRPr="00E72D03">
        <w:rPr>
          <w:lang w:val="en-GB"/>
        </w:rPr>
        <w:t>tudents</w:t>
      </w:r>
    </w:p>
    <w:p w14:paraId="5F20AA8F" w14:textId="60F398D7" w:rsidR="00FC5253" w:rsidRPr="00294DEA" w:rsidRDefault="00071EC1">
      <w:pPr>
        <w:spacing w:line="360" w:lineRule="auto"/>
        <w:jc w:val="both"/>
        <w:rPr>
          <w:lang w:val="en-GB"/>
        </w:rPr>
      </w:pPr>
      <w:r w:rsidRPr="00E72D03">
        <w:rPr>
          <w:lang w:val="en-GB"/>
        </w:rPr>
        <w:tab/>
      </w:r>
      <w:r w:rsidR="00294DEA" w:rsidRPr="00294DEA">
        <w:rPr>
          <w:lang w:val="en-GB"/>
        </w:rPr>
        <w:t xml:space="preserve">A student may independently choose the institution in which to complete the internship. In such a case, the institution must meet all the requirements described in Section 8 of this Internship Program. The university internship supervisor analyses the relevance of the profile, objectives, and tasks of the institution proposed by the student and assesses whether it guarantees the achievement of all learning outcomes assumed for the internship. In particular, the university internship supervisor ensures that the institution employs an English philologist and other appropriate specialists who will provide supervision for the student. The student is required to obtain approval of the internship institution from the university internship supervisor prior to commencing the internship. Formally, the approval of the internship institution takes place through the signing of the </w:t>
      </w:r>
      <w:r w:rsidR="00294DEA" w:rsidRPr="00294DEA">
        <w:rPr>
          <w:i/>
          <w:iCs/>
          <w:lang w:val="en-GB"/>
        </w:rPr>
        <w:t>Internship Referral</w:t>
      </w:r>
      <w:r w:rsidR="00294DEA" w:rsidRPr="00294DEA">
        <w:rPr>
          <w:lang w:val="en-GB"/>
        </w:rPr>
        <w:t xml:space="preserve"> by the university internship supervisor.</w:t>
      </w:r>
    </w:p>
    <w:p w14:paraId="7688EAE1" w14:textId="42CD053C" w:rsidR="00FC5253" w:rsidRPr="006937D4" w:rsidRDefault="006937D4" w:rsidP="001265A2">
      <w:pPr>
        <w:pStyle w:val="Heading1"/>
        <w:rPr>
          <w:lang w:val="en-GB"/>
        </w:rPr>
      </w:pPr>
      <w:r w:rsidRPr="006937D4">
        <w:rPr>
          <w:lang w:val="en-GB"/>
        </w:rPr>
        <w:t>Conditions for student eligibility for the internship</w:t>
      </w:r>
    </w:p>
    <w:p w14:paraId="231FCC22" w14:textId="0BE95F8F" w:rsidR="00FC5253" w:rsidRPr="00490EF1" w:rsidRDefault="00071EC1" w:rsidP="00490EF1">
      <w:pPr>
        <w:spacing w:line="360" w:lineRule="auto"/>
        <w:jc w:val="both"/>
        <w:rPr>
          <w:b/>
          <w:bCs/>
          <w:lang w:val="en-GB"/>
        </w:rPr>
      </w:pPr>
      <w:r w:rsidRPr="006937D4">
        <w:rPr>
          <w:lang w:val="en-GB"/>
        </w:rPr>
        <w:tab/>
      </w:r>
      <w:r w:rsidR="00E7458F" w:rsidRPr="00490EF1">
        <w:rPr>
          <w:lang w:val="en-GB"/>
        </w:rPr>
        <w:t xml:space="preserve">A student wishing to start the internship shall contact the university internship supervisor and indicate the institution and period in which they intend to complete the internship. The university internship supervisor assesses the suitability of the student’s proposal, taking into account all conditions and criteria described in the </w:t>
      </w:r>
      <w:r w:rsidR="00E7458F" w:rsidRPr="009B087B">
        <w:rPr>
          <w:i/>
          <w:iCs/>
          <w:lang w:val="en-GB"/>
        </w:rPr>
        <w:t>Internship Regulations</w:t>
      </w:r>
      <w:r w:rsidR="00E7458F" w:rsidRPr="00490EF1">
        <w:rPr>
          <w:lang w:val="en-GB"/>
        </w:rPr>
        <w:t xml:space="preserve"> and the </w:t>
      </w:r>
      <w:r w:rsidR="00490EF1" w:rsidRPr="009B087B">
        <w:rPr>
          <w:i/>
          <w:iCs/>
          <w:lang w:val="en-GB"/>
        </w:rPr>
        <w:t xml:space="preserve">Internship Program for the Master’s Degree in English </w:t>
      </w:r>
      <w:r w:rsidR="000C50D2">
        <w:rPr>
          <w:i/>
          <w:iCs/>
          <w:lang w:val="en-GB"/>
        </w:rPr>
        <w:t>Studies</w:t>
      </w:r>
      <w:r w:rsidR="00E7458F" w:rsidRPr="00490EF1">
        <w:rPr>
          <w:lang w:val="en-GB"/>
        </w:rPr>
        <w:t>. The decision on the student’s qualification for the internship is made by the university internship supervisor. The student is admitted to the internship on the basis of:</w:t>
      </w:r>
    </w:p>
    <w:p w14:paraId="6F1AD26B" w14:textId="77777777" w:rsidR="008913B6" w:rsidRDefault="005F26B0" w:rsidP="00490EF1">
      <w:pPr>
        <w:pStyle w:val="ListParagraph"/>
        <w:numPr>
          <w:ilvl w:val="0"/>
          <w:numId w:val="15"/>
        </w:numPr>
        <w:spacing w:line="360" w:lineRule="auto"/>
        <w:jc w:val="both"/>
        <w:rPr>
          <w:lang w:val="en-GB"/>
        </w:rPr>
      </w:pPr>
      <w:r w:rsidRPr="00490EF1">
        <w:rPr>
          <w:szCs w:val="24"/>
          <w:lang w:val="en-GB"/>
        </w:rPr>
        <w:t xml:space="preserve">a positively reviewed </w:t>
      </w:r>
      <w:r w:rsidRPr="00490EF1">
        <w:rPr>
          <w:i/>
          <w:iCs/>
          <w:szCs w:val="24"/>
          <w:lang w:val="en-GB"/>
        </w:rPr>
        <w:t xml:space="preserve">Application for the Dean’s consent for early </w:t>
      </w:r>
      <w:r w:rsidR="00583C7B" w:rsidRPr="00490EF1">
        <w:rPr>
          <w:i/>
          <w:iCs/>
          <w:szCs w:val="24"/>
          <w:lang w:val="en-GB"/>
        </w:rPr>
        <w:t>start</w:t>
      </w:r>
      <w:r w:rsidRPr="00490EF1">
        <w:rPr>
          <w:i/>
          <w:iCs/>
          <w:szCs w:val="24"/>
          <w:lang w:val="en-GB"/>
        </w:rPr>
        <w:t xml:space="preserve"> of the internship</w:t>
      </w:r>
      <w:r w:rsidRPr="00490EF1">
        <w:rPr>
          <w:szCs w:val="24"/>
          <w:lang w:val="en-GB"/>
        </w:rPr>
        <w:t xml:space="preserve"> (applicable only when the internship begins earlier than in the</w:t>
      </w:r>
      <w:r w:rsidRPr="005F26B0">
        <w:rPr>
          <w:lang w:val="en-GB"/>
        </w:rPr>
        <w:t xml:space="preserve"> third semester);</w:t>
      </w:r>
    </w:p>
    <w:p w14:paraId="726844CA" w14:textId="77777777" w:rsidR="008E2F90" w:rsidRDefault="005F26B0" w:rsidP="00BA261D">
      <w:pPr>
        <w:pStyle w:val="ListParagraph"/>
        <w:numPr>
          <w:ilvl w:val="0"/>
          <w:numId w:val="15"/>
        </w:numPr>
        <w:spacing w:line="360" w:lineRule="auto"/>
        <w:rPr>
          <w:lang w:val="en-GB"/>
        </w:rPr>
      </w:pPr>
      <w:r w:rsidRPr="005F26B0">
        <w:rPr>
          <w:lang w:val="en-GB"/>
        </w:rPr>
        <w:lastRenderedPageBreak/>
        <w:t xml:space="preserve">an </w:t>
      </w:r>
      <w:r w:rsidR="00F80207">
        <w:rPr>
          <w:i/>
          <w:iCs/>
          <w:color w:val="000000" w:themeColor="text1"/>
          <w:lang w:val="en-GB"/>
        </w:rPr>
        <w:t>Internship Program Agreement</w:t>
      </w:r>
      <w:r w:rsidR="00F80207" w:rsidRPr="008B4B51">
        <w:rPr>
          <w:color w:val="000000" w:themeColor="text1"/>
          <w:lang w:val="en-GB"/>
        </w:rPr>
        <w:t xml:space="preserve"> </w:t>
      </w:r>
      <w:r w:rsidRPr="005F26B0">
        <w:rPr>
          <w:lang w:val="en-GB"/>
        </w:rPr>
        <w:t>concluded between the university and the institution where the internship takes place;</w:t>
      </w:r>
    </w:p>
    <w:p w14:paraId="78851211" w14:textId="6A98E1FE" w:rsidR="008913B6" w:rsidRDefault="005F26B0" w:rsidP="00BA261D">
      <w:pPr>
        <w:pStyle w:val="ListParagraph"/>
        <w:numPr>
          <w:ilvl w:val="0"/>
          <w:numId w:val="15"/>
        </w:numPr>
        <w:spacing w:line="360" w:lineRule="auto"/>
        <w:rPr>
          <w:lang w:val="en-GB"/>
        </w:rPr>
      </w:pPr>
      <w:r w:rsidRPr="005F26B0">
        <w:rPr>
          <w:lang w:val="en-GB"/>
        </w:rPr>
        <w:t xml:space="preserve">an individual </w:t>
      </w:r>
      <w:r w:rsidRPr="005F26B0">
        <w:rPr>
          <w:i/>
          <w:iCs/>
          <w:lang w:val="en-GB"/>
        </w:rPr>
        <w:t>Internship Referral</w:t>
      </w:r>
      <w:r w:rsidRPr="005F26B0">
        <w:rPr>
          <w:lang w:val="en-GB"/>
        </w:rPr>
        <w:t>.</w:t>
      </w:r>
    </w:p>
    <w:p w14:paraId="10C21EDC" w14:textId="3A30E313" w:rsidR="00040944" w:rsidRPr="008913B6" w:rsidRDefault="008913B6" w:rsidP="008913B6">
      <w:pPr>
        <w:spacing w:line="360" w:lineRule="auto"/>
        <w:jc w:val="both"/>
        <w:rPr>
          <w:lang w:val="en-GB"/>
        </w:rPr>
      </w:pPr>
      <w:r w:rsidRPr="008913B6">
        <w:rPr>
          <w:lang w:val="en-GB"/>
        </w:rPr>
        <w:t>All of these documents are signed on behalf of the university by the university internship supervisor, acting under the authorisations granted by the Dean and the Rector.</w:t>
      </w:r>
      <w:r w:rsidR="00933DEE" w:rsidRPr="008913B6">
        <w:rPr>
          <w:lang w:val="en-GB"/>
        </w:rPr>
        <w:t xml:space="preserve">          </w:t>
      </w:r>
    </w:p>
    <w:p w14:paraId="28CB2D89" w14:textId="78DCC061" w:rsidR="00933DEE" w:rsidRPr="005F26B0" w:rsidRDefault="00933DEE" w:rsidP="00933DEE">
      <w:pPr>
        <w:spacing w:line="360" w:lineRule="auto"/>
        <w:jc w:val="center"/>
        <w:rPr>
          <w:lang w:val="en-GB"/>
        </w:rPr>
      </w:pPr>
    </w:p>
    <w:sectPr w:rsidR="00933DEE" w:rsidRPr="005F26B0" w:rsidSect="005B4D9C">
      <w:pgSz w:w="11906" w:h="16838"/>
      <w:pgMar w:top="1134" w:right="1134" w:bottom="1134" w:left="1134" w:header="720" w:footer="720"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2438" w14:textId="77777777" w:rsidR="007A3300" w:rsidRDefault="007A3300" w:rsidP="00CA65DD">
      <w:r>
        <w:separator/>
      </w:r>
    </w:p>
  </w:endnote>
  <w:endnote w:type="continuationSeparator" w:id="0">
    <w:p w14:paraId="6E0BD859" w14:textId="77777777" w:rsidR="007A3300" w:rsidRDefault="007A3300" w:rsidP="00CA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56446"/>
      <w:docPartObj>
        <w:docPartGallery w:val="Page Numbers (Bottom of Page)"/>
        <w:docPartUnique/>
      </w:docPartObj>
    </w:sdtPr>
    <w:sdtEndPr/>
    <w:sdtContent>
      <w:p w14:paraId="6B240979" w14:textId="11122881" w:rsidR="006B0F37" w:rsidRDefault="006B0F37">
        <w:pPr>
          <w:pStyle w:val="Footer"/>
          <w:jc w:val="right"/>
        </w:pPr>
        <w:r>
          <w:fldChar w:fldCharType="begin"/>
        </w:r>
        <w:r>
          <w:instrText>PAGE   \* MERGEFORMAT</w:instrText>
        </w:r>
        <w:r>
          <w:fldChar w:fldCharType="separate"/>
        </w:r>
        <w:r w:rsidR="00734C29">
          <w:rPr>
            <w:noProof/>
          </w:rPr>
          <w:t>11</w:t>
        </w:r>
        <w:r>
          <w:fldChar w:fldCharType="end"/>
        </w:r>
      </w:p>
    </w:sdtContent>
  </w:sdt>
  <w:p w14:paraId="7F84EF2F" w14:textId="77777777" w:rsidR="00CA65DD" w:rsidRDefault="00CA6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3436" w14:textId="52DDAE26" w:rsidR="002D6F4A" w:rsidRDefault="002D6F4A">
    <w:pPr>
      <w:pStyle w:val="Footer"/>
      <w:jc w:val="center"/>
    </w:pPr>
  </w:p>
  <w:p w14:paraId="11B18C04" w14:textId="77777777" w:rsidR="00EC1AA1" w:rsidRDefault="00EC1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0FBB" w14:textId="77777777" w:rsidR="007A3300" w:rsidRDefault="007A3300" w:rsidP="00CA65DD">
      <w:r>
        <w:separator/>
      </w:r>
    </w:p>
  </w:footnote>
  <w:footnote w:type="continuationSeparator" w:id="0">
    <w:p w14:paraId="08C6A0C0" w14:textId="77777777" w:rsidR="007A3300" w:rsidRDefault="007A3300" w:rsidP="00CA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5CD7" w14:textId="325C6E0B" w:rsidR="00CA65DD" w:rsidRDefault="00CA65DD">
    <w:pPr>
      <w:pStyle w:val="Header"/>
      <w:jc w:val="center"/>
    </w:pPr>
  </w:p>
  <w:p w14:paraId="60696A3A" w14:textId="77777777" w:rsidR="00CA65DD" w:rsidRDefault="00CA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FDEAAB2"/>
    <w:name w:val="WW8Num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B2308E18"/>
    <w:name w:val="WW8Num2"/>
    <w:lvl w:ilvl="0">
      <w:start w:val="2"/>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C"/>
    <w:multiLevelType w:val="multilevel"/>
    <w:tmpl w:val="0000000C"/>
    <w:name w:val="WW8Num12"/>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9"/>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58C099C"/>
    <w:multiLevelType w:val="hybridMultilevel"/>
    <w:tmpl w:val="12EC5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CB51FD2"/>
    <w:multiLevelType w:val="hybridMultilevel"/>
    <w:tmpl w:val="CBF4E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DD39D3"/>
    <w:multiLevelType w:val="hybridMultilevel"/>
    <w:tmpl w:val="5F3608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4F40746"/>
    <w:multiLevelType w:val="hybridMultilevel"/>
    <w:tmpl w:val="5F0E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68D638B"/>
    <w:multiLevelType w:val="hybridMultilevel"/>
    <w:tmpl w:val="9CA84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0D25421"/>
    <w:multiLevelType w:val="hybridMultilevel"/>
    <w:tmpl w:val="D01A2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0D42D4D"/>
    <w:multiLevelType w:val="hybridMultilevel"/>
    <w:tmpl w:val="29C24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7FA681C"/>
    <w:multiLevelType w:val="hybridMultilevel"/>
    <w:tmpl w:val="61C670C0"/>
    <w:lvl w:ilvl="0" w:tplc="EB7C9530">
      <w:start w:val="1"/>
      <w:numFmt w:val="decimal"/>
      <w:pStyle w:val="Heading1"/>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42590482"/>
    <w:multiLevelType w:val="hybridMultilevel"/>
    <w:tmpl w:val="E548B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C147B4"/>
    <w:multiLevelType w:val="hybridMultilevel"/>
    <w:tmpl w:val="D0083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D17F1D"/>
    <w:multiLevelType w:val="hybridMultilevel"/>
    <w:tmpl w:val="C5527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A382A72"/>
    <w:multiLevelType w:val="hybridMultilevel"/>
    <w:tmpl w:val="203E67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6987548">
    <w:abstractNumId w:val="10"/>
  </w:num>
  <w:num w:numId="2" w16cid:durableId="1916671191">
    <w:abstractNumId w:val="33"/>
  </w:num>
  <w:num w:numId="3" w16cid:durableId="1908609816">
    <w:abstractNumId w:val="32"/>
  </w:num>
  <w:num w:numId="4" w16cid:durableId="1983849037">
    <w:abstractNumId w:val="28"/>
  </w:num>
  <w:num w:numId="5" w16cid:durableId="1979021693">
    <w:abstractNumId w:val="26"/>
  </w:num>
  <w:num w:numId="6" w16cid:durableId="2015110276">
    <w:abstractNumId w:val="31"/>
  </w:num>
  <w:num w:numId="7" w16cid:durableId="951085319">
    <w:abstractNumId w:val="25"/>
  </w:num>
  <w:num w:numId="8" w16cid:durableId="1129664708">
    <w:abstractNumId w:val="35"/>
  </w:num>
  <w:num w:numId="9" w16cid:durableId="1943803875">
    <w:abstractNumId w:val="29"/>
  </w:num>
  <w:num w:numId="10" w16cid:durableId="1790199039">
    <w:abstractNumId w:val="30"/>
  </w:num>
  <w:num w:numId="11" w16cid:durableId="1084763866">
    <w:abstractNumId w:val="27"/>
  </w:num>
  <w:num w:numId="12" w16cid:durableId="1241065258">
    <w:abstractNumId w:val="34"/>
  </w:num>
  <w:num w:numId="13" w16cid:durableId="2145807088">
    <w:abstractNumId w:val="36"/>
  </w:num>
  <w:num w:numId="14" w16cid:durableId="227422910">
    <w:abstractNumId w:val="15"/>
    <w:lvlOverride w:ilvl="0">
      <w:startOverride w:val="3"/>
    </w:lvlOverride>
    <w:lvlOverride w:ilvl="1"/>
    <w:lvlOverride w:ilvl="2"/>
    <w:lvlOverride w:ilvl="3"/>
    <w:lvlOverride w:ilvl="4"/>
    <w:lvlOverride w:ilvl="5"/>
    <w:lvlOverride w:ilvl="6"/>
    <w:lvlOverride w:ilvl="7"/>
    <w:lvlOverride w:ilvl="8"/>
  </w:num>
  <w:num w:numId="15" w16cid:durableId="254553808">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81"/>
    <w:rsid w:val="00001FA0"/>
    <w:rsid w:val="00006F00"/>
    <w:rsid w:val="00007B54"/>
    <w:rsid w:val="00013973"/>
    <w:rsid w:val="000221D0"/>
    <w:rsid w:val="000272D3"/>
    <w:rsid w:val="0002741D"/>
    <w:rsid w:val="00027A12"/>
    <w:rsid w:val="00033F7C"/>
    <w:rsid w:val="0004006A"/>
    <w:rsid w:val="00040944"/>
    <w:rsid w:val="00042FA2"/>
    <w:rsid w:val="000434A0"/>
    <w:rsid w:val="000456FE"/>
    <w:rsid w:val="00045B59"/>
    <w:rsid w:val="000471C5"/>
    <w:rsid w:val="00051E23"/>
    <w:rsid w:val="00054B4E"/>
    <w:rsid w:val="00054BB5"/>
    <w:rsid w:val="000556CB"/>
    <w:rsid w:val="00055878"/>
    <w:rsid w:val="00057E90"/>
    <w:rsid w:val="000613B4"/>
    <w:rsid w:val="0006312F"/>
    <w:rsid w:val="00063A33"/>
    <w:rsid w:val="0006791C"/>
    <w:rsid w:val="00071EC1"/>
    <w:rsid w:val="0008234C"/>
    <w:rsid w:val="00082412"/>
    <w:rsid w:val="00087A26"/>
    <w:rsid w:val="000909EF"/>
    <w:rsid w:val="000958ED"/>
    <w:rsid w:val="000A113F"/>
    <w:rsid w:val="000A6ADF"/>
    <w:rsid w:val="000B2E08"/>
    <w:rsid w:val="000C1528"/>
    <w:rsid w:val="000C4395"/>
    <w:rsid w:val="000C50D2"/>
    <w:rsid w:val="000C772C"/>
    <w:rsid w:val="000D196C"/>
    <w:rsid w:val="000D6BE9"/>
    <w:rsid w:val="000E360B"/>
    <w:rsid w:val="000E744A"/>
    <w:rsid w:val="000F04A4"/>
    <w:rsid w:val="000F0D32"/>
    <w:rsid w:val="000F21E7"/>
    <w:rsid w:val="000F3354"/>
    <w:rsid w:val="000F76BD"/>
    <w:rsid w:val="0010312D"/>
    <w:rsid w:val="001114D7"/>
    <w:rsid w:val="001141CD"/>
    <w:rsid w:val="00115761"/>
    <w:rsid w:val="00115B53"/>
    <w:rsid w:val="001244F7"/>
    <w:rsid w:val="001265A2"/>
    <w:rsid w:val="001271F6"/>
    <w:rsid w:val="00127CAF"/>
    <w:rsid w:val="00133522"/>
    <w:rsid w:val="00136D86"/>
    <w:rsid w:val="00144429"/>
    <w:rsid w:val="00146C24"/>
    <w:rsid w:val="00150E59"/>
    <w:rsid w:val="00151657"/>
    <w:rsid w:val="00151CCC"/>
    <w:rsid w:val="00152D64"/>
    <w:rsid w:val="00160063"/>
    <w:rsid w:val="00164907"/>
    <w:rsid w:val="001666A3"/>
    <w:rsid w:val="0016721E"/>
    <w:rsid w:val="00167818"/>
    <w:rsid w:val="00172603"/>
    <w:rsid w:val="00174D32"/>
    <w:rsid w:val="00181666"/>
    <w:rsid w:val="001843D6"/>
    <w:rsid w:val="00184983"/>
    <w:rsid w:val="00186090"/>
    <w:rsid w:val="00191874"/>
    <w:rsid w:val="00193230"/>
    <w:rsid w:val="00195FEC"/>
    <w:rsid w:val="00197553"/>
    <w:rsid w:val="001A2133"/>
    <w:rsid w:val="001A3A4F"/>
    <w:rsid w:val="001A4257"/>
    <w:rsid w:val="001A6329"/>
    <w:rsid w:val="001B1C23"/>
    <w:rsid w:val="001B2AC2"/>
    <w:rsid w:val="001B770E"/>
    <w:rsid w:val="001C0A86"/>
    <w:rsid w:val="001C4160"/>
    <w:rsid w:val="001E7A8A"/>
    <w:rsid w:val="001F327A"/>
    <w:rsid w:val="001F3A75"/>
    <w:rsid w:val="001F3D37"/>
    <w:rsid w:val="001F6120"/>
    <w:rsid w:val="001F7173"/>
    <w:rsid w:val="002013B2"/>
    <w:rsid w:val="00204035"/>
    <w:rsid w:val="0020570F"/>
    <w:rsid w:val="002061F7"/>
    <w:rsid w:val="002068E6"/>
    <w:rsid w:val="00211CD9"/>
    <w:rsid w:val="00211F6D"/>
    <w:rsid w:val="00216259"/>
    <w:rsid w:val="0021781E"/>
    <w:rsid w:val="00220350"/>
    <w:rsid w:val="00220700"/>
    <w:rsid w:val="00220CCC"/>
    <w:rsid w:val="00225688"/>
    <w:rsid w:val="00225C0E"/>
    <w:rsid w:val="00230F2F"/>
    <w:rsid w:val="0023152F"/>
    <w:rsid w:val="00234CC0"/>
    <w:rsid w:val="00242621"/>
    <w:rsid w:val="002426D9"/>
    <w:rsid w:val="002449FA"/>
    <w:rsid w:val="00245A6B"/>
    <w:rsid w:val="00246EDF"/>
    <w:rsid w:val="002472A6"/>
    <w:rsid w:val="00252208"/>
    <w:rsid w:val="0026086F"/>
    <w:rsid w:val="00264A70"/>
    <w:rsid w:val="00267961"/>
    <w:rsid w:val="0027666A"/>
    <w:rsid w:val="00276962"/>
    <w:rsid w:val="002774D5"/>
    <w:rsid w:val="00281490"/>
    <w:rsid w:val="00282EEF"/>
    <w:rsid w:val="0028617B"/>
    <w:rsid w:val="002879FC"/>
    <w:rsid w:val="002903CD"/>
    <w:rsid w:val="00291D37"/>
    <w:rsid w:val="002944E1"/>
    <w:rsid w:val="00294D30"/>
    <w:rsid w:val="00294DEA"/>
    <w:rsid w:val="00295235"/>
    <w:rsid w:val="00296087"/>
    <w:rsid w:val="002B077D"/>
    <w:rsid w:val="002B46A5"/>
    <w:rsid w:val="002C0371"/>
    <w:rsid w:val="002C37DA"/>
    <w:rsid w:val="002C4EE0"/>
    <w:rsid w:val="002D09C2"/>
    <w:rsid w:val="002D0D9E"/>
    <w:rsid w:val="002D2444"/>
    <w:rsid w:val="002D64B0"/>
    <w:rsid w:val="002D6F4A"/>
    <w:rsid w:val="002D78EA"/>
    <w:rsid w:val="002E1682"/>
    <w:rsid w:val="002E7163"/>
    <w:rsid w:val="002F1051"/>
    <w:rsid w:val="002F21C5"/>
    <w:rsid w:val="002F7F77"/>
    <w:rsid w:val="00302048"/>
    <w:rsid w:val="00311293"/>
    <w:rsid w:val="0031322A"/>
    <w:rsid w:val="003137AC"/>
    <w:rsid w:val="003202AB"/>
    <w:rsid w:val="00324733"/>
    <w:rsid w:val="00327B2A"/>
    <w:rsid w:val="00327BBF"/>
    <w:rsid w:val="00340902"/>
    <w:rsid w:val="003421F4"/>
    <w:rsid w:val="00345E3A"/>
    <w:rsid w:val="00350529"/>
    <w:rsid w:val="00350E35"/>
    <w:rsid w:val="0035281E"/>
    <w:rsid w:val="0035566C"/>
    <w:rsid w:val="003614F0"/>
    <w:rsid w:val="00363ADB"/>
    <w:rsid w:val="003649AA"/>
    <w:rsid w:val="00367B32"/>
    <w:rsid w:val="003718B2"/>
    <w:rsid w:val="00383B1A"/>
    <w:rsid w:val="003844EA"/>
    <w:rsid w:val="003848FD"/>
    <w:rsid w:val="003915EB"/>
    <w:rsid w:val="00395EA1"/>
    <w:rsid w:val="003A34E0"/>
    <w:rsid w:val="003A682C"/>
    <w:rsid w:val="003A7288"/>
    <w:rsid w:val="003B257A"/>
    <w:rsid w:val="003B30AC"/>
    <w:rsid w:val="003B65AD"/>
    <w:rsid w:val="003B6BF0"/>
    <w:rsid w:val="003B6E32"/>
    <w:rsid w:val="003B7538"/>
    <w:rsid w:val="003B7673"/>
    <w:rsid w:val="003C0B36"/>
    <w:rsid w:val="003C2C91"/>
    <w:rsid w:val="003C4895"/>
    <w:rsid w:val="003C5722"/>
    <w:rsid w:val="003C5BFD"/>
    <w:rsid w:val="003C6B11"/>
    <w:rsid w:val="003C79F0"/>
    <w:rsid w:val="003C7F55"/>
    <w:rsid w:val="003D2A58"/>
    <w:rsid w:val="003D416D"/>
    <w:rsid w:val="003D43E5"/>
    <w:rsid w:val="003E024C"/>
    <w:rsid w:val="003E5354"/>
    <w:rsid w:val="003E5D1B"/>
    <w:rsid w:val="003F0619"/>
    <w:rsid w:val="003F204A"/>
    <w:rsid w:val="003F4655"/>
    <w:rsid w:val="003F52AC"/>
    <w:rsid w:val="003F66DB"/>
    <w:rsid w:val="003F7CB5"/>
    <w:rsid w:val="00402D3B"/>
    <w:rsid w:val="0040523C"/>
    <w:rsid w:val="00424033"/>
    <w:rsid w:val="004258CF"/>
    <w:rsid w:val="00437EAF"/>
    <w:rsid w:val="00441B1C"/>
    <w:rsid w:val="004430D3"/>
    <w:rsid w:val="004433C0"/>
    <w:rsid w:val="004448FD"/>
    <w:rsid w:val="00445013"/>
    <w:rsid w:val="004500FF"/>
    <w:rsid w:val="0045022A"/>
    <w:rsid w:val="0045260E"/>
    <w:rsid w:val="00454CC0"/>
    <w:rsid w:val="00456BE4"/>
    <w:rsid w:val="00464D62"/>
    <w:rsid w:val="004655E3"/>
    <w:rsid w:val="0047150C"/>
    <w:rsid w:val="00474B51"/>
    <w:rsid w:val="004837DA"/>
    <w:rsid w:val="00490EF1"/>
    <w:rsid w:val="00494892"/>
    <w:rsid w:val="00497C9F"/>
    <w:rsid w:val="004A0258"/>
    <w:rsid w:val="004A2B7B"/>
    <w:rsid w:val="004A4D81"/>
    <w:rsid w:val="004A5CEF"/>
    <w:rsid w:val="004A76B4"/>
    <w:rsid w:val="004A775E"/>
    <w:rsid w:val="004A7B73"/>
    <w:rsid w:val="004B01A7"/>
    <w:rsid w:val="004B19B0"/>
    <w:rsid w:val="004B1ABC"/>
    <w:rsid w:val="004B20BE"/>
    <w:rsid w:val="004C2736"/>
    <w:rsid w:val="004C40E2"/>
    <w:rsid w:val="004C4B24"/>
    <w:rsid w:val="004D0A6E"/>
    <w:rsid w:val="004D1000"/>
    <w:rsid w:val="004D2C91"/>
    <w:rsid w:val="004D5667"/>
    <w:rsid w:val="004D680E"/>
    <w:rsid w:val="004E0819"/>
    <w:rsid w:val="004E505F"/>
    <w:rsid w:val="004F58A6"/>
    <w:rsid w:val="004F5B23"/>
    <w:rsid w:val="004F7C99"/>
    <w:rsid w:val="00503A28"/>
    <w:rsid w:val="005119D9"/>
    <w:rsid w:val="005138CC"/>
    <w:rsid w:val="00531EE3"/>
    <w:rsid w:val="00531F30"/>
    <w:rsid w:val="00536F3C"/>
    <w:rsid w:val="00537138"/>
    <w:rsid w:val="00543ABD"/>
    <w:rsid w:val="0055415F"/>
    <w:rsid w:val="005563DE"/>
    <w:rsid w:val="00561C1E"/>
    <w:rsid w:val="00561E1B"/>
    <w:rsid w:val="00565CD7"/>
    <w:rsid w:val="00570937"/>
    <w:rsid w:val="00572D77"/>
    <w:rsid w:val="00581535"/>
    <w:rsid w:val="00583C7B"/>
    <w:rsid w:val="005A2F53"/>
    <w:rsid w:val="005A3FD5"/>
    <w:rsid w:val="005A4FCE"/>
    <w:rsid w:val="005A70B6"/>
    <w:rsid w:val="005B2CEE"/>
    <w:rsid w:val="005B4D9C"/>
    <w:rsid w:val="005E0769"/>
    <w:rsid w:val="005E7253"/>
    <w:rsid w:val="005E78D7"/>
    <w:rsid w:val="005F000D"/>
    <w:rsid w:val="005F26B0"/>
    <w:rsid w:val="00601FE9"/>
    <w:rsid w:val="006115ED"/>
    <w:rsid w:val="00612FEC"/>
    <w:rsid w:val="006175C2"/>
    <w:rsid w:val="00617F68"/>
    <w:rsid w:val="00620BE6"/>
    <w:rsid w:val="00627222"/>
    <w:rsid w:val="00643336"/>
    <w:rsid w:val="006476EA"/>
    <w:rsid w:val="00647D19"/>
    <w:rsid w:val="00653645"/>
    <w:rsid w:val="00654307"/>
    <w:rsid w:val="00657A12"/>
    <w:rsid w:val="0066089A"/>
    <w:rsid w:val="00662B38"/>
    <w:rsid w:val="00662C33"/>
    <w:rsid w:val="00663E64"/>
    <w:rsid w:val="00664D36"/>
    <w:rsid w:val="00672B34"/>
    <w:rsid w:val="00673827"/>
    <w:rsid w:val="006753FE"/>
    <w:rsid w:val="006765F5"/>
    <w:rsid w:val="00676917"/>
    <w:rsid w:val="0068181D"/>
    <w:rsid w:val="00690A1A"/>
    <w:rsid w:val="006937D4"/>
    <w:rsid w:val="00694B6E"/>
    <w:rsid w:val="006A2D55"/>
    <w:rsid w:val="006B0F37"/>
    <w:rsid w:val="006B1662"/>
    <w:rsid w:val="006B3E91"/>
    <w:rsid w:val="006C235D"/>
    <w:rsid w:val="006C401D"/>
    <w:rsid w:val="006D112D"/>
    <w:rsid w:val="006D364B"/>
    <w:rsid w:val="006D381C"/>
    <w:rsid w:val="006D4F98"/>
    <w:rsid w:val="006D5AC4"/>
    <w:rsid w:val="006E4916"/>
    <w:rsid w:val="006E573D"/>
    <w:rsid w:val="006E59A1"/>
    <w:rsid w:val="006E624D"/>
    <w:rsid w:val="006F0599"/>
    <w:rsid w:val="006F4C3A"/>
    <w:rsid w:val="00701931"/>
    <w:rsid w:val="007030C4"/>
    <w:rsid w:val="00705B37"/>
    <w:rsid w:val="00706911"/>
    <w:rsid w:val="00707B49"/>
    <w:rsid w:val="00711420"/>
    <w:rsid w:val="007141A9"/>
    <w:rsid w:val="00715814"/>
    <w:rsid w:val="0072327D"/>
    <w:rsid w:val="00724330"/>
    <w:rsid w:val="00725E5A"/>
    <w:rsid w:val="00734C29"/>
    <w:rsid w:val="00736498"/>
    <w:rsid w:val="007440C2"/>
    <w:rsid w:val="007445AE"/>
    <w:rsid w:val="0074579D"/>
    <w:rsid w:val="00751214"/>
    <w:rsid w:val="00753CE5"/>
    <w:rsid w:val="007607BA"/>
    <w:rsid w:val="007615F2"/>
    <w:rsid w:val="00770F09"/>
    <w:rsid w:val="00781AB2"/>
    <w:rsid w:val="00781FCE"/>
    <w:rsid w:val="00784244"/>
    <w:rsid w:val="0079109F"/>
    <w:rsid w:val="0079379A"/>
    <w:rsid w:val="00793833"/>
    <w:rsid w:val="007A1CDF"/>
    <w:rsid w:val="007A322D"/>
    <w:rsid w:val="007A3300"/>
    <w:rsid w:val="007B614B"/>
    <w:rsid w:val="007B7556"/>
    <w:rsid w:val="007D32D5"/>
    <w:rsid w:val="007D3B1D"/>
    <w:rsid w:val="007E0484"/>
    <w:rsid w:val="007E4461"/>
    <w:rsid w:val="007E6DC6"/>
    <w:rsid w:val="007E7D6D"/>
    <w:rsid w:val="007F6EC2"/>
    <w:rsid w:val="008001E2"/>
    <w:rsid w:val="00800943"/>
    <w:rsid w:val="0080179A"/>
    <w:rsid w:val="00802758"/>
    <w:rsid w:val="00811CEC"/>
    <w:rsid w:val="008148F8"/>
    <w:rsid w:val="00821AD6"/>
    <w:rsid w:val="00822C0E"/>
    <w:rsid w:val="0082417E"/>
    <w:rsid w:val="00825005"/>
    <w:rsid w:val="008307CE"/>
    <w:rsid w:val="008328C1"/>
    <w:rsid w:val="00835392"/>
    <w:rsid w:val="00841CDB"/>
    <w:rsid w:val="008421A8"/>
    <w:rsid w:val="00842EAE"/>
    <w:rsid w:val="008435D1"/>
    <w:rsid w:val="00850330"/>
    <w:rsid w:val="00850569"/>
    <w:rsid w:val="00852358"/>
    <w:rsid w:val="00860724"/>
    <w:rsid w:val="0087292C"/>
    <w:rsid w:val="00882131"/>
    <w:rsid w:val="00883A3C"/>
    <w:rsid w:val="00884757"/>
    <w:rsid w:val="00886277"/>
    <w:rsid w:val="008913B6"/>
    <w:rsid w:val="008A32B7"/>
    <w:rsid w:val="008A476A"/>
    <w:rsid w:val="008A6630"/>
    <w:rsid w:val="008B42D1"/>
    <w:rsid w:val="008B4B51"/>
    <w:rsid w:val="008B5083"/>
    <w:rsid w:val="008C0915"/>
    <w:rsid w:val="008C1C88"/>
    <w:rsid w:val="008C228C"/>
    <w:rsid w:val="008C2CAC"/>
    <w:rsid w:val="008C4157"/>
    <w:rsid w:val="008E2F90"/>
    <w:rsid w:val="008E4D44"/>
    <w:rsid w:val="008F7F94"/>
    <w:rsid w:val="00902B57"/>
    <w:rsid w:val="00906A72"/>
    <w:rsid w:val="0091175E"/>
    <w:rsid w:val="00915055"/>
    <w:rsid w:val="0091526C"/>
    <w:rsid w:val="00916936"/>
    <w:rsid w:val="0092231C"/>
    <w:rsid w:val="00922F6A"/>
    <w:rsid w:val="0092419C"/>
    <w:rsid w:val="0092545C"/>
    <w:rsid w:val="009254A1"/>
    <w:rsid w:val="009262FE"/>
    <w:rsid w:val="00926628"/>
    <w:rsid w:val="009300A1"/>
    <w:rsid w:val="00933C92"/>
    <w:rsid w:val="00933DEE"/>
    <w:rsid w:val="00933F0A"/>
    <w:rsid w:val="00941117"/>
    <w:rsid w:val="00945801"/>
    <w:rsid w:val="00946D4A"/>
    <w:rsid w:val="00947A10"/>
    <w:rsid w:val="00953B9A"/>
    <w:rsid w:val="00955C8D"/>
    <w:rsid w:val="0095644D"/>
    <w:rsid w:val="0095793F"/>
    <w:rsid w:val="00963C1F"/>
    <w:rsid w:val="00965373"/>
    <w:rsid w:val="00965FF5"/>
    <w:rsid w:val="00967395"/>
    <w:rsid w:val="0097047F"/>
    <w:rsid w:val="00970852"/>
    <w:rsid w:val="00970902"/>
    <w:rsid w:val="009724B9"/>
    <w:rsid w:val="00976720"/>
    <w:rsid w:val="0098054C"/>
    <w:rsid w:val="00981BDD"/>
    <w:rsid w:val="0098269F"/>
    <w:rsid w:val="00983338"/>
    <w:rsid w:val="00985D34"/>
    <w:rsid w:val="00986F64"/>
    <w:rsid w:val="00992256"/>
    <w:rsid w:val="009954D1"/>
    <w:rsid w:val="009965FB"/>
    <w:rsid w:val="009968DB"/>
    <w:rsid w:val="00996E53"/>
    <w:rsid w:val="00996EA2"/>
    <w:rsid w:val="009A341A"/>
    <w:rsid w:val="009A5A59"/>
    <w:rsid w:val="009B087B"/>
    <w:rsid w:val="009B0918"/>
    <w:rsid w:val="009B2DAF"/>
    <w:rsid w:val="009B4400"/>
    <w:rsid w:val="009B7B32"/>
    <w:rsid w:val="009C6A6A"/>
    <w:rsid w:val="009C77E1"/>
    <w:rsid w:val="009D26DF"/>
    <w:rsid w:val="009D3468"/>
    <w:rsid w:val="009D3D61"/>
    <w:rsid w:val="009D6F3B"/>
    <w:rsid w:val="009E03A9"/>
    <w:rsid w:val="009E0FCC"/>
    <w:rsid w:val="009E21E4"/>
    <w:rsid w:val="009F0358"/>
    <w:rsid w:val="009F1A6A"/>
    <w:rsid w:val="009F246B"/>
    <w:rsid w:val="009F24FF"/>
    <w:rsid w:val="009F2F57"/>
    <w:rsid w:val="009F6EEC"/>
    <w:rsid w:val="009F707C"/>
    <w:rsid w:val="00A00000"/>
    <w:rsid w:val="00A115A4"/>
    <w:rsid w:val="00A273B4"/>
    <w:rsid w:val="00A27449"/>
    <w:rsid w:val="00A301AE"/>
    <w:rsid w:val="00A33724"/>
    <w:rsid w:val="00A34CE6"/>
    <w:rsid w:val="00A40A9B"/>
    <w:rsid w:val="00A43F2C"/>
    <w:rsid w:val="00A47B1F"/>
    <w:rsid w:val="00A506BD"/>
    <w:rsid w:val="00A5469E"/>
    <w:rsid w:val="00A55118"/>
    <w:rsid w:val="00A61F8F"/>
    <w:rsid w:val="00A67C4F"/>
    <w:rsid w:val="00A819CF"/>
    <w:rsid w:val="00A82B47"/>
    <w:rsid w:val="00A8388C"/>
    <w:rsid w:val="00A83B23"/>
    <w:rsid w:val="00A85FF3"/>
    <w:rsid w:val="00A86EE2"/>
    <w:rsid w:val="00A87703"/>
    <w:rsid w:val="00A93B33"/>
    <w:rsid w:val="00A95920"/>
    <w:rsid w:val="00A95B5E"/>
    <w:rsid w:val="00A9634C"/>
    <w:rsid w:val="00A9798A"/>
    <w:rsid w:val="00AA2B53"/>
    <w:rsid w:val="00AA3A64"/>
    <w:rsid w:val="00AA554A"/>
    <w:rsid w:val="00AA58AE"/>
    <w:rsid w:val="00AB116D"/>
    <w:rsid w:val="00AB1BED"/>
    <w:rsid w:val="00AB4B57"/>
    <w:rsid w:val="00AB7E56"/>
    <w:rsid w:val="00AB7F27"/>
    <w:rsid w:val="00AC2BAA"/>
    <w:rsid w:val="00AC5CA1"/>
    <w:rsid w:val="00AD23C6"/>
    <w:rsid w:val="00AD4951"/>
    <w:rsid w:val="00AD5E9A"/>
    <w:rsid w:val="00AE59F9"/>
    <w:rsid w:val="00AF046C"/>
    <w:rsid w:val="00AF0D8E"/>
    <w:rsid w:val="00AF1C98"/>
    <w:rsid w:val="00AF65D8"/>
    <w:rsid w:val="00B0213B"/>
    <w:rsid w:val="00B0404A"/>
    <w:rsid w:val="00B04FC7"/>
    <w:rsid w:val="00B06178"/>
    <w:rsid w:val="00B073CC"/>
    <w:rsid w:val="00B13D11"/>
    <w:rsid w:val="00B17A96"/>
    <w:rsid w:val="00B250F3"/>
    <w:rsid w:val="00B27A72"/>
    <w:rsid w:val="00B27F83"/>
    <w:rsid w:val="00B3054F"/>
    <w:rsid w:val="00B310B6"/>
    <w:rsid w:val="00B3163D"/>
    <w:rsid w:val="00B36F35"/>
    <w:rsid w:val="00B3783F"/>
    <w:rsid w:val="00B4027A"/>
    <w:rsid w:val="00B42517"/>
    <w:rsid w:val="00B468C6"/>
    <w:rsid w:val="00B46DF3"/>
    <w:rsid w:val="00B5664D"/>
    <w:rsid w:val="00B56C3F"/>
    <w:rsid w:val="00B60AD6"/>
    <w:rsid w:val="00B63F70"/>
    <w:rsid w:val="00B700AF"/>
    <w:rsid w:val="00B759E8"/>
    <w:rsid w:val="00B81FCF"/>
    <w:rsid w:val="00B847C4"/>
    <w:rsid w:val="00B90CC1"/>
    <w:rsid w:val="00B92CF1"/>
    <w:rsid w:val="00B947E8"/>
    <w:rsid w:val="00B9617D"/>
    <w:rsid w:val="00B96ED5"/>
    <w:rsid w:val="00BA00F3"/>
    <w:rsid w:val="00BA08BA"/>
    <w:rsid w:val="00BA0906"/>
    <w:rsid w:val="00BA1AA4"/>
    <w:rsid w:val="00BA261D"/>
    <w:rsid w:val="00BA711E"/>
    <w:rsid w:val="00BB1918"/>
    <w:rsid w:val="00BB2F1C"/>
    <w:rsid w:val="00BB45F0"/>
    <w:rsid w:val="00BB4818"/>
    <w:rsid w:val="00BB4AAB"/>
    <w:rsid w:val="00BB69E1"/>
    <w:rsid w:val="00BB6F61"/>
    <w:rsid w:val="00BC3CDF"/>
    <w:rsid w:val="00BC3FF7"/>
    <w:rsid w:val="00BC4E5A"/>
    <w:rsid w:val="00BC5880"/>
    <w:rsid w:val="00BC76C5"/>
    <w:rsid w:val="00BC7C37"/>
    <w:rsid w:val="00BD3737"/>
    <w:rsid w:val="00BE48E5"/>
    <w:rsid w:val="00BF0190"/>
    <w:rsid w:val="00BF2089"/>
    <w:rsid w:val="00BF2212"/>
    <w:rsid w:val="00BF4794"/>
    <w:rsid w:val="00BF592F"/>
    <w:rsid w:val="00BF6C35"/>
    <w:rsid w:val="00C008DD"/>
    <w:rsid w:val="00C01058"/>
    <w:rsid w:val="00C01466"/>
    <w:rsid w:val="00C062EA"/>
    <w:rsid w:val="00C15DF5"/>
    <w:rsid w:val="00C166E2"/>
    <w:rsid w:val="00C2206A"/>
    <w:rsid w:val="00C25533"/>
    <w:rsid w:val="00C273DD"/>
    <w:rsid w:val="00C33052"/>
    <w:rsid w:val="00C34415"/>
    <w:rsid w:val="00C36C7C"/>
    <w:rsid w:val="00C43FF7"/>
    <w:rsid w:val="00C55BB4"/>
    <w:rsid w:val="00C5714A"/>
    <w:rsid w:val="00C578E6"/>
    <w:rsid w:val="00C611EB"/>
    <w:rsid w:val="00C64C7C"/>
    <w:rsid w:val="00C6505E"/>
    <w:rsid w:val="00C70105"/>
    <w:rsid w:val="00C926A0"/>
    <w:rsid w:val="00CA01DB"/>
    <w:rsid w:val="00CA0714"/>
    <w:rsid w:val="00CA0AC5"/>
    <w:rsid w:val="00CA65DD"/>
    <w:rsid w:val="00CB1A09"/>
    <w:rsid w:val="00CB4E9D"/>
    <w:rsid w:val="00CC168D"/>
    <w:rsid w:val="00CC1AA7"/>
    <w:rsid w:val="00CC2748"/>
    <w:rsid w:val="00CC3A07"/>
    <w:rsid w:val="00CC3CD8"/>
    <w:rsid w:val="00CC3D73"/>
    <w:rsid w:val="00CD2601"/>
    <w:rsid w:val="00CD2608"/>
    <w:rsid w:val="00CD34EF"/>
    <w:rsid w:val="00CE3124"/>
    <w:rsid w:val="00CE3289"/>
    <w:rsid w:val="00CE3890"/>
    <w:rsid w:val="00CE420B"/>
    <w:rsid w:val="00CF13CC"/>
    <w:rsid w:val="00CF1C92"/>
    <w:rsid w:val="00CF2AC2"/>
    <w:rsid w:val="00D02018"/>
    <w:rsid w:val="00D07806"/>
    <w:rsid w:val="00D131EB"/>
    <w:rsid w:val="00D1326D"/>
    <w:rsid w:val="00D13ADC"/>
    <w:rsid w:val="00D14C3B"/>
    <w:rsid w:val="00D21688"/>
    <w:rsid w:val="00D257F5"/>
    <w:rsid w:val="00D3450C"/>
    <w:rsid w:val="00D34E47"/>
    <w:rsid w:val="00D34FFE"/>
    <w:rsid w:val="00D378F7"/>
    <w:rsid w:val="00D45488"/>
    <w:rsid w:val="00D462B5"/>
    <w:rsid w:val="00D50288"/>
    <w:rsid w:val="00D56025"/>
    <w:rsid w:val="00D564C6"/>
    <w:rsid w:val="00D56C5E"/>
    <w:rsid w:val="00D606FF"/>
    <w:rsid w:val="00D61B4B"/>
    <w:rsid w:val="00D62B72"/>
    <w:rsid w:val="00D65366"/>
    <w:rsid w:val="00D66EC9"/>
    <w:rsid w:val="00D71F77"/>
    <w:rsid w:val="00D7294D"/>
    <w:rsid w:val="00D8046E"/>
    <w:rsid w:val="00D806C9"/>
    <w:rsid w:val="00D80C3F"/>
    <w:rsid w:val="00D815D1"/>
    <w:rsid w:val="00D81F93"/>
    <w:rsid w:val="00D82FE0"/>
    <w:rsid w:val="00D85BC6"/>
    <w:rsid w:val="00D878B1"/>
    <w:rsid w:val="00DA09AD"/>
    <w:rsid w:val="00DA1EEB"/>
    <w:rsid w:val="00DA32B0"/>
    <w:rsid w:val="00DA379D"/>
    <w:rsid w:val="00DB3611"/>
    <w:rsid w:val="00DC2255"/>
    <w:rsid w:val="00DC29FB"/>
    <w:rsid w:val="00DC4334"/>
    <w:rsid w:val="00DD04B2"/>
    <w:rsid w:val="00DD0E6C"/>
    <w:rsid w:val="00DD36BC"/>
    <w:rsid w:val="00DD6262"/>
    <w:rsid w:val="00DD6C5B"/>
    <w:rsid w:val="00DE1787"/>
    <w:rsid w:val="00DE1971"/>
    <w:rsid w:val="00DE422E"/>
    <w:rsid w:val="00DF6A33"/>
    <w:rsid w:val="00E06427"/>
    <w:rsid w:val="00E06855"/>
    <w:rsid w:val="00E118D0"/>
    <w:rsid w:val="00E1707A"/>
    <w:rsid w:val="00E2077C"/>
    <w:rsid w:val="00E24A9B"/>
    <w:rsid w:val="00E25FF0"/>
    <w:rsid w:val="00E2610A"/>
    <w:rsid w:val="00E2766B"/>
    <w:rsid w:val="00E3062D"/>
    <w:rsid w:val="00E36902"/>
    <w:rsid w:val="00E50E67"/>
    <w:rsid w:val="00E54A39"/>
    <w:rsid w:val="00E556D8"/>
    <w:rsid w:val="00E61612"/>
    <w:rsid w:val="00E64925"/>
    <w:rsid w:val="00E64939"/>
    <w:rsid w:val="00E67C3F"/>
    <w:rsid w:val="00E72368"/>
    <w:rsid w:val="00E72D03"/>
    <w:rsid w:val="00E7458F"/>
    <w:rsid w:val="00E76FF6"/>
    <w:rsid w:val="00E815B6"/>
    <w:rsid w:val="00E84B4B"/>
    <w:rsid w:val="00E859F0"/>
    <w:rsid w:val="00E913A4"/>
    <w:rsid w:val="00E97311"/>
    <w:rsid w:val="00EA0650"/>
    <w:rsid w:val="00EA6768"/>
    <w:rsid w:val="00EB7D82"/>
    <w:rsid w:val="00EC08B6"/>
    <w:rsid w:val="00EC0AF0"/>
    <w:rsid w:val="00EC1AA1"/>
    <w:rsid w:val="00ED1F49"/>
    <w:rsid w:val="00ED3655"/>
    <w:rsid w:val="00ED6DB4"/>
    <w:rsid w:val="00EE1C9E"/>
    <w:rsid w:val="00EE3280"/>
    <w:rsid w:val="00EE405E"/>
    <w:rsid w:val="00EF29B2"/>
    <w:rsid w:val="00EF29F2"/>
    <w:rsid w:val="00EF3540"/>
    <w:rsid w:val="00EF54ED"/>
    <w:rsid w:val="00EF6FEF"/>
    <w:rsid w:val="00EF7DCC"/>
    <w:rsid w:val="00F111E2"/>
    <w:rsid w:val="00F16F30"/>
    <w:rsid w:val="00F17AD6"/>
    <w:rsid w:val="00F2117A"/>
    <w:rsid w:val="00F212E8"/>
    <w:rsid w:val="00F228AF"/>
    <w:rsid w:val="00F22FD0"/>
    <w:rsid w:val="00F3101C"/>
    <w:rsid w:val="00F42532"/>
    <w:rsid w:val="00F44C92"/>
    <w:rsid w:val="00F467AE"/>
    <w:rsid w:val="00F52202"/>
    <w:rsid w:val="00F542B6"/>
    <w:rsid w:val="00F55C99"/>
    <w:rsid w:val="00F56FEC"/>
    <w:rsid w:val="00F64EEF"/>
    <w:rsid w:val="00F676D8"/>
    <w:rsid w:val="00F70AE7"/>
    <w:rsid w:val="00F714B4"/>
    <w:rsid w:val="00F75615"/>
    <w:rsid w:val="00F75875"/>
    <w:rsid w:val="00F80207"/>
    <w:rsid w:val="00F803CB"/>
    <w:rsid w:val="00F818C7"/>
    <w:rsid w:val="00F909E8"/>
    <w:rsid w:val="00F91974"/>
    <w:rsid w:val="00F965A7"/>
    <w:rsid w:val="00FA71E2"/>
    <w:rsid w:val="00FB00D3"/>
    <w:rsid w:val="00FC3503"/>
    <w:rsid w:val="00FC3543"/>
    <w:rsid w:val="00FC5253"/>
    <w:rsid w:val="00FD100D"/>
    <w:rsid w:val="00FD3A49"/>
    <w:rsid w:val="00FD51E4"/>
    <w:rsid w:val="00FE012F"/>
    <w:rsid w:val="00FE685A"/>
    <w:rsid w:val="00FE6995"/>
    <w:rsid w:val="00FF0E3E"/>
    <w:rsid w:val="00FF2E2B"/>
    <w:rsid w:val="00FF30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ED0061"/>
  <w15:chartTrackingRefBased/>
  <w15:docId w15:val="{3F845329-C17C-4580-A15D-25108810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val="pl-PL" w:eastAsia="hi-IN" w:bidi="hi-IN"/>
    </w:rPr>
  </w:style>
  <w:style w:type="paragraph" w:styleId="Heading1">
    <w:name w:val="heading 1"/>
    <w:basedOn w:val="Normal"/>
    <w:next w:val="Normal"/>
    <w:link w:val="Heading1Char"/>
    <w:uiPriority w:val="9"/>
    <w:qFormat/>
    <w:rsid w:val="001265A2"/>
    <w:pPr>
      <w:numPr>
        <w:numId w:val="3"/>
      </w:numPr>
      <w:spacing w:before="240" w:after="120" w:line="480" w:lineRule="auto"/>
      <w:ind w:left="697" w:hanging="357"/>
      <w:jc w:val="center"/>
      <w:outlineLvl w:val="0"/>
    </w:pPr>
    <w:rPr>
      <w:b/>
      <w:bCs/>
    </w:rPr>
  </w:style>
  <w:style w:type="paragraph" w:styleId="Heading6">
    <w:name w:val="heading 6"/>
    <w:basedOn w:val="Normal"/>
    <w:next w:val="Normal"/>
    <w:link w:val="Heading6Char"/>
    <w:uiPriority w:val="9"/>
    <w:semiHidden/>
    <w:unhideWhenUsed/>
    <w:qFormat/>
    <w:rsid w:val="00D07806"/>
    <w:pPr>
      <w:keepNext/>
      <w:keepLines/>
      <w:spacing w:before="40"/>
      <w:outlineLvl w:val="5"/>
    </w:pPr>
    <w:rPr>
      <w:rFonts w:asciiTheme="majorHAnsi" w:eastAsiaTheme="majorEastAsia" w:hAnsiTheme="majorHAnsi" w:cs="Mangal"/>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i/>
      <w:i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
    <w:name w:val="Nagłówek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odpis1">
    <w:name w:val="Podpis1"/>
    <w:basedOn w:val="Normal"/>
    <w:pPr>
      <w:suppressLineNumbers/>
      <w:spacing w:before="120" w:after="120"/>
    </w:pPr>
    <w:rPr>
      <w:i/>
      <w:iCs/>
    </w:rPr>
  </w:style>
  <w:style w:type="paragraph" w:customStyle="1" w:styleId="Indeks">
    <w:name w:val="Indeks"/>
    <w:basedOn w:val="Normal"/>
    <w:pPr>
      <w:suppressLineNumbers/>
    </w:pPr>
  </w:style>
  <w:style w:type="paragraph" w:customStyle="1" w:styleId="Zawartotabeli">
    <w:name w:val="Zawartość tabeli"/>
    <w:basedOn w:val="Normal"/>
    <w:pPr>
      <w:suppressLineNumbers/>
    </w:pPr>
  </w:style>
  <w:style w:type="paragraph" w:customStyle="1" w:styleId="Nagwektabeli">
    <w:name w:val="Nagłówek tabeli"/>
    <w:basedOn w:val="Zawartotabeli"/>
    <w:pPr>
      <w:jc w:val="center"/>
    </w:pPr>
    <w:rPr>
      <w:b/>
      <w:bCs/>
    </w:rPr>
  </w:style>
  <w:style w:type="paragraph" w:styleId="Footer">
    <w:name w:val="footer"/>
    <w:basedOn w:val="Normal"/>
    <w:link w:val="FooterChar"/>
    <w:uiPriority w:val="99"/>
    <w:pPr>
      <w:suppressLineNumbers/>
      <w:tabs>
        <w:tab w:val="center" w:pos="4819"/>
        <w:tab w:val="right" w:pos="9638"/>
      </w:tabs>
    </w:pPr>
  </w:style>
  <w:style w:type="paragraph" w:styleId="ListParagraph">
    <w:name w:val="List Paragraph"/>
    <w:basedOn w:val="Normal"/>
    <w:uiPriority w:val="34"/>
    <w:qFormat/>
    <w:rsid w:val="007E7D6D"/>
    <w:pPr>
      <w:ind w:left="720"/>
      <w:contextualSpacing/>
    </w:pPr>
    <w:rPr>
      <w:rFonts w:cs="Mangal"/>
      <w:szCs w:val="21"/>
    </w:rPr>
  </w:style>
  <w:style w:type="paragraph" w:styleId="Header">
    <w:name w:val="header"/>
    <w:basedOn w:val="Normal"/>
    <w:link w:val="HeaderChar"/>
    <w:uiPriority w:val="99"/>
    <w:unhideWhenUsed/>
    <w:rsid w:val="00CA65DD"/>
    <w:pPr>
      <w:tabs>
        <w:tab w:val="center" w:pos="4536"/>
        <w:tab w:val="right" w:pos="9072"/>
      </w:tabs>
    </w:pPr>
    <w:rPr>
      <w:rFonts w:cs="Mangal"/>
      <w:szCs w:val="21"/>
    </w:rPr>
  </w:style>
  <w:style w:type="character" w:customStyle="1" w:styleId="HeaderChar">
    <w:name w:val="Header Char"/>
    <w:basedOn w:val="DefaultParagraphFont"/>
    <w:link w:val="Header"/>
    <w:uiPriority w:val="99"/>
    <w:rsid w:val="00CA65DD"/>
    <w:rPr>
      <w:rFonts w:eastAsia="SimSun" w:cs="Mangal"/>
      <w:kern w:val="1"/>
      <w:sz w:val="24"/>
      <w:szCs w:val="21"/>
      <w:lang w:val="pl-PL" w:eastAsia="hi-IN" w:bidi="hi-IN"/>
    </w:rPr>
  </w:style>
  <w:style w:type="character" w:customStyle="1" w:styleId="FooterChar">
    <w:name w:val="Footer Char"/>
    <w:basedOn w:val="DefaultParagraphFont"/>
    <w:link w:val="Footer"/>
    <w:uiPriority w:val="99"/>
    <w:rsid w:val="00CA65DD"/>
    <w:rPr>
      <w:rFonts w:eastAsia="SimSun" w:cs="Lucida Sans"/>
      <w:kern w:val="1"/>
      <w:sz w:val="24"/>
      <w:szCs w:val="24"/>
      <w:lang w:val="pl-PL" w:eastAsia="hi-IN" w:bidi="hi-IN"/>
    </w:rPr>
  </w:style>
  <w:style w:type="character" w:styleId="LineNumber">
    <w:name w:val="line number"/>
    <w:basedOn w:val="DefaultParagraphFont"/>
    <w:uiPriority w:val="99"/>
    <w:semiHidden/>
    <w:unhideWhenUsed/>
    <w:rsid w:val="00E06427"/>
  </w:style>
  <w:style w:type="table" w:styleId="TableGrid">
    <w:name w:val="Table Grid"/>
    <w:basedOn w:val="TableNormal"/>
    <w:uiPriority w:val="39"/>
    <w:rsid w:val="007E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E1B"/>
    <w:rPr>
      <w:sz w:val="16"/>
      <w:szCs w:val="16"/>
    </w:rPr>
  </w:style>
  <w:style w:type="paragraph" w:styleId="CommentText">
    <w:name w:val="annotation text"/>
    <w:basedOn w:val="Normal"/>
    <w:link w:val="CommentTextChar"/>
    <w:uiPriority w:val="99"/>
    <w:unhideWhenUsed/>
    <w:rsid w:val="00561E1B"/>
    <w:rPr>
      <w:rFonts w:cs="Mangal"/>
      <w:sz w:val="20"/>
      <w:szCs w:val="18"/>
    </w:rPr>
  </w:style>
  <w:style w:type="character" w:customStyle="1" w:styleId="CommentTextChar">
    <w:name w:val="Comment Text Char"/>
    <w:basedOn w:val="DefaultParagraphFont"/>
    <w:link w:val="CommentText"/>
    <w:uiPriority w:val="99"/>
    <w:rsid w:val="00561E1B"/>
    <w:rPr>
      <w:rFonts w:eastAsia="SimSun" w:cs="Mangal"/>
      <w:kern w:val="1"/>
      <w:szCs w:val="18"/>
      <w:lang w:val="pl-PL" w:eastAsia="hi-IN" w:bidi="hi-IN"/>
    </w:rPr>
  </w:style>
  <w:style w:type="paragraph" w:styleId="CommentSubject">
    <w:name w:val="annotation subject"/>
    <w:basedOn w:val="CommentText"/>
    <w:next w:val="CommentText"/>
    <w:link w:val="CommentSubjectChar"/>
    <w:uiPriority w:val="99"/>
    <w:semiHidden/>
    <w:unhideWhenUsed/>
    <w:rsid w:val="00561E1B"/>
    <w:rPr>
      <w:b/>
      <w:bCs/>
    </w:rPr>
  </w:style>
  <w:style w:type="character" w:customStyle="1" w:styleId="CommentSubjectChar">
    <w:name w:val="Comment Subject Char"/>
    <w:basedOn w:val="CommentTextChar"/>
    <w:link w:val="CommentSubject"/>
    <w:uiPriority w:val="99"/>
    <w:semiHidden/>
    <w:rsid w:val="00561E1B"/>
    <w:rPr>
      <w:rFonts w:eastAsia="SimSun" w:cs="Mangal"/>
      <w:b/>
      <w:bCs/>
      <w:kern w:val="1"/>
      <w:szCs w:val="18"/>
      <w:lang w:val="pl-PL" w:eastAsia="hi-IN" w:bidi="hi-IN"/>
    </w:rPr>
  </w:style>
  <w:style w:type="character" w:customStyle="1" w:styleId="Heading1Char">
    <w:name w:val="Heading 1 Char"/>
    <w:basedOn w:val="DefaultParagraphFont"/>
    <w:link w:val="Heading1"/>
    <w:uiPriority w:val="9"/>
    <w:rsid w:val="001265A2"/>
    <w:rPr>
      <w:rFonts w:eastAsia="SimSun" w:cs="Lucida Sans"/>
      <w:b/>
      <w:bCs/>
      <w:kern w:val="1"/>
      <w:sz w:val="24"/>
      <w:szCs w:val="24"/>
      <w:lang w:val="pl-PL" w:eastAsia="hi-IN" w:bidi="hi-IN"/>
    </w:rPr>
  </w:style>
  <w:style w:type="paragraph" w:styleId="Revision">
    <w:name w:val="Revision"/>
    <w:hidden/>
    <w:uiPriority w:val="99"/>
    <w:semiHidden/>
    <w:rsid w:val="00474B51"/>
    <w:rPr>
      <w:rFonts w:eastAsia="SimSun" w:cs="Mangal"/>
      <w:kern w:val="1"/>
      <w:sz w:val="24"/>
      <w:szCs w:val="21"/>
      <w:lang w:val="pl-PL" w:eastAsia="hi-IN" w:bidi="hi-IN"/>
    </w:rPr>
  </w:style>
  <w:style w:type="character" w:customStyle="1" w:styleId="Heading6Char">
    <w:name w:val="Heading 6 Char"/>
    <w:basedOn w:val="DefaultParagraphFont"/>
    <w:link w:val="Heading6"/>
    <w:uiPriority w:val="9"/>
    <w:semiHidden/>
    <w:rsid w:val="00D07806"/>
    <w:rPr>
      <w:rFonts w:asciiTheme="majorHAnsi" w:eastAsiaTheme="majorEastAsia" w:hAnsiTheme="majorHAnsi" w:cs="Mangal"/>
      <w:color w:val="1F4D78" w:themeColor="accent1" w:themeShade="7F"/>
      <w:kern w:val="1"/>
      <w:sz w:val="24"/>
      <w:szCs w:val="21"/>
      <w:lang w:val="pl-PL" w:eastAsia="hi-IN" w:bidi="hi-IN"/>
    </w:rPr>
  </w:style>
  <w:style w:type="paragraph" w:styleId="NormalWeb">
    <w:name w:val="Normal (Web)"/>
    <w:basedOn w:val="Normal"/>
    <w:uiPriority w:val="99"/>
    <w:semiHidden/>
    <w:unhideWhenUsed/>
    <w:rsid w:val="00D56C5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628">
      <w:bodyDiv w:val="1"/>
      <w:marLeft w:val="0"/>
      <w:marRight w:val="0"/>
      <w:marTop w:val="0"/>
      <w:marBottom w:val="0"/>
      <w:divBdr>
        <w:top w:val="none" w:sz="0" w:space="0" w:color="auto"/>
        <w:left w:val="none" w:sz="0" w:space="0" w:color="auto"/>
        <w:bottom w:val="none" w:sz="0" w:space="0" w:color="auto"/>
        <w:right w:val="none" w:sz="0" w:space="0" w:color="auto"/>
      </w:divBdr>
    </w:div>
    <w:div w:id="80681056">
      <w:bodyDiv w:val="1"/>
      <w:marLeft w:val="0"/>
      <w:marRight w:val="0"/>
      <w:marTop w:val="0"/>
      <w:marBottom w:val="0"/>
      <w:divBdr>
        <w:top w:val="none" w:sz="0" w:space="0" w:color="auto"/>
        <w:left w:val="none" w:sz="0" w:space="0" w:color="auto"/>
        <w:bottom w:val="none" w:sz="0" w:space="0" w:color="auto"/>
        <w:right w:val="none" w:sz="0" w:space="0" w:color="auto"/>
      </w:divBdr>
    </w:div>
    <w:div w:id="372310895">
      <w:bodyDiv w:val="1"/>
      <w:marLeft w:val="0"/>
      <w:marRight w:val="0"/>
      <w:marTop w:val="0"/>
      <w:marBottom w:val="0"/>
      <w:divBdr>
        <w:top w:val="none" w:sz="0" w:space="0" w:color="auto"/>
        <w:left w:val="none" w:sz="0" w:space="0" w:color="auto"/>
        <w:bottom w:val="none" w:sz="0" w:space="0" w:color="auto"/>
        <w:right w:val="none" w:sz="0" w:space="0" w:color="auto"/>
      </w:divBdr>
    </w:div>
    <w:div w:id="767893938">
      <w:bodyDiv w:val="1"/>
      <w:marLeft w:val="0"/>
      <w:marRight w:val="0"/>
      <w:marTop w:val="0"/>
      <w:marBottom w:val="0"/>
      <w:divBdr>
        <w:top w:val="none" w:sz="0" w:space="0" w:color="auto"/>
        <w:left w:val="none" w:sz="0" w:space="0" w:color="auto"/>
        <w:bottom w:val="none" w:sz="0" w:space="0" w:color="auto"/>
        <w:right w:val="none" w:sz="0" w:space="0" w:color="auto"/>
      </w:divBdr>
    </w:div>
    <w:div w:id="830604202">
      <w:bodyDiv w:val="1"/>
      <w:marLeft w:val="0"/>
      <w:marRight w:val="0"/>
      <w:marTop w:val="0"/>
      <w:marBottom w:val="0"/>
      <w:divBdr>
        <w:top w:val="none" w:sz="0" w:space="0" w:color="auto"/>
        <w:left w:val="none" w:sz="0" w:space="0" w:color="auto"/>
        <w:bottom w:val="none" w:sz="0" w:space="0" w:color="auto"/>
        <w:right w:val="none" w:sz="0" w:space="0" w:color="auto"/>
      </w:divBdr>
    </w:div>
    <w:div w:id="967511015">
      <w:bodyDiv w:val="1"/>
      <w:marLeft w:val="0"/>
      <w:marRight w:val="0"/>
      <w:marTop w:val="0"/>
      <w:marBottom w:val="0"/>
      <w:divBdr>
        <w:top w:val="none" w:sz="0" w:space="0" w:color="auto"/>
        <w:left w:val="none" w:sz="0" w:space="0" w:color="auto"/>
        <w:bottom w:val="none" w:sz="0" w:space="0" w:color="auto"/>
        <w:right w:val="none" w:sz="0" w:space="0" w:color="auto"/>
      </w:divBdr>
    </w:div>
    <w:div w:id="1148404665">
      <w:bodyDiv w:val="1"/>
      <w:marLeft w:val="0"/>
      <w:marRight w:val="0"/>
      <w:marTop w:val="0"/>
      <w:marBottom w:val="0"/>
      <w:divBdr>
        <w:top w:val="none" w:sz="0" w:space="0" w:color="auto"/>
        <w:left w:val="none" w:sz="0" w:space="0" w:color="auto"/>
        <w:bottom w:val="none" w:sz="0" w:space="0" w:color="auto"/>
        <w:right w:val="none" w:sz="0" w:space="0" w:color="auto"/>
      </w:divBdr>
    </w:div>
    <w:div w:id="1430659341">
      <w:bodyDiv w:val="1"/>
      <w:marLeft w:val="0"/>
      <w:marRight w:val="0"/>
      <w:marTop w:val="0"/>
      <w:marBottom w:val="0"/>
      <w:divBdr>
        <w:top w:val="none" w:sz="0" w:space="0" w:color="auto"/>
        <w:left w:val="none" w:sz="0" w:space="0" w:color="auto"/>
        <w:bottom w:val="none" w:sz="0" w:space="0" w:color="auto"/>
        <w:right w:val="none" w:sz="0" w:space="0" w:color="auto"/>
      </w:divBdr>
    </w:div>
    <w:div w:id="1563906325">
      <w:bodyDiv w:val="1"/>
      <w:marLeft w:val="0"/>
      <w:marRight w:val="0"/>
      <w:marTop w:val="0"/>
      <w:marBottom w:val="0"/>
      <w:divBdr>
        <w:top w:val="none" w:sz="0" w:space="0" w:color="auto"/>
        <w:left w:val="none" w:sz="0" w:space="0" w:color="auto"/>
        <w:bottom w:val="none" w:sz="0" w:space="0" w:color="auto"/>
        <w:right w:val="none" w:sz="0" w:space="0" w:color="auto"/>
      </w:divBdr>
    </w:div>
    <w:div w:id="1639648542">
      <w:bodyDiv w:val="1"/>
      <w:marLeft w:val="0"/>
      <w:marRight w:val="0"/>
      <w:marTop w:val="0"/>
      <w:marBottom w:val="0"/>
      <w:divBdr>
        <w:top w:val="none" w:sz="0" w:space="0" w:color="auto"/>
        <w:left w:val="none" w:sz="0" w:space="0" w:color="auto"/>
        <w:bottom w:val="none" w:sz="0" w:space="0" w:color="auto"/>
        <w:right w:val="none" w:sz="0" w:space="0" w:color="auto"/>
      </w:divBdr>
    </w:div>
    <w:div w:id="20375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95829-B729-4F6E-BAB0-C95A0D68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18</Pages>
  <Words>6042</Words>
  <Characters>36253</Characters>
  <Application>Microsoft Office Word</Application>
  <DocSecurity>0</DocSecurity>
  <Lines>302</Lines>
  <Paragraphs>84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Szabla-Bękarska</dc:creator>
  <cp:keywords/>
  <cp:lastModifiedBy>Anita Chmielewska</cp:lastModifiedBy>
  <cp:revision>508</cp:revision>
  <cp:lastPrinted>2025-03-06T08:41:00Z</cp:lastPrinted>
  <dcterms:created xsi:type="dcterms:W3CDTF">2023-03-16T07:07:00Z</dcterms:created>
  <dcterms:modified xsi:type="dcterms:W3CDTF">2025-12-09T13:28:00Z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20f7794e486962476511cc5b26cfce2ded50dcb7872c8a348ef1f036840fdf10</vt:lpwstr>
  </property>
</Properties>
</file>