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5D10F6B" w:rsidR="008F5401" w:rsidRPr="008F5401" w:rsidRDefault="00F31959" w:rsidP="00BF0442">
      <w:pPr>
        <w:ind w:left="284" w:right="850"/>
      </w:pPr>
      <w:r w:rsidRPr="00345AEE">
        <w:rPr>
          <w:rFonts w:ascii="Calibri" w:hAnsi="Calibri" w:cs="Calibri"/>
          <w:noProof/>
          <w:lang w:eastAsia="pl-PL"/>
        </w:rPr>
        <w:drawing>
          <wp:inline distT="0" distB="0" distL="0" distR="0" wp14:anchorId="53D1F8C9" wp14:editId="72C38BB2">
            <wp:extent cx="9116431" cy="1008202"/>
            <wp:effectExtent l="0" t="0" r="0" b="1905"/>
            <wp:docPr id="543683110" name="Obraz 2" descr="Set of logos: European Funds, National Colours of the Republic of Poland, European Union, National Agency for Academic Exchange (NAW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Set of logos: European Funds, National Colours of the Republic of Poland, European Union, National Agency for Academic Exchange (NAWA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431" cy="10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9051D91" w:rsidR="008F5401" w:rsidRPr="003E7743" w:rsidRDefault="008F5401" w:rsidP="00373DF9">
      <w:pPr>
        <w:spacing w:before="0" w:after="120"/>
        <w:ind w:left="567"/>
        <w:rPr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 xml:space="preserve">Warsaw, </w:t>
      </w:r>
      <w:r w:rsidR="001A5B45">
        <w:rPr>
          <w:spacing w:val="10"/>
          <w:sz w:val="28"/>
          <w:szCs w:val="28"/>
          <w:lang w:val="en-US"/>
        </w:rPr>
        <w:t>27</w:t>
      </w:r>
      <w:r w:rsidRPr="003E7743">
        <w:rPr>
          <w:spacing w:val="10"/>
          <w:sz w:val="28"/>
          <w:szCs w:val="28"/>
          <w:lang w:val="en-US"/>
        </w:rPr>
        <w:t>.0</w:t>
      </w:r>
      <w:r w:rsidR="00BF0442" w:rsidRPr="003E7743">
        <w:rPr>
          <w:spacing w:val="10"/>
          <w:sz w:val="28"/>
          <w:szCs w:val="28"/>
          <w:lang w:val="en-US"/>
        </w:rPr>
        <w:t>4</w:t>
      </w:r>
      <w:r w:rsidRPr="003E7743">
        <w:rPr>
          <w:spacing w:val="10"/>
          <w:sz w:val="28"/>
          <w:szCs w:val="28"/>
          <w:lang w:val="en-US"/>
        </w:rPr>
        <w:t>.202</w:t>
      </w:r>
      <w:r w:rsidR="00BF0442" w:rsidRPr="003E7743">
        <w:rPr>
          <w:spacing w:val="10"/>
          <w:sz w:val="28"/>
          <w:szCs w:val="28"/>
          <w:lang w:val="en-US"/>
        </w:rPr>
        <w:t>6</w:t>
      </w:r>
    </w:p>
    <w:p w14:paraId="02F41855" w14:textId="21EADE1E" w:rsidR="008F5401" w:rsidRPr="001A5B45" w:rsidRDefault="00F31959" w:rsidP="00373DF9">
      <w:pPr>
        <w:spacing w:after="0"/>
        <w:ind w:left="567"/>
        <w:rPr>
          <w:strike/>
          <w:color w:val="EE0000"/>
          <w:spacing w:val="10"/>
          <w:sz w:val="28"/>
          <w:szCs w:val="28"/>
          <w:lang w:val="en-US"/>
        </w:rPr>
      </w:pPr>
      <w:r w:rsidRPr="003E7743">
        <w:rPr>
          <w:spacing w:val="10"/>
          <w:sz w:val="28"/>
          <w:szCs w:val="28"/>
          <w:lang w:val="en-US"/>
        </w:rPr>
        <w:t>Document version</w:t>
      </w:r>
      <w:r w:rsidR="008F5401" w:rsidRPr="003E7743">
        <w:rPr>
          <w:spacing w:val="10"/>
          <w:sz w:val="28"/>
          <w:szCs w:val="28"/>
          <w:lang w:val="en-US"/>
        </w:rPr>
        <w:t xml:space="preserve">: </w:t>
      </w:r>
      <w:r w:rsidRPr="003E7743">
        <w:rPr>
          <w:spacing w:val="10"/>
          <w:sz w:val="28"/>
          <w:szCs w:val="28"/>
          <w:lang w:val="en-US"/>
        </w:rPr>
        <w:t>No</w:t>
      </w:r>
      <w:r w:rsidR="00520EB2">
        <w:rPr>
          <w:spacing w:val="10"/>
          <w:sz w:val="28"/>
          <w:szCs w:val="28"/>
          <w:lang w:val="en-US"/>
        </w:rPr>
        <w:t>.</w:t>
      </w:r>
      <w:r w:rsidRPr="003E7743">
        <w:rPr>
          <w:spacing w:val="10"/>
          <w:sz w:val="28"/>
          <w:szCs w:val="28"/>
          <w:lang w:val="en-US"/>
        </w:rPr>
        <w:t xml:space="preserve"> </w:t>
      </w:r>
      <w:r w:rsidR="001A5B45">
        <w:rPr>
          <w:spacing w:val="10"/>
          <w:sz w:val="28"/>
          <w:szCs w:val="28"/>
          <w:lang w:val="en-US"/>
        </w:rPr>
        <w:t>2</w:t>
      </w:r>
    </w:p>
    <w:p w14:paraId="768127A9" w14:textId="12F73B2D" w:rsidR="00E43512" w:rsidRPr="00F31959" w:rsidRDefault="00F31959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  <w:lang w:val="en-US"/>
        </w:rPr>
      </w:pPr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Schedule for providing support under the </w:t>
      </w:r>
      <w:r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project entitled </w:t>
      </w:r>
      <w:bookmarkStart w:id="0" w:name="_Hlk174349333"/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„</w:t>
      </w:r>
      <w:proofErr w:type="spellStart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Vizja</w:t>
      </w:r>
      <w:proofErr w:type="spellEnd"/>
      <w:r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 xml:space="preserve"> Openness – Connecting Worlds, Creating the Future</w:t>
      </w:r>
      <w:r w:rsidR="008F5401" w:rsidRPr="00F31959">
        <w:rPr>
          <w:rFonts w:asciiTheme="minorHAnsi" w:hAnsiTheme="minorHAnsi" w:cstheme="minorHAnsi"/>
          <w:caps w:val="0"/>
          <w:color w:val="auto"/>
          <w:sz w:val="40"/>
          <w:szCs w:val="40"/>
          <w:lang w:val="en-US"/>
        </w:rPr>
        <w:t>”</w:t>
      </w:r>
    </w:p>
    <w:bookmarkEnd w:id="0"/>
    <w:p w14:paraId="2B811963" w14:textId="7CD865D5" w:rsidR="00522BFD" w:rsidRPr="00F31959" w:rsidRDefault="00F31959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aps w:val="0"/>
          <w:color w:val="auto"/>
          <w:sz w:val="24"/>
          <w:szCs w:val="24"/>
          <w:lang w:val="en-US"/>
        </w:rPr>
        <w:t>Basic information</w:t>
      </w:r>
    </w:p>
    <w:p w14:paraId="2908D6B3" w14:textId="4DD9024B" w:rsidR="00060554" w:rsidRPr="00094571" w:rsidRDefault="007141CA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  <w:lang w:val="en-US"/>
        </w:rPr>
      </w:pPr>
      <w:r w:rsidRPr="00094571">
        <w:rPr>
          <w:sz w:val="24"/>
          <w:szCs w:val="24"/>
          <w:lang w:val="en-US"/>
        </w:rPr>
        <w:t xml:space="preserve">The project entitled </w:t>
      </w:r>
      <w:r w:rsidR="00BF0442" w:rsidRPr="00094571">
        <w:rPr>
          <w:sz w:val="24"/>
          <w:szCs w:val="24"/>
          <w:lang w:val="en-US"/>
        </w:rPr>
        <w:t>„</w:t>
      </w:r>
      <w:proofErr w:type="spellStart"/>
      <w:r w:rsidR="00BF0442" w:rsidRPr="00094571">
        <w:rPr>
          <w:sz w:val="24"/>
          <w:szCs w:val="24"/>
          <w:lang w:val="en-US"/>
        </w:rPr>
        <w:t>Vizja</w:t>
      </w:r>
      <w:proofErr w:type="spellEnd"/>
      <w:r w:rsidR="00BF0442" w:rsidRPr="00094571">
        <w:rPr>
          <w:sz w:val="24"/>
          <w:szCs w:val="24"/>
          <w:lang w:val="en-US"/>
        </w:rPr>
        <w:t xml:space="preserve"> </w:t>
      </w:r>
      <w:r w:rsidR="00094571" w:rsidRPr="00094571">
        <w:rPr>
          <w:sz w:val="24"/>
          <w:szCs w:val="24"/>
          <w:lang w:val="en-US"/>
        </w:rPr>
        <w:t>Openness</w:t>
      </w:r>
      <w:r w:rsidR="00BF0442" w:rsidRPr="00094571">
        <w:rPr>
          <w:sz w:val="24"/>
          <w:szCs w:val="24"/>
          <w:lang w:val="en-US"/>
        </w:rPr>
        <w:t xml:space="preserve"> – </w:t>
      </w:r>
      <w:r w:rsidR="00094571" w:rsidRPr="00094571">
        <w:rPr>
          <w:sz w:val="24"/>
          <w:szCs w:val="24"/>
          <w:lang w:val="en-US"/>
        </w:rPr>
        <w:t>Connecting Worlds, Creating the Future</w:t>
      </w:r>
      <w:r w:rsidR="00094571">
        <w:rPr>
          <w:sz w:val="24"/>
          <w:szCs w:val="24"/>
          <w:lang w:val="en-US"/>
        </w:rPr>
        <w:t>”</w:t>
      </w:r>
      <w:r w:rsidR="00BF0442" w:rsidRPr="00094571">
        <w:rPr>
          <w:sz w:val="24"/>
          <w:szCs w:val="24"/>
          <w:lang w:val="en-US"/>
        </w:rPr>
        <w:t xml:space="preserve"> (</w:t>
      </w:r>
      <w:r w:rsidR="00094571" w:rsidRPr="00094571">
        <w:rPr>
          <w:sz w:val="24"/>
          <w:szCs w:val="24"/>
          <w:lang w:val="en-US"/>
        </w:rPr>
        <w:t>hereinafter „Project</w:t>
      </w:r>
      <w:r w:rsidR="00BF0442" w:rsidRPr="00094571">
        <w:rPr>
          <w:sz w:val="24"/>
          <w:szCs w:val="24"/>
          <w:lang w:val="en-US"/>
        </w:rPr>
        <w:t xml:space="preserve">”; </w:t>
      </w:r>
      <w:r w:rsidR="00094571">
        <w:rPr>
          <w:sz w:val="24"/>
          <w:szCs w:val="24"/>
          <w:lang w:val="en-US"/>
        </w:rPr>
        <w:t>Project number</w:t>
      </w:r>
      <w:r w:rsidR="00BF0442" w:rsidRPr="00094571">
        <w:rPr>
          <w:sz w:val="24"/>
          <w:szCs w:val="24"/>
          <w:lang w:val="en-US"/>
        </w:rPr>
        <w:t>: BPI/WTP/2024/1/00078)</w:t>
      </w:r>
      <w:r w:rsidR="00094571">
        <w:rPr>
          <w:sz w:val="24"/>
          <w:szCs w:val="24"/>
          <w:lang w:val="en-US"/>
        </w:rPr>
        <w:t xml:space="preserve"> is implemented by VIZJA University in the period from 01 October 2025 to 30 September 2027 (the unit </w:t>
      </w:r>
      <w:r w:rsidR="00D01319">
        <w:rPr>
          <w:sz w:val="24"/>
          <w:szCs w:val="24"/>
          <w:lang w:val="en-US"/>
        </w:rPr>
        <w:t xml:space="preserve">responsible for </w:t>
      </w:r>
      <w:r w:rsidR="00094571">
        <w:rPr>
          <w:sz w:val="24"/>
          <w:szCs w:val="24"/>
          <w:lang w:val="en-US"/>
        </w:rPr>
        <w:t xml:space="preserve">implementing the </w:t>
      </w:r>
      <w:r w:rsidR="00D01319">
        <w:rPr>
          <w:sz w:val="24"/>
          <w:szCs w:val="24"/>
          <w:lang w:val="en-US"/>
        </w:rPr>
        <w:t>P</w:t>
      </w:r>
      <w:r w:rsidR="00094571">
        <w:rPr>
          <w:sz w:val="24"/>
          <w:szCs w:val="24"/>
          <w:lang w:val="en-US"/>
        </w:rPr>
        <w:t>roject is the International Center of VIZJA University).</w:t>
      </w:r>
    </w:p>
    <w:p w14:paraId="0F5DA953" w14:textId="33C08D80" w:rsidR="00BF0442" w:rsidRPr="00FE71DF" w:rsidRDefault="00094571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  <w:lang w:val="en-US"/>
        </w:rPr>
      </w:pPr>
      <w:r w:rsidRPr="004B328B">
        <w:rPr>
          <w:rFonts w:cstheme="minorHAnsi"/>
          <w:sz w:val="24"/>
          <w:szCs w:val="24"/>
          <w:lang w:val="en-US"/>
        </w:rPr>
        <w:t xml:space="preserve">The project is </w:t>
      </w:r>
      <w:r w:rsidR="003B7444" w:rsidRPr="004B328B">
        <w:rPr>
          <w:rFonts w:cstheme="minorHAnsi"/>
          <w:sz w:val="24"/>
          <w:szCs w:val="24"/>
          <w:lang w:val="en-US"/>
        </w:rPr>
        <w:t>carried out under the National</w:t>
      </w:r>
      <w:r w:rsidR="004B328B" w:rsidRPr="004B328B">
        <w:rPr>
          <w:rFonts w:cstheme="minorHAnsi"/>
          <w:sz w:val="24"/>
          <w:szCs w:val="24"/>
          <w:lang w:val="en-US"/>
        </w:rPr>
        <w:t xml:space="preserve"> Agency fo</w:t>
      </w:r>
      <w:r w:rsidR="004B328B">
        <w:rPr>
          <w:rFonts w:cstheme="minorHAnsi"/>
          <w:sz w:val="24"/>
          <w:szCs w:val="24"/>
          <w:lang w:val="en-US"/>
        </w:rPr>
        <w:t>r Academic Exchange</w:t>
      </w:r>
      <w:r w:rsidR="00FE71DF">
        <w:rPr>
          <w:rFonts w:cstheme="minorHAnsi"/>
          <w:sz w:val="24"/>
          <w:szCs w:val="24"/>
          <w:lang w:val="en-US"/>
        </w:rPr>
        <w:t xml:space="preserve"> [NAWA]</w:t>
      </w:r>
      <w:r w:rsidRPr="004B328B">
        <w:rPr>
          <w:rFonts w:cstheme="minorHAnsi"/>
          <w:sz w:val="24"/>
          <w:szCs w:val="24"/>
          <w:lang w:val="en-US"/>
        </w:rPr>
        <w:t xml:space="preserve"> </w:t>
      </w:r>
      <w:r w:rsidR="00FE71DF">
        <w:rPr>
          <w:rFonts w:cstheme="minorHAnsi"/>
          <w:sz w:val="24"/>
          <w:szCs w:val="24"/>
          <w:lang w:val="en-US"/>
        </w:rPr>
        <w:t>P</w:t>
      </w:r>
      <w:r w:rsidRPr="004B328B">
        <w:rPr>
          <w:rFonts w:cstheme="minorHAnsi"/>
          <w:sz w:val="24"/>
          <w:szCs w:val="24"/>
          <w:lang w:val="en-US"/>
        </w:rPr>
        <w:t xml:space="preserve">rogram 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titled</w:t>
      </w:r>
      <w:r w:rsidR="00BF0442" w:rsidRPr="004B328B">
        <w:rPr>
          <w:rFonts w:eastAsia="Calibri" w:cstheme="minorHAnsi"/>
          <w:color w:val="000000"/>
          <w:sz w:val="24"/>
          <w:szCs w:val="24"/>
          <w:lang w:val="en-US"/>
        </w:rPr>
        <w:t> </w:t>
      </w:r>
      <w:hyperlink r:id="rId9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„Welcome to Poland – </w:t>
        </w:r>
        <w:r w:rsid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call</w:t>
        </w:r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2024”</w:t>
        </w:r>
      </w:hyperlink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.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The funding source for this call under the Program is European funds from the European Social </w:t>
      </w:r>
      <w:proofErr w:type="spellStart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Develompent</w:t>
      </w:r>
      <w:proofErr w:type="spellEnd"/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Fund 2021-2057, allocated for the impl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ementation of the NAWA project entitled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hyperlink r:id="rId10" w:history="1"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„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Wsparcie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instytucji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szkolnictwa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wyższego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nauki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w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obsłudze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osób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cudzoziemskich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oraz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Polek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i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 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Polaków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wyjeżdżających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 xml:space="preserve"> za </w:t>
        </w:r>
        <w:proofErr w:type="spellStart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granicę</w:t>
        </w:r>
        <w:proofErr w:type="spellEnd"/>
        <w:r w:rsidR="00BF0442" w:rsidRPr="00FE71DF">
          <w:rPr>
            <w:rStyle w:val="Hipercze"/>
            <w:rFonts w:ascii="Calibri" w:hAnsi="Calibri" w:cs="Calibri"/>
            <w:sz w:val="24"/>
            <w:szCs w:val="24"/>
            <w:lang w:val="en-US"/>
          </w:rPr>
          <w:t>”</w:t>
        </w:r>
      </w:hyperlink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(Support</w:t>
      </w:r>
      <w:r w:rsidR="00FE71DF" w:rsidRPr="00FE71DF">
        <w:rPr>
          <w:lang w:val="en-US"/>
        </w:rPr>
        <w:t xml:space="preserve"> </w:t>
      </w:r>
      <w:r w:rsidR="00FE71DF" w:rsidRPr="00FE71DF">
        <w:rPr>
          <w:rFonts w:eastAsia="Calibri" w:cstheme="minorHAnsi"/>
          <w:color w:val="000000"/>
          <w:sz w:val="24"/>
          <w:szCs w:val="24"/>
          <w:lang w:val="en-US"/>
        </w:rPr>
        <w:t>for higher education and science institutions in servicing foreign nationals and Polish citizens going abroad</w:t>
      </w:r>
      <w:r w:rsidR="00FE71DF">
        <w:rPr>
          <w:rFonts w:eastAsia="Calibri" w:cstheme="minorHAnsi"/>
          <w:color w:val="000000"/>
          <w:sz w:val="24"/>
          <w:szCs w:val="24"/>
          <w:lang w:val="en-US"/>
        </w:rPr>
        <w:t>)</w:t>
      </w:r>
      <w:r w:rsidR="00BF0442" w:rsidRPr="00FE71DF">
        <w:rPr>
          <w:rFonts w:eastAsia="Calibri" w:cstheme="minorHAnsi"/>
          <w:color w:val="000000"/>
          <w:sz w:val="24"/>
          <w:szCs w:val="24"/>
          <w:lang w:val="en-US"/>
        </w:rPr>
        <w:t>.</w:t>
      </w:r>
    </w:p>
    <w:p w14:paraId="104A5CAC" w14:textId="02AF95ED" w:rsidR="00BF0442" w:rsidRPr="00880CC0" w:rsidRDefault="00FE71DF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  <w:lang w:val="en-US"/>
        </w:rPr>
      </w:pPr>
      <w:r w:rsidRPr="00EC56A2">
        <w:rPr>
          <w:rFonts w:ascii="Calibri" w:hAnsi="Calibri" w:cs="Calibri"/>
          <w:sz w:val="24"/>
          <w:szCs w:val="24"/>
          <w:lang w:val="en-US"/>
        </w:rPr>
        <w:t xml:space="preserve">The schedule for providing support has been </w:t>
      </w:r>
      <w:r w:rsidR="00EC56A2" w:rsidRPr="00EC56A2">
        <w:rPr>
          <w:rFonts w:ascii="Calibri" w:hAnsi="Calibri" w:cs="Calibri"/>
          <w:sz w:val="24"/>
          <w:szCs w:val="24"/>
          <w:lang w:val="en-US"/>
        </w:rPr>
        <w:t>developed in accordance with the principles for creating electronic docum</w:t>
      </w:r>
      <w:r w:rsidR="00EC56A2">
        <w:rPr>
          <w:rFonts w:ascii="Calibri" w:hAnsi="Calibri" w:cs="Calibri"/>
          <w:sz w:val="24"/>
          <w:szCs w:val="24"/>
          <w:lang w:val="en-US"/>
        </w:rPr>
        <w:t>ents set out in the annex to the NAWA Beneficiary Handbook entitled “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Standardy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dostępności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–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przykłady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C56A2">
        <w:rPr>
          <w:rFonts w:ascii="Calibri" w:hAnsi="Calibri" w:cs="Calibri"/>
          <w:sz w:val="24"/>
          <w:szCs w:val="24"/>
          <w:lang w:val="en-US"/>
        </w:rPr>
        <w:t>zastosowania</w:t>
      </w:r>
      <w:proofErr w:type="spellEnd"/>
      <w:r w:rsidR="00EC56A2">
        <w:rPr>
          <w:rFonts w:ascii="Calibri" w:hAnsi="Calibri" w:cs="Calibri"/>
          <w:sz w:val="24"/>
          <w:szCs w:val="24"/>
          <w:lang w:val="en-US"/>
        </w:rPr>
        <w:t>” (Accessibility Standards – Examples of Application).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In case of difficulties in reading, understanding,, or other specific needs related to the analysis of the documentation content, please report these needs by e-mail </w:t>
      </w:r>
      <w:r w:rsidR="00880CC0">
        <w:rPr>
          <w:rFonts w:ascii="Calibri" w:hAnsi="Calibri" w:cs="Calibri"/>
          <w:sz w:val="24"/>
          <w:szCs w:val="24"/>
          <w:lang w:val="en-US"/>
        </w:rPr>
        <w:t>to</w:t>
      </w:r>
      <w:r w:rsidRPr="00880CC0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BF0442" w:rsidRPr="00880CC0">
          <w:rPr>
            <w:rStyle w:val="Hipercze"/>
            <w:rFonts w:ascii="Calibri" w:hAnsi="Calibri" w:cs="Calibri"/>
            <w:sz w:val="24"/>
            <w:szCs w:val="24"/>
            <w:lang w:val="en-US"/>
          </w:rPr>
          <w:t>projektyeuropejskie@vizja.pl</w:t>
        </w:r>
      </w:hyperlink>
      <w:r w:rsidR="00880CC0" w:rsidRPr="00880CC0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880CC0">
        <w:rPr>
          <w:rFonts w:ascii="Calibri" w:hAnsi="Calibri" w:cs="Calibri"/>
          <w:sz w:val="24"/>
          <w:szCs w:val="24"/>
          <w:lang w:val="en-US"/>
        </w:rPr>
        <w:t xml:space="preserve">by telephone at 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+48 22 53 65</w:t>
      </w:r>
      <w:r w:rsidR="00880CC0">
        <w:rPr>
          <w:rFonts w:ascii="Calibri" w:hAnsi="Calibri" w:cs="Calibri"/>
          <w:sz w:val="24"/>
          <w:szCs w:val="24"/>
          <w:lang w:val="en-US"/>
        </w:rPr>
        <w:t> 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453</w:t>
      </w:r>
      <w:r w:rsidR="00880CC0">
        <w:rPr>
          <w:rFonts w:ascii="Calibri" w:hAnsi="Calibri" w:cs="Calibri"/>
          <w:sz w:val="24"/>
          <w:szCs w:val="24"/>
          <w:lang w:val="en-US"/>
        </w:rPr>
        <w:t>, or through direct contact with VIZJA University staff by visiting the Project Office (room no. 614, Monday to Friday between 9:00 and 15:00)</w:t>
      </w:r>
      <w:r w:rsidR="00BF0442" w:rsidRPr="00880CC0">
        <w:rPr>
          <w:rFonts w:ascii="Calibri" w:hAnsi="Calibri" w:cs="Calibri"/>
          <w:sz w:val="24"/>
          <w:szCs w:val="24"/>
          <w:lang w:val="en-US"/>
        </w:rPr>
        <w:t>.</w:t>
      </w:r>
    </w:p>
    <w:p w14:paraId="268B7273" w14:textId="734DEA7D" w:rsidR="007B7DE3" w:rsidRPr="00880CC0" w:rsidRDefault="00880CC0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  <w:lang w:val="en-US"/>
        </w:rPr>
      </w:pPr>
      <w:r w:rsidRPr="00880CC0">
        <w:rPr>
          <w:sz w:val="24"/>
          <w:szCs w:val="24"/>
          <w:lang w:val="en-US"/>
        </w:rPr>
        <w:lastRenderedPageBreak/>
        <w:t xml:space="preserve">Detailed information regarding the Project is available on </w:t>
      </w:r>
      <w:hyperlink r:id="rId12" w:history="1">
        <w:r w:rsidRPr="00880CC0">
          <w:rPr>
            <w:rStyle w:val="Hipercze"/>
            <w:sz w:val="24"/>
            <w:szCs w:val="24"/>
            <w:lang w:val="en-US"/>
          </w:rPr>
          <w:t>the Project website</w:t>
        </w:r>
      </w:hyperlink>
      <w:r w:rsidR="007B7DE3" w:rsidRPr="00880CC0">
        <w:rPr>
          <w:sz w:val="24"/>
          <w:szCs w:val="24"/>
          <w:lang w:val="en-US"/>
        </w:rPr>
        <w:t>.</w:t>
      </w:r>
    </w:p>
    <w:p w14:paraId="5AE52FB8" w14:textId="27D163CD" w:rsidR="00220F12" w:rsidRPr="00BF0442" w:rsidRDefault="00880CC0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>
        <w:rPr>
          <w:b/>
          <w:bCs/>
          <w:caps w:val="0"/>
          <w:color w:val="auto"/>
          <w:sz w:val="24"/>
          <w:szCs w:val="24"/>
        </w:rPr>
        <w:t xml:space="preserve">Schedule for </w:t>
      </w:r>
      <w:proofErr w:type="spellStart"/>
      <w:r>
        <w:rPr>
          <w:b/>
          <w:bCs/>
          <w:caps w:val="0"/>
          <w:color w:val="auto"/>
          <w:sz w:val="24"/>
          <w:szCs w:val="24"/>
        </w:rPr>
        <w:t>providing</w:t>
      </w:r>
      <w:proofErr w:type="spellEnd"/>
      <w:r>
        <w:rPr>
          <w:b/>
          <w:bCs/>
          <w:caps w:val="0"/>
          <w:color w:val="auto"/>
          <w:sz w:val="24"/>
          <w:szCs w:val="24"/>
        </w:rPr>
        <w:t xml:space="preserve"> </w:t>
      </w:r>
      <w:proofErr w:type="spellStart"/>
      <w:r>
        <w:rPr>
          <w:b/>
          <w:bCs/>
          <w:caps w:val="0"/>
          <w:color w:val="auto"/>
          <w:sz w:val="24"/>
          <w:szCs w:val="24"/>
        </w:rPr>
        <w:t>support</w:t>
      </w:r>
      <w:proofErr w:type="spellEnd"/>
    </w:p>
    <w:tbl>
      <w:tblPr>
        <w:tblStyle w:val="Tabela-Siatka"/>
        <w:tblW w:w="1445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418"/>
        <w:gridCol w:w="2693"/>
        <w:gridCol w:w="1701"/>
      </w:tblGrid>
      <w:tr w:rsidR="00917505" w14:paraId="0EB62D33" w14:textId="77777777" w:rsidTr="007F2787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5C7AA612" w:rsidR="002527F2" w:rsidRDefault="00880CC0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419D0A53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</w:t>
            </w:r>
            <w:r w:rsidR="00880CC0">
              <w:rPr>
                <w:rFonts w:cstheme="minorHAns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0BD28D3" w14:textId="7CD2F06A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14:paraId="13D3EE70" w14:textId="55A60F6F" w:rsidR="002527F2" w:rsidRDefault="00880CC0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446EF29D" w14:textId="53323C4C" w:rsidR="002527F2" w:rsidRDefault="00880CC0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implementation</w:t>
            </w:r>
            <w:proofErr w:type="spellEnd"/>
          </w:p>
        </w:tc>
      </w:tr>
      <w:tr w:rsidR="00917505" w14:paraId="5402C4D6" w14:textId="77777777" w:rsidTr="007F2787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1B639BE3" w:rsidR="00BF6572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>English language training program (advanced level) for administrative staff of VIZJA University – specialist vocabulary and expressions related to educational and administrative services in higher education institutions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2D0B5F38" w14:textId="227C9259" w:rsidR="002527F2" w:rsidRDefault="00880CC0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="00373DF9" w:rsidRPr="00CA53B1">
              <w:rPr>
                <w:rFonts w:cstheme="minorHAnsi"/>
                <w:sz w:val="24"/>
                <w:szCs w:val="24"/>
              </w:rPr>
              <w:t xml:space="preserve"> 10:30</w:t>
            </w:r>
          </w:p>
        </w:tc>
        <w:tc>
          <w:tcPr>
            <w:tcW w:w="2693" w:type="dxa"/>
          </w:tcPr>
          <w:p w14:paraId="5A38CB5C" w14:textId="77777777" w:rsidR="00880CC0" w:rsidRPr="00EC0464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850B98B" w14:textId="2B2A6C62" w:rsidR="00917505" w:rsidRPr="003E7743" w:rsidRDefault="00880CC0" w:rsidP="00880CC0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E7743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59 </w:t>
            </w:r>
            <w:r w:rsidR="0034536E" w:rsidRPr="003E7743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tr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eet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>, Warsaw</w:t>
            </w:r>
            <w:r w:rsidR="005E3461" w:rsidRPr="003E7743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3E7743">
              <w:rPr>
                <w:rFonts w:cstheme="minorHAnsi"/>
                <w:sz w:val="24"/>
                <w:szCs w:val="24"/>
                <w:lang w:val="en-US"/>
              </w:rPr>
              <w:t xml:space="preserve"> room no.</w:t>
            </w:r>
            <w:r w:rsidR="00373DF9" w:rsidRPr="003E7743">
              <w:rPr>
                <w:rFonts w:cstheme="minorHAnsi"/>
                <w:sz w:val="24"/>
                <w:szCs w:val="24"/>
                <w:lang w:val="en-US"/>
              </w:rPr>
              <w:t xml:space="preserve"> 654</w:t>
            </w:r>
          </w:p>
        </w:tc>
        <w:tc>
          <w:tcPr>
            <w:tcW w:w="1701" w:type="dxa"/>
          </w:tcPr>
          <w:p w14:paraId="3BEAC6F0" w14:textId="05EF2872" w:rsidR="002527F2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427DF340" w14:textId="77777777" w:rsidTr="007F2787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257B7F87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7B62FE4" w14:textId="7D617672" w:rsidR="00E35125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46C0DA90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3581532" w14:textId="2DAC262E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5531F10F" w14:textId="660EB68F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713CE1" w14:paraId="009BFE67" w14:textId="77777777" w:rsidTr="007F2787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35A3674D" w:rsidR="00713CE1" w:rsidRPr="005E3461" w:rsidRDefault="005E3461" w:rsidP="00373DF9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373DF9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43227FAE" w14:textId="2707F1A5" w:rsidR="00713CE1" w:rsidRDefault="008B2A05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373DF9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373DF9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50871D69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D8913F3" w14:textId="4E9A0524" w:rsidR="00713CE1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2ECF0DAC" w14:textId="57A04AB2" w:rsidR="00713CE1" w:rsidRDefault="006C2953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F507A37" w14:textId="77777777" w:rsidTr="007F2787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B8C238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o. 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418" w:type="dxa"/>
          </w:tcPr>
          <w:p w14:paraId="6E8C4D8E" w14:textId="4EE78B7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7322ECC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7883541" w14:textId="5B3A3581" w:rsidR="00BE357D" w:rsidRPr="0034536E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4536E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34536E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5F6FAB0B" w14:textId="33542693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22A5B65" w14:textId="77777777" w:rsidTr="007F2787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3E7B435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4A16E44" w14:textId="0386495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62A09121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61352C9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5BAEF067" w14:textId="77777777" w:rsidR="001A5B45" w:rsidRPr="007F2787" w:rsidRDefault="001A5B45" w:rsidP="001A5B45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1C10DFFE" w14:textId="0B02A6CF" w:rsidR="001A5B45" w:rsidRPr="007F2787" w:rsidRDefault="001A5B45" w:rsidP="001A5B45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</w:t>
            </w:r>
            <w:r w:rsidR="007F2787"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aw</w:t>
            </w: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,</w:t>
            </w:r>
          </w:p>
          <w:p w14:paraId="600FEFD5" w14:textId="54BE1CC7" w:rsidR="001A5B45" w:rsidRPr="001A5B45" w:rsidRDefault="007F2787" w:rsidP="001A5B45">
            <w:pPr>
              <w:spacing w:before="0" w:after="0"/>
              <w:rPr>
                <w:rFonts w:cstheme="minorHAnsi"/>
                <w:strike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="001A5B45"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 w:rsidR="001A5B45">
              <w:rPr>
                <w:rFonts w:cstheme="minorHAnsi"/>
                <w:color w:val="388600"/>
                <w:sz w:val="24"/>
                <w:szCs w:val="24"/>
              </w:rPr>
              <w:t>209 (2</w:t>
            </w:r>
            <w:r>
              <w:rPr>
                <w:rFonts w:cstheme="minorHAnsi"/>
                <w:color w:val="388600"/>
                <w:sz w:val="24"/>
                <w:szCs w:val="24"/>
              </w:rPr>
              <w:t>nd</w:t>
            </w:r>
            <w:r w:rsidR="001A5B45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 w:rsidR="001A5B45"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E70A302" w14:textId="6A19DCC6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B030288" w14:textId="77777777" w:rsidTr="007F2787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71B68AB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62F7A360" w14:textId="7F623B9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9880D8E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252FEC9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5053C77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34ED53BC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51437BF5" w14:textId="0FB2171C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4F736EE" w14:textId="549E328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C3E80E6" w14:textId="77777777" w:rsidTr="007F2787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FE0E9F7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3E6E760E" w14:textId="3A58F18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6B706F7B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5804D37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61F00A3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2E6835E6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2EB3BBB9" w14:textId="6EE8735F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0356A5E" w14:textId="5E5D2819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EC05DC" w14:textId="77777777" w:rsidTr="007F2787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348654C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418" w:type="dxa"/>
          </w:tcPr>
          <w:p w14:paraId="2C5393AE" w14:textId="525426B7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78259C25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AFFD070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2EC4BA1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7E1E2B89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1D554A9D" w14:textId="667934FB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C1C18B0" w14:textId="1C2912C5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9BFF9B" w14:textId="77777777" w:rsidTr="007F2787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5AD18A8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418" w:type="dxa"/>
          </w:tcPr>
          <w:p w14:paraId="3FA1C111" w14:textId="07A3660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22C0334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AF614AC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D83F02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>Babka Tower,</w:t>
            </w:r>
          </w:p>
          <w:p w14:paraId="19A14165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3B787FDE" w14:textId="5A5673C4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8CE478F" w14:textId="1EE21AF1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1BFAD32" w14:textId="77777777" w:rsidTr="007F2787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64A12BD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8F5AA6D" w14:textId="4FE6BA0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F6A6D16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D0407C3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2EAA9510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61255CC1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6397FCD3" w14:textId="71643F10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8CB13B3" w14:textId="4DAAB3AA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BE2E168" w14:textId="77777777" w:rsidTr="007F2787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59391BE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74B78D25" w14:textId="4C0E0B7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48A65F96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18F4C65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317288B9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11F3E65E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40AEC9F7" w14:textId="54D970B9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C86D696" w14:textId="34D4C5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DD14BE3" w14:textId="77777777" w:rsidTr="007F2787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3EA3F31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418" w:type="dxa"/>
          </w:tcPr>
          <w:p w14:paraId="54D9CA93" w14:textId="0F1CAB03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68B28EA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8B00ADF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549DE5A7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48800CF0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423D5167" w14:textId="737D21C9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568BAC1" w14:textId="5CD0495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A0922CB" w14:textId="77777777" w:rsidTr="007F2787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68FFDF69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1418" w:type="dxa"/>
          </w:tcPr>
          <w:p w14:paraId="55F11D36" w14:textId="5540DD0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F61F7AD" w14:textId="77777777" w:rsidR="0034536E" w:rsidRPr="00EC0464" w:rsidRDefault="0034536E" w:rsidP="0034536E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EC0464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B5206C6" w14:textId="77777777" w:rsidR="00BE357D" w:rsidRDefault="0034536E" w:rsidP="0034536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64DA9652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30C5B111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1DFA8FAA" w14:textId="2B269485" w:rsidR="007F2787" w:rsidRPr="0034536E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0662794" w14:textId="08D0F110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DBD7AC" w14:textId="77777777" w:rsidTr="007F2787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6E5DF4A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7BC1F4BB" w14:textId="4415E80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0B339CE" w14:textId="77777777" w:rsidR="000D0AE9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B6AB584" w14:textId="77777777" w:rsidR="00BE357D" w:rsidRDefault="000D0AE9" w:rsidP="000D0AE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67C25827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25BCC0C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5AD696BA" w14:textId="553CB915" w:rsidR="007F2787" w:rsidRPr="000D0AE9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56153E1" w14:textId="2855CCCD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55E3A258" w14:textId="77777777" w:rsidTr="007F2787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1FDE9F20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817963" w14:textId="57A68C92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236041F" w14:textId="77777777" w:rsidR="000D0AE9" w:rsidRPr="000D0AE9" w:rsidRDefault="000D0AE9" w:rsidP="000D0AE9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9F35B48" w14:textId="77777777" w:rsidR="00BE357D" w:rsidRDefault="000D0AE9" w:rsidP="000D0AE9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2801A882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62AA446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0D1A7D3F" w14:textId="390F7166" w:rsidR="007F2787" w:rsidRPr="000D0AE9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C4388CB" w14:textId="257E682C" w:rsidR="00BE357D" w:rsidRDefault="006C2953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9C407DA" w14:textId="77777777" w:rsidTr="007F2787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0D98B86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418" w:type="dxa"/>
          </w:tcPr>
          <w:p w14:paraId="07C79850" w14:textId="43B4704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678E0114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0264239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76C7582D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588E9D86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0F2AF056" w14:textId="723DFC29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D52BA5A" w14:textId="2BB74B9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CAEF5F1" w14:textId="77777777" w:rsidTr="007F2787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6663" w:type="dxa"/>
          </w:tcPr>
          <w:p w14:paraId="43ED118D" w14:textId="6FE7ACD5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9F44F86" w14:textId="3748960A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7F473E65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281BA85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5DD65C6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19960E29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C9B8724" w14:textId="2CA9FB56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59C6A82" w14:textId="6B38387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2751D46" w14:textId="77777777" w:rsidTr="007F2787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0CB2A5A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0460A6CF" w14:textId="08B7CFC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5F4CDE25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5B3678D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1E984E89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5409AE17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0AEC1092" w14:textId="12689DC5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D445B73" w14:textId="5C90B58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D8BDE6" w14:textId="77777777" w:rsidTr="007F2787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350177A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4CE05387" w14:textId="53D90DE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1B924212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487E7E6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3CD82132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4A7E4F4F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54F14672" w14:textId="6AB562DD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7286C8A" w14:textId="605B072E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A22A3F8" w14:textId="77777777" w:rsidTr="007F2787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763D28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418" w:type="dxa"/>
          </w:tcPr>
          <w:p w14:paraId="6527C0FC" w14:textId="2402388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59070E4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1E38DD36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68B2B79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240F860B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4123634E" w14:textId="0296199C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lastRenderedPageBreak/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5A5866C" w14:textId="73AF9D32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52ACF93" w14:textId="77777777" w:rsidTr="007F2787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C3AEB4B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7FDE31E" w14:textId="18FDCD3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17414589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FFBD96B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BD0D10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64F02713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51FEC074" w14:textId="6C17F7D0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529F1B7" w14:textId="178DFB0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63AE259" w14:textId="77777777" w:rsidTr="007F2787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158E951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2B29A211" w14:textId="05DECF9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1347E13E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1C0DF27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3F3DC6B1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3FFC40E1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73B287C" w14:textId="4B51C3A4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38D13BC" w14:textId="289BE16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DEB7330" w14:textId="77777777" w:rsidTr="007F2787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17AE943F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6F3FD822" w14:textId="2130F39D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374090CC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30F6E6B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20BADC8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151679E6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F538FF3" w14:textId="1A4F256C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3C66A5E" w14:textId="5681072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AE868ED" w14:textId="77777777" w:rsidTr="007F2787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21EE13C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418" w:type="dxa"/>
          </w:tcPr>
          <w:p w14:paraId="38969F27" w14:textId="524B734E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DDE8E77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37C2AA7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7D7D4BF0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4AD73F62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056476BC" w14:textId="3EA75C8E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A2BBC6C" w14:textId="757F16E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160487F" w14:textId="77777777" w:rsidTr="007F2787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09E55D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30E1C2E3" w14:textId="0DC7427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59B8C9CA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D576DC6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E1B36D2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0512F3BB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5FFE3E01" w14:textId="431CED74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79D8767" w14:textId="0507260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B3D47D7" w14:textId="77777777" w:rsidTr="007F2787">
        <w:tc>
          <w:tcPr>
            <w:tcW w:w="705" w:type="dxa"/>
          </w:tcPr>
          <w:p w14:paraId="55C9EDF4" w14:textId="7162552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3EBA7DDC" w14:textId="741D7696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7A7B91A5" w14:textId="10F12B9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30B0AC5B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50A7BDFA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E30025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22D70B11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18F65CB" w14:textId="2ED052E2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5410A85" w14:textId="69A7A110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24987C7" w14:textId="77777777" w:rsidTr="007F2787">
        <w:tc>
          <w:tcPr>
            <w:tcW w:w="705" w:type="dxa"/>
          </w:tcPr>
          <w:p w14:paraId="08F9CD70" w14:textId="391E22D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724AFC5B" w14:textId="2C3EE64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418" w:type="dxa"/>
          </w:tcPr>
          <w:p w14:paraId="006CC282" w14:textId="53D7BFF1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68F68C5F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573B77A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6352839B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6F8FCBA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676EA8A0" w14:textId="7A852A59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B47F332" w14:textId="09A39769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4D68B37" w14:textId="77777777" w:rsidTr="007F2787">
        <w:tc>
          <w:tcPr>
            <w:tcW w:w="705" w:type="dxa"/>
          </w:tcPr>
          <w:p w14:paraId="49EAA320" w14:textId="2AC8E22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980E78E" w14:textId="1EF185F2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418" w:type="dxa"/>
          </w:tcPr>
          <w:p w14:paraId="3F43B920" w14:textId="30112475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9411EF6" w14:textId="77777777" w:rsidR="008B2A05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8B2A05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1633B6B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6EB50BC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lastRenderedPageBreak/>
              <w:t>Babka Tower,</w:t>
            </w:r>
          </w:p>
          <w:p w14:paraId="4C852678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2421E003" w14:textId="2B21B232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29B8F55" w14:textId="2F49B724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542C3F7" w14:textId="77777777" w:rsidTr="007F2787">
        <w:tc>
          <w:tcPr>
            <w:tcW w:w="705" w:type="dxa"/>
          </w:tcPr>
          <w:p w14:paraId="15A7A6EF" w14:textId="1EA2AA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14:paraId="5BBBCC28" w14:textId="19DFEDC8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1C74994D" w14:textId="6F48639C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2197CB2F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FE74E7C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67BADCB6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06B22117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4029CE7A" w14:textId="7AAC2334" w:rsidR="007F2787" w:rsidRPr="003E7743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EE2FE4E" w14:textId="38DB624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46FB85E" w14:textId="77777777" w:rsidTr="007F2787">
        <w:tc>
          <w:tcPr>
            <w:tcW w:w="705" w:type="dxa"/>
          </w:tcPr>
          <w:p w14:paraId="6D649519" w14:textId="46D8C81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46B8CD07" w14:textId="483A349D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695EFD07" w14:textId="36E1C97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25F30F6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9FE38A5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78CFC2A4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556B1054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C1DF4B1" w14:textId="075E3F02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44133DF" w14:textId="06B8BC6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1985E977" w14:textId="77777777" w:rsidTr="007F2787">
        <w:tc>
          <w:tcPr>
            <w:tcW w:w="705" w:type="dxa"/>
          </w:tcPr>
          <w:p w14:paraId="7D00DD7D" w14:textId="634CD36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253E019E" w14:textId="5837B17C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418" w:type="dxa"/>
          </w:tcPr>
          <w:p w14:paraId="24136964" w14:textId="41C0242B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493EAEBD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E49D14B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30EEF1BB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59BC5159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17BEDC73" w14:textId="2889A8F0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01BE752" w14:textId="283879C3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9405D3" w14:textId="77777777" w:rsidTr="007F2787">
        <w:tc>
          <w:tcPr>
            <w:tcW w:w="705" w:type="dxa"/>
          </w:tcPr>
          <w:p w14:paraId="415A484E" w14:textId="7B504E0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3F94BC84" w14:textId="1276EC91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10.06.2026</w:t>
            </w:r>
          </w:p>
        </w:tc>
        <w:tc>
          <w:tcPr>
            <w:tcW w:w="1418" w:type="dxa"/>
          </w:tcPr>
          <w:p w14:paraId="4BA7C01E" w14:textId="2D15C868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332420F8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03ED6142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lastRenderedPageBreak/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4B8DD4B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030E688E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D821A75" w14:textId="5ACDCF0D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33DF95D" w14:textId="41FE8FF5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3D7D9A0" w14:textId="77777777" w:rsidTr="007F2787">
        <w:tc>
          <w:tcPr>
            <w:tcW w:w="705" w:type="dxa"/>
          </w:tcPr>
          <w:p w14:paraId="1C030D9F" w14:textId="550AAFF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3C2E3C1E" w14:textId="75D6C58E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8F445C9" w14:textId="3DA3B43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41FBB93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4F57C9F2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75EB23A6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58C3963B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3E25E9A4" w14:textId="62674A3F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F810634" w14:textId="46DD9FB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2ECE50AC" w14:textId="77777777" w:rsidTr="007F2787">
        <w:tc>
          <w:tcPr>
            <w:tcW w:w="705" w:type="dxa"/>
          </w:tcPr>
          <w:p w14:paraId="2AC495B6" w14:textId="2BA795C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52B01EA3" w14:textId="1E5A0233" w:rsidR="00BE357D" w:rsidRPr="005E3461" w:rsidRDefault="005E3461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5E3461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57FDFC50" w14:textId="4F2C9499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7FDF75A3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CFE4178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4122A0F7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6885EDAF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45C56B85" w14:textId="74FC3720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1BA9AB8" w14:textId="530E08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6D6EF257" w14:textId="77777777" w:rsidTr="007F2787">
        <w:tc>
          <w:tcPr>
            <w:tcW w:w="705" w:type="dxa"/>
          </w:tcPr>
          <w:p w14:paraId="3BF9A96E" w14:textId="1E475D8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73E5BDB8" w14:textId="1D96E54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1CCAB2A5" w14:textId="01E2EEB4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0F69C064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B08D48B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CCE968A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6C71EEE4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27342162" w14:textId="69E69AF6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F18458" w14:textId="1093FBC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0EE5CA23" w14:textId="77777777" w:rsidTr="007F2787">
        <w:tc>
          <w:tcPr>
            <w:tcW w:w="705" w:type="dxa"/>
          </w:tcPr>
          <w:p w14:paraId="5453F3A8" w14:textId="59C7D21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36</w:t>
            </w:r>
          </w:p>
        </w:tc>
        <w:tc>
          <w:tcPr>
            <w:tcW w:w="6663" w:type="dxa"/>
          </w:tcPr>
          <w:p w14:paraId="33B75E35" w14:textId="5E9AB1B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418" w:type="dxa"/>
          </w:tcPr>
          <w:p w14:paraId="21958021" w14:textId="0F650D1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59DF539F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298222C1" w14:textId="77777777" w:rsidR="00BE357D" w:rsidRDefault="008B2A05" w:rsidP="008B2A0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</w:pPr>
            <w:proofErr w:type="spellStart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>Okopowa</w:t>
            </w:r>
            <w:proofErr w:type="spellEnd"/>
            <w:r w:rsidRPr="001A5B45">
              <w:rPr>
                <w:rFonts w:cstheme="minorHAnsi"/>
                <w:strike/>
                <w:color w:val="EE0000"/>
                <w:sz w:val="24"/>
                <w:szCs w:val="24"/>
                <w:lang w:val="en-US"/>
              </w:rPr>
              <w:t xml:space="preserve"> 59 Street, Warsaw, room no. 654</w:t>
            </w:r>
          </w:p>
          <w:p w14:paraId="007C141E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Babka Tower,</w:t>
            </w:r>
          </w:p>
          <w:p w14:paraId="331C79BF" w14:textId="77777777" w:rsidR="007F2787" w:rsidRPr="007F2787" w:rsidRDefault="007F2787" w:rsidP="007F2787">
            <w:pPr>
              <w:spacing w:before="0" w:after="0"/>
              <w:rPr>
                <w:rFonts w:cstheme="minorHAnsi"/>
                <w:color w:val="388600"/>
                <w:sz w:val="24"/>
                <w:szCs w:val="24"/>
                <w:lang w:val="en-US"/>
              </w:rPr>
            </w:pPr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Jana </w:t>
            </w:r>
            <w:proofErr w:type="spellStart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>Pawła</w:t>
            </w:r>
            <w:proofErr w:type="spellEnd"/>
            <w:r w:rsidRPr="007F2787">
              <w:rPr>
                <w:rFonts w:cstheme="minorHAnsi"/>
                <w:color w:val="388600"/>
                <w:sz w:val="24"/>
                <w:szCs w:val="24"/>
                <w:lang w:val="en-US"/>
              </w:rPr>
              <w:t xml:space="preserve"> II Street 80/D44, Warsaw,</w:t>
            </w:r>
          </w:p>
          <w:p w14:paraId="7F614528" w14:textId="66776CBA" w:rsidR="007F2787" w:rsidRPr="008B2A05" w:rsidRDefault="007F2787" w:rsidP="007F2787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room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 xml:space="preserve"> no.</w:t>
            </w:r>
            <w:r w:rsidRPr="00FF4492">
              <w:rPr>
                <w:rFonts w:cstheme="minorHAnsi"/>
                <w:color w:val="3886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88600"/>
                <w:sz w:val="24"/>
                <w:szCs w:val="24"/>
              </w:rPr>
              <w:t xml:space="preserve">209 (2nd </w:t>
            </w:r>
            <w:proofErr w:type="spellStart"/>
            <w:r>
              <w:rPr>
                <w:rFonts w:cstheme="minorHAnsi"/>
                <w:color w:val="388600"/>
                <w:sz w:val="24"/>
                <w:szCs w:val="24"/>
              </w:rPr>
              <w:t>floor</w:t>
            </w:r>
            <w:proofErr w:type="spellEnd"/>
            <w:r>
              <w:rPr>
                <w:rFonts w:cstheme="minorHAnsi"/>
                <w:color w:val="3886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1A70132" w14:textId="2FD14EBC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3CAE3BB2" w14:textId="77777777" w:rsidTr="007F2787">
        <w:tc>
          <w:tcPr>
            <w:tcW w:w="705" w:type="dxa"/>
          </w:tcPr>
          <w:p w14:paraId="20885491" w14:textId="7EA59591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29210CD4" w14:textId="186FD4E0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75" w:type="dxa"/>
          </w:tcPr>
          <w:p w14:paraId="73F5E5CC" w14:textId="59E44AA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3B7DB992" w14:textId="5B97A7D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CA53B1">
              <w:rPr>
                <w:rFonts w:cstheme="minorHAnsi"/>
                <w:sz w:val="24"/>
                <w:szCs w:val="24"/>
              </w:rPr>
              <w:t xml:space="preserve"> 08:50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CA53B1">
              <w:rPr>
                <w:rFonts w:cstheme="minorHAnsi"/>
                <w:sz w:val="24"/>
                <w:szCs w:val="24"/>
              </w:rPr>
              <w:t>o 10:30</w:t>
            </w:r>
          </w:p>
        </w:tc>
        <w:tc>
          <w:tcPr>
            <w:tcW w:w="2693" w:type="dxa"/>
          </w:tcPr>
          <w:p w14:paraId="02FBDF73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6144F69F" w14:textId="13B80271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2DB610C6" w14:textId="549E32D1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7B6A1E92" w14:textId="77777777" w:rsidTr="007F2787">
        <w:tc>
          <w:tcPr>
            <w:tcW w:w="705" w:type="dxa"/>
          </w:tcPr>
          <w:p w14:paraId="0334E53F" w14:textId="7A39E39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1F4B639A" w14:textId="472E84CB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75" w:type="dxa"/>
          </w:tcPr>
          <w:p w14:paraId="2A38C9E4" w14:textId="4A437C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5FA5EA1F" w14:textId="32E89A3F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F11CCF">
              <w:rPr>
                <w:rFonts w:cstheme="minorHAnsi"/>
                <w:sz w:val="24"/>
                <w:szCs w:val="24"/>
              </w:rPr>
              <w:t xml:space="preserve"> 10:40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F11CCF">
              <w:rPr>
                <w:rFonts w:cstheme="minorHAnsi"/>
                <w:sz w:val="24"/>
                <w:szCs w:val="24"/>
              </w:rPr>
              <w:t>o 12:20</w:t>
            </w:r>
          </w:p>
        </w:tc>
        <w:tc>
          <w:tcPr>
            <w:tcW w:w="2693" w:type="dxa"/>
          </w:tcPr>
          <w:p w14:paraId="4C579040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B138D3C" w14:textId="5645B7B9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381E3F2B" w14:textId="11F08F4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46CDB933" w14:textId="77777777" w:rsidTr="007F2787">
        <w:tc>
          <w:tcPr>
            <w:tcW w:w="705" w:type="dxa"/>
          </w:tcPr>
          <w:p w14:paraId="3123D1F5" w14:textId="4A6DBFCA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463A74DA" w14:textId="1F12AA25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5" w:type="dxa"/>
          </w:tcPr>
          <w:p w14:paraId="4BA1A8A9" w14:textId="67BFA01F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13D03097" w14:textId="6A548340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1E573F">
              <w:rPr>
                <w:rFonts w:cstheme="minorHAnsi"/>
                <w:sz w:val="24"/>
                <w:szCs w:val="24"/>
              </w:rPr>
              <w:t xml:space="preserve"> 12:30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1E573F">
              <w:rPr>
                <w:rFonts w:cstheme="minorHAnsi"/>
                <w:sz w:val="24"/>
                <w:szCs w:val="24"/>
              </w:rPr>
              <w:t>o 14:10</w:t>
            </w:r>
          </w:p>
        </w:tc>
        <w:tc>
          <w:tcPr>
            <w:tcW w:w="2693" w:type="dxa"/>
          </w:tcPr>
          <w:p w14:paraId="59CADDE5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34E4D87D" w14:textId="56AF83D7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4A51FFC3" w14:textId="60024C7B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  <w:tr w:rsidR="00BE357D" w14:paraId="12544050" w14:textId="77777777" w:rsidTr="007F2787">
        <w:tc>
          <w:tcPr>
            <w:tcW w:w="705" w:type="dxa"/>
          </w:tcPr>
          <w:p w14:paraId="5D46BFCE" w14:textId="58C6A80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7E391959" w14:textId="2E2A4FA0" w:rsidR="00BE357D" w:rsidRPr="006C2953" w:rsidRDefault="006C2953" w:rsidP="00BE357D">
            <w:pPr>
              <w:spacing w:before="0" w:after="240"/>
              <w:rPr>
                <w:rFonts w:cstheme="minorHAnsi"/>
                <w:sz w:val="24"/>
                <w:szCs w:val="24"/>
                <w:lang w:val="en-US"/>
              </w:rPr>
            </w:pP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English language training program (advanced level) for administrative staff of VIZJA University – specialist vocabulary and expressions related to educational and administrative services in higher education institutions, </w:t>
            </w:r>
            <w:r>
              <w:rPr>
                <w:rFonts w:cstheme="minorHAnsi"/>
                <w:sz w:val="24"/>
                <w:szCs w:val="24"/>
                <w:lang w:val="en-US"/>
              </w:rPr>
              <w:t>for group</w:t>
            </w:r>
            <w:r w:rsidRPr="005E3461">
              <w:rPr>
                <w:rFonts w:cstheme="minorHAnsi"/>
                <w:sz w:val="24"/>
                <w:szCs w:val="24"/>
                <w:lang w:val="en-US"/>
              </w:rPr>
              <w:t xml:space="preserve"> n</w:t>
            </w:r>
            <w:r>
              <w:rPr>
                <w:rFonts w:cstheme="minorHAnsi"/>
                <w:sz w:val="24"/>
                <w:szCs w:val="24"/>
                <w:lang w:val="en-US"/>
              </w:rPr>
              <w:t>o.</w:t>
            </w:r>
            <w:r w:rsidR="00BE357D" w:rsidRPr="006C2953"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14:paraId="6F8E7187" w14:textId="796965AD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1418" w:type="dxa"/>
          </w:tcPr>
          <w:p w14:paraId="46A62E2C" w14:textId="544FC2F6" w:rsidR="00BE357D" w:rsidRDefault="008B2A05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  <w:r w:rsidR="00BE357D" w:rsidRPr="00E1648D">
              <w:rPr>
                <w:rFonts w:cstheme="minorHAnsi"/>
                <w:sz w:val="24"/>
                <w:szCs w:val="24"/>
              </w:rPr>
              <w:t xml:space="preserve"> 14:20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BE357D" w:rsidRPr="00E1648D">
              <w:rPr>
                <w:rFonts w:cstheme="minorHAnsi"/>
                <w:sz w:val="24"/>
                <w:szCs w:val="24"/>
              </w:rPr>
              <w:t>o 16:00</w:t>
            </w:r>
          </w:p>
        </w:tc>
        <w:tc>
          <w:tcPr>
            <w:tcW w:w="2693" w:type="dxa"/>
          </w:tcPr>
          <w:p w14:paraId="0C41D617" w14:textId="77777777" w:rsidR="008B2A05" w:rsidRPr="000D0AE9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r w:rsidRPr="000D0AE9">
              <w:rPr>
                <w:rFonts w:cstheme="minorHAnsi"/>
                <w:sz w:val="24"/>
                <w:szCs w:val="24"/>
                <w:lang w:val="en-US"/>
              </w:rPr>
              <w:t>VIZJA University</w:t>
            </w:r>
          </w:p>
          <w:p w14:paraId="704617A3" w14:textId="54BEDA8A" w:rsidR="00BE357D" w:rsidRPr="008B2A05" w:rsidRDefault="008B2A05" w:rsidP="008B2A05">
            <w:pPr>
              <w:spacing w:before="0" w:after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D0AE9">
              <w:rPr>
                <w:rFonts w:cstheme="minorHAnsi"/>
                <w:sz w:val="24"/>
                <w:szCs w:val="24"/>
                <w:lang w:val="en-US"/>
              </w:rPr>
              <w:t>Okopowa</w:t>
            </w:r>
            <w:proofErr w:type="spellEnd"/>
            <w:r w:rsidRPr="000D0AE9">
              <w:rPr>
                <w:rFonts w:cstheme="minorHAnsi"/>
                <w:sz w:val="24"/>
                <w:szCs w:val="24"/>
                <w:lang w:val="en-US"/>
              </w:rPr>
              <w:t xml:space="preserve"> 59 Street, Warsaw, room no. 654</w:t>
            </w:r>
          </w:p>
        </w:tc>
        <w:tc>
          <w:tcPr>
            <w:tcW w:w="1701" w:type="dxa"/>
          </w:tcPr>
          <w:p w14:paraId="4C05B742" w14:textId="66AC8596" w:rsidR="00BE357D" w:rsidRDefault="006C2953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On-</w:t>
            </w:r>
            <w:proofErr w:type="spellStart"/>
            <w:r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</w:tr>
    </w:tbl>
    <w:p w14:paraId="12C5B613" w14:textId="779EE2A9" w:rsidR="00475ADB" w:rsidRPr="00373DF9" w:rsidRDefault="006C2953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proofErr w:type="spellStart"/>
      <w:r>
        <w:rPr>
          <w:b w:val="0"/>
          <w:bCs w:val="0"/>
          <w:color w:val="auto"/>
          <w:sz w:val="24"/>
          <w:szCs w:val="24"/>
        </w:rPr>
        <w:t>Table</w:t>
      </w:r>
      <w:proofErr w:type="spellEnd"/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="00373DF9"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="00373DF9"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="00373DF9" w:rsidRPr="00373DF9">
        <w:rPr>
          <w:b w:val="0"/>
          <w:bCs w:val="0"/>
          <w:color w:val="auto"/>
          <w:sz w:val="24"/>
          <w:szCs w:val="24"/>
        </w:rPr>
        <w:fldChar w:fldCharType="end"/>
      </w:r>
      <w:r w:rsidR="00373DF9" w:rsidRPr="00373DF9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Schedule for </w:t>
      </w:r>
      <w:proofErr w:type="spellStart"/>
      <w:r>
        <w:rPr>
          <w:b w:val="0"/>
          <w:bCs w:val="0"/>
          <w:color w:val="auto"/>
          <w:sz w:val="24"/>
          <w:szCs w:val="24"/>
        </w:rPr>
        <w:t>providing</w:t>
      </w:r>
      <w:proofErr w:type="spellEnd"/>
      <w:r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auto"/>
          <w:sz w:val="24"/>
          <w:szCs w:val="24"/>
        </w:rPr>
        <w:t>support</w:t>
      </w:r>
      <w:proofErr w:type="spellEnd"/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E363" w14:textId="77777777" w:rsidR="009768E3" w:rsidRDefault="009768E3">
      <w:pPr>
        <w:spacing w:before="0" w:after="0" w:line="240" w:lineRule="auto"/>
      </w:pPr>
      <w:r>
        <w:separator/>
      </w:r>
    </w:p>
  </w:endnote>
  <w:endnote w:type="continuationSeparator" w:id="0">
    <w:p w14:paraId="0AE5BC96" w14:textId="77777777" w:rsidR="009768E3" w:rsidRDefault="00976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6425C7F1" w:rsidR="00456EFE" w:rsidRPr="00594D17" w:rsidRDefault="00317686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proofErr w:type="spellStart"/>
            <w:r>
              <w:rPr>
                <w:sz w:val="24"/>
                <w:szCs w:val="24"/>
              </w:rPr>
              <w:t>Page</w:t>
            </w:r>
            <w:proofErr w:type="spellEnd"/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PAGE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="00456EFE" w:rsidRPr="00E8098D">
              <w:rPr>
                <w:sz w:val="24"/>
                <w:szCs w:val="24"/>
              </w:rPr>
              <w:fldChar w:fldCharType="end"/>
            </w:r>
            <w:r w:rsidR="00456EFE" w:rsidRPr="00E80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="00456EFE" w:rsidRPr="00E8098D">
              <w:rPr>
                <w:sz w:val="24"/>
                <w:szCs w:val="24"/>
              </w:rPr>
              <w:t xml:space="preserve"> </w:t>
            </w:r>
            <w:r w:rsidR="00456EFE" w:rsidRPr="00E8098D">
              <w:rPr>
                <w:sz w:val="24"/>
                <w:szCs w:val="24"/>
              </w:rPr>
              <w:fldChar w:fldCharType="begin"/>
            </w:r>
            <w:r w:rsidR="00456EFE" w:rsidRPr="00E8098D">
              <w:rPr>
                <w:sz w:val="24"/>
                <w:szCs w:val="24"/>
              </w:rPr>
              <w:instrText>NUMPAGES</w:instrText>
            </w:r>
            <w:r w:rsidR="00456EFE"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="00456EFE"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BC69" w14:textId="77777777" w:rsidR="009768E3" w:rsidRDefault="009768E3">
      <w:r>
        <w:separator/>
      </w:r>
    </w:p>
  </w:footnote>
  <w:footnote w:type="continuationSeparator" w:id="0">
    <w:p w14:paraId="03AD10D1" w14:textId="77777777" w:rsidR="009768E3" w:rsidRDefault="009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457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0AE9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B45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4298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94B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17686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536E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444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74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28B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0EB2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3264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461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953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0D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1CA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2787"/>
    <w:rsid w:val="007F5974"/>
    <w:rsid w:val="007F6217"/>
    <w:rsid w:val="007F629C"/>
    <w:rsid w:val="00800742"/>
    <w:rsid w:val="0080349A"/>
    <w:rsid w:val="008044C4"/>
    <w:rsid w:val="008057D5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CC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A05"/>
    <w:rsid w:val="008B3830"/>
    <w:rsid w:val="008B474F"/>
    <w:rsid w:val="008B6554"/>
    <w:rsid w:val="008B724D"/>
    <w:rsid w:val="008C0123"/>
    <w:rsid w:val="008C1024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8E3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859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512C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0A3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19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989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6A2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4F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1959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2C90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1D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05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en/european-projects/vizja-openness-connecting-worlds-creating-the-future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2612</Words>
  <Characters>15676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Schedule for providing support</vt:lpstr>
      <vt:lpstr/>
    </vt:vector>
  </TitlesOfParts>
  <Company>Uniwersytet VIZJA</Company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providing support</dc:title>
  <dc:subject>Harmonogram planowanego wsparcia uczestników projektu</dc:subject>
  <dc:creator>Bartosz Osmola</dc:creator>
  <cp:keywords>Schedule, UE, NAWA</cp:keywords>
  <cp:lastModifiedBy>Anna Dmoch ADM</cp:lastModifiedBy>
  <cp:revision>2</cp:revision>
  <cp:lastPrinted>2024-07-17T07:55:00Z</cp:lastPrinted>
  <dcterms:created xsi:type="dcterms:W3CDTF">2026-04-27T06:00:00Z</dcterms:created>
  <dcterms:modified xsi:type="dcterms:W3CDTF">2026-04-27T06:00:00Z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