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B5E0" w14:textId="13C1E84F" w:rsidR="00227075" w:rsidRPr="00EA16A7" w:rsidRDefault="00227075" w:rsidP="00EE37BB">
      <w:pPr>
        <w:pStyle w:val="Tytu"/>
        <w:spacing w:after="120" w:line="312" w:lineRule="auto"/>
        <w:ind w:left="-567"/>
        <w:contextualSpacing w:val="0"/>
        <w:jc w:val="center"/>
        <w:rPr>
          <w:rFonts w:ascii="Calibri" w:hAnsi="Calibri" w:cs="Calibri"/>
          <w:sz w:val="52"/>
          <w:szCs w:val="52"/>
        </w:rPr>
      </w:pPr>
      <w:r>
        <w:rPr>
          <w:rFonts w:ascii="Calibri" w:hAnsi="Calibri"/>
          <w:noProof/>
          <w:sz w:val="52"/>
        </w:rPr>
        <w:drawing>
          <wp:inline distT="0" distB="0" distL="0" distR="0" wp14:anchorId="10F9E057" wp14:editId="4ECA12A6">
            <wp:extent cx="5680425" cy="883290"/>
            <wp:effectExtent l="0" t="0" r="0" b="0"/>
            <wp:docPr id="1220673109" name="Obraz 1" descr="Set of logos: European Funds, National Colours of the Republic of Poland, European Uni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Set of logos: European Funds, National Colours of the Republic of Poland, European Unin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0425" cy="883290"/>
                    </a:xfrm>
                    <a:prstGeom prst="rect">
                      <a:avLst/>
                    </a:prstGeom>
                  </pic:spPr>
                </pic:pic>
              </a:graphicData>
            </a:graphic>
          </wp:inline>
        </w:drawing>
      </w:r>
    </w:p>
    <w:p w14:paraId="3C4926F8" w14:textId="02388E59" w:rsidR="00297FE8" w:rsidRPr="00EA16A7" w:rsidRDefault="00297FE8" w:rsidP="0048430E">
      <w:pPr>
        <w:spacing w:after="480" w:line="312" w:lineRule="auto"/>
        <w:rPr>
          <w:rFonts w:ascii="Calibri" w:hAnsi="Calibri" w:cs="Calibri"/>
          <w:b/>
          <w:bCs/>
        </w:rPr>
      </w:pPr>
      <w:r>
        <w:rPr>
          <w:rFonts w:ascii="Calibri" w:hAnsi="Calibri"/>
          <w:sz w:val="28"/>
        </w:rPr>
        <w:t xml:space="preserve">Annex to Ordinance No. </w:t>
      </w:r>
      <w:r w:rsidR="00A40695">
        <w:rPr>
          <w:rFonts w:ascii="Calibri" w:hAnsi="Calibri"/>
          <w:sz w:val="28"/>
        </w:rPr>
        <w:t>1</w:t>
      </w:r>
      <w:r>
        <w:rPr>
          <w:rFonts w:ascii="Calibri" w:hAnsi="Calibri"/>
          <w:sz w:val="28"/>
        </w:rPr>
        <w:t>/0</w:t>
      </w:r>
      <w:r w:rsidR="00870B47">
        <w:rPr>
          <w:rFonts w:ascii="Calibri" w:hAnsi="Calibri"/>
          <w:sz w:val="28"/>
        </w:rPr>
        <w:t>8</w:t>
      </w:r>
      <w:r>
        <w:rPr>
          <w:rFonts w:ascii="Calibri" w:hAnsi="Calibri"/>
          <w:sz w:val="28"/>
        </w:rPr>
        <w:t xml:space="preserve">/2026 of the </w:t>
      </w:r>
      <w:r w:rsidR="00870B47" w:rsidRPr="00870B47">
        <w:rPr>
          <w:rFonts w:ascii="Calibri" w:hAnsi="Calibri"/>
          <w:sz w:val="28"/>
        </w:rPr>
        <w:t>Vice-Rector for International Cooperation</w:t>
      </w:r>
      <w:r w:rsidR="00870B47">
        <w:rPr>
          <w:rFonts w:ascii="Calibri" w:hAnsi="Calibri"/>
          <w:sz w:val="28"/>
        </w:rPr>
        <w:t xml:space="preserve"> </w:t>
      </w:r>
      <w:r w:rsidR="00F03EBB">
        <w:rPr>
          <w:rFonts w:ascii="Calibri" w:hAnsi="Calibri"/>
          <w:sz w:val="28"/>
        </w:rPr>
        <w:t>at</w:t>
      </w:r>
      <w:r w:rsidR="006171DD">
        <w:rPr>
          <w:rFonts w:ascii="Calibri" w:hAnsi="Calibri"/>
          <w:sz w:val="28"/>
        </w:rPr>
        <w:t> </w:t>
      </w:r>
      <w:r w:rsidR="004D0D6A">
        <w:rPr>
          <w:rFonts w:ascii="Calibri" w:hAnsi="Calibri"/>
          <w:sz w:val="28"/>
        </w:rPr>
        <w:t>VIZJA</w:t>
      </w:r>
      <w:r>
        <w:rPr>
          <w:rFonts w:ascii="Calibri" w:hAnsi="Calibri"/>
          <w:sz w:val="28"/>
        </w:rPr>
        <w:t xml:space="preserve"> University</w:t>
      </w:r>
      <w:r w:rsidR="00F03EBB">
        <w:rPr>
          <w:rFonts w:ascii="Calibri" w:hAnsi="Calibri"/>
          <w:sz w:val="28"/>
        </w:rPr>
        <w:t xml:space="preserve"> </w:t>
      </w:r>
      <w:r>
        <w:rPr>
          <w:rFonts w:ascii="Calibri" w:hAnsi="Calibri"/>
          <w:sz w:val="28"/>
        </w:rPr>
        <w:t xml:space="preserve">of </w:t>
      </w:r>
      <w:r w:rsidR="00A40695">
        <w:rPr>
          <w:rFonts w:ascii="Calibri" w:hAnsi="Calibri"/>
          <w:sz w:val="28"/>
        </w:rPr>
        <w:t>2</w:t>
      </w:r>
      <w:r w:rsidR="00870B47">
        <w:rPr>
          <w:rFonts w:ascii="Calibri" w:hAnsi="Calibri"/>
          <w:sz w:val="28"/>
        </w:rPr>
        <w:t>5</w:t>
      </w:r>
      <w:r w:rsidR="00A40695">
        <w:rPr>
          <w:rFonts w:ascii="Calibri" w:hAnsi="Calibri"/>
          <w:sz w:val="28"/>
        </w:rPr>
        <w:t xml:space="preserve"> </w:t>
      </w:r>
      <w:r w:rsidR="00870B47">
        <w:rPr>
          <w:rFonts w:ascii="Calibri" w:hAnsi="Calibri"/>
          <w:sz w:val="28"/>
        </w:rPr>
        <w:t>August</w:t>
      </w:r>
      <w:r>
        <w:rPr>
          <w:rFonts w:ascii="Calibri" w:hAnsi="Calibri"/>
          <w:sz w:val="28"/>
        </w:rPr>
        <w:t xml:space="preserve"> 2026</w:t>
      </w:r>
    </w:p>
    <w:p w14:paraId="0403D230" w14:textId="2EC67991" w:rsidR="00227075" w:rsidRPr="00F03EBB" w:rsidRDefault="005F0F78" w:rsidP="0048430E">
      <w:pPr>
        <w:pStyle w:val="Tytu"/>
        <w:spacing w:before="240" w:after="160" w:line="312" w:lineRule="auto"/>
        <w:contextualSpacing w:val="0"/>
        <w:rPr>
          <w:rFonts w:asciiTheme="minorHAnsi" w:hAnsiTheme="minorHAnsi" w:cstheme="minorHAnsi"/>
          <w:sz w:val="40"/>
          <w:szCs w:val="40"/>
        </w:rPr>
      </w:pPr>
      <w:r w:rsidRPr="00F03EBB">
        <w:rPr>
          <w:rFonts w:asciiTheme="minorHAnsi" w:hAnsiTheme="minorHAnsi" w:cstheme="minorHAnsi"/>
          <w:sz w:val="40"/>
          <w:szCs w:val="40"/>
        </w:rPr>
        <w:t>Regulations on recruitment and participation in</w:t>
      </w:r>
      <w:bookmarkStart w:id="0" w:name="_Hlk181878150"/>
      <w:bookmarkStart w:id="1" w:name="_Hlk212536387"/>
      <w:r w:rsidRPr="00F03EBB">
        <w:rPr>
          <w:rFonts w:asciiTheme="minorHAnsi" w:hAnsiTheme="minorHAnsi" w:cstheme="minorHAnsi"/>
          <w:sz w:val="40"/>
          <w:szCs w:val="40"/>
        </w:rPr>
        <w:t xml:space="preserve"> the project entitled </w:t>
      </w:r>
      <w:bookmarkStart w:id="2" w:name="_Hlk180653368"/>
      <w:r w:rsidRPr="00F03EBB">
        <w:rPr>
          <w:rFonts w:asciiTheme="minorHAnsi" w:hAnsiTheme="minorHAnsi" w:cstheme="minorHAnsi"/>
          <w:sz w:val="40"/>
          <w:szCs w:val="40"/>
        </w:rPr>
        <w:t>„</w:t>
      </w:r>
      <w:bookmarkEnd w:id="0"/>
      <w:bookmarkEnd w:id="2"/>
      <w:r w:rsidRPr="00F03EBB">
        <w:rPr>
          <w:rFonts w:asciiTheme="minorHAnsi" w:hAnsiTheme="minorHAnsi" w:cstheme="minorHAnsi"/>
          <w:sz w:val="40"/>
          <w:szCs w:val="40"/>
        </w:rPr>
        <w:t>Improving Academic Efficiency: University Management and Drop-out Reduction”</w:t>
      </w:r>
      <w:bookmarkEnd w:id="1"/>
    </w:p>
    <w:p w14:paraId="31C12559" w14:textId="0ECC30DE" w:rsidR="00F03EBB" w:rsidRPr="00F03EBB" w:rsidRDefault="00F03EBB" w:rsidP="0048430E">
      <w:pPr>
        <w:pStyle w:val="Podtytu"/>
        <w:spacing w:before="120" w:after="480" w:line="312" w:lineRule="auto"/>
      </w:pPr>
      <w:bookmarkStart w:id="3" w:name="_Hlk217025275"/>
      <w:r w:rsidRPr="00F03EBB">
        <w:t xml:space="preserve">The project is implemented by </w:t>
      </w:r>
      <w:r w:rsidR="004D0D6A">
        <w:t>VIZJA</w:t>
      </w:r>
      <w:r w:rsidRPr="00F03EBB">
        <w:t xml:space="preserve"> University</w:t>
      </w:r>
      <w:bookmarkEnd w:id="3"/>
      <w:r w:rsidRPr="00F03EBB">
        <w:t xml:space="preserve"> </w:t>
      </w:r>
      <w:bookmarkStart w:id="4" w:name="_Hlk180653415"/>
      <w:r w:rsidRPr="00F03EBB">
        <w:t>within the European Funds for Social Development Programme 2021</w:t>
      </w:r>
      <w:r w:rsidRPr="00F03EBB">
        <w:rPr>
          <w:rFonts w:ascii="Cambria Math" w:hAnsi="Cambria Math" w:cs="Cambria Math"/>
        </w:rPr>
        <w:t>‑</w:t>
      </w:r>
      <w:r w:rsidRPr="00F03EBB">
        <w:t>2027, co</w:t>
      </w:r>
      <w:r w:rsidRPr="00F03EBB">
        <w:rPr>
          <w:rFonts w:ascii="Cambria Math" w:hAnsi="Cambria Math" w:cs="Cambria Math"/>
        </w:rPr>
        <w:t>‑</w:t>
      </w:r>
      <w:r w:rsidRPr="00F03EBB">
        <w:t>financed from the European Social Fund Plus.</w:t>
      </w:r>
      <w:bookmarkEnd w:id="4"/>
    </w:p>
    <w:sdt>
      <w:sdtPr>
        <w:rPr>
          <w:rFonts w:asciiTheme="minorHAnsi" w:eastAsiaTheme="minorHAnsi" w:hAnsiTheme="minorHAnsi" w:cs="Calibri"/>
          <w:sz w:val="22"/>
          <w:szCs w:val="22"/>
          <w:lang w:eastAsia="en-US"/>
        </w:rPr>
        <w:id w:val="1757244137"/>
        <w:docPartObj>
          <w:docPartGallery w:val="Table of Contents"/>
          <w:docPartUnique/>
        </w:docPartObj>
      </w:sdtPr>
      <w:sdtEndPr>
        <w:rPr>
          <w:b/>
          <w:bCs/>
        </w:rPr>
      </w:sdtEndPr>
      <w:sdtContent>
        <w:p w14:paraId="48CCC292" w14:textId="56676EFD" w:rsidR="00ED258C" w:rsidRPr="00EA16A7" w:rsidRDefault="00ED258C" w:rsidP="0048430E">
          <w:pPr>
            <w:pStyle w:val="Nagwekspisutreci"/>
            <w:rPr>
              <w:rFonts w:cs="Calibri"/>
              <w:szCs w:val="24"/>
            </w:rPr>
          </w:pPr>
          <w:r>
            <w:t>Table of contents:</w:t>
          </w:r>
        </w:p>
        <w:p w14:paraId="29F399F8" w14:textId="316EFB20" w:rsidR="00484188" w:rsidRDefault="00ED258C"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r w:rsidRPr="00EA16A7">
            <w:rPr>
              <w:rFonts w:ascii="Calibri" w:hAnsi="Calibri" w:cs="Calibri"/>
              <w:sz w:val="24"/>
            </w:rPr>
            <w:fldChar w:fldCharType="begin"/>
          </w:r>
          <w:r w:rsidRPr="00EA16A7">
            <w:rPr>
              <w:rFonts w:ascii="Calibri" w:hAnsi="Calibri" w:cs="Calibri"/>
              <w:sz w:val="24"/>
            </w:rPr>
            <w:instrText xml:space="preserve"> TOC \o "1-3" \h \z \u </w:instrText>
          </w:r>
          <w:r w:rsidRPr="00EA16A7">
            <w:rPr>
              <w:rFonts w:ascii="Calibri" w:hAnsi="Calibri" w:cs="Calibri"/>
              <w:sz w:val="24"/>
            </w:rPr>
            <w:fldChar w:fldCharType="separate"/>
          </w:r>
          <w:hyperlink w:anchor="_Toc219116065" w:history="1">
            <w:r w:rsidR="00484188" w:rsidRPr="004A6D37">
              <w:rPr>
                <w:rStyle w:val="Hipercze"/>
                <w:rFonts w:ascii="Calibri" w:hAnsi="Calibri"/>
                <w:noProof/>
              </w:rPr>
              <w:t>§ 1 General Provisions</w:t>
            </w:r>
            <w:r w:rsidR="00484188">
              <w:rPr>
                <w:noProof/>
                <w:webHidden/>
              </w:rPr>
              <w:tab/>
            </w:r>
            <w:r w:rsidR="00484188">
              <w:rPr>
                <w:noProof/>
                <w:webHidden/>
              </w:rPr>
              <w:fldChar w:fldCharType="begin"/>
            </w:r>
            <w:r w:rsidR="00484188">
              <w:rPr>
                <w:noProof/>
                <w:webHidden/>
              </w:rPr>
              <w:instrText xml:space="preserve"> PAGEREF _Toc219116065 \h </w:instrText>
            </w:r>
            <w:r w:rsidR="00484188">
              <w:rPr>
                <w:noProof/>
                <w:webHidden/>
              </w:rPr>
            </w:r>
            <w:r w:rsidR="00484188">
              <w:rPr>
                <w:noProof/>
                <w:webHidden/>
              </w:rPr>
              <w:fldChar w:fldCharType="separate"/>
            </w:r>
            <w:r w:rsidR="00484188">
              <w:rPr>
                <w:noProof/>
                <w:webHidden/>
              </w:rPr>
              <w:t>1</w:t>
            </w:r>
            <w:r w:rsidR="00484188">
              <w:rPr>
                <w:noProof/>
                <w:webHidden/>
              </w:rPr>
              <w:fldChar w:fldCharType="end"/>
            </w:r>
          </w:hyperlink>
        </w:p>
        <w:p w14:paraId="0166829C" w14:textId="128BF583"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66" w:history="1">
            <w:r w:rsidR="00484188" w:rsidRPr="004A6D37">
              <w:rPr>
                <w:rStyle w:val="Hipercze"/>
                <w:rFonts w:ascii="Calibri" w:hAnsi="Calibri"/>
                <w:noProof/>
              </w:rPr>
              <w:t>§ 2 Scope of provided support</w:t>
            </w:r>
            <w:r w:rsidR="00484188">
              <w:rPr>
                <w:noProof/>
                <w:webHidden/>
              </w:rPr>
              <w:tab/>
            </w:r>
            <w:r w:rsidR="00484188">
              <w:rPr>
                <w:noProof/>
                <w:webHidden/>
              </w:rPr>
              <w:fldChar w:fldCharType="begin"/>
            </w:r>
            <w:r w:rsidR="00484188">
              <w:rPr>
                <w:noProof/>
                <w:webHidden/>
              </w:rPr>
              <w:instrText xml:space="preserve"> PAGEREF _Toc219116066 \h </w:instrText>
            </w:r>
            <w:r w:rsidR="00484188">
              <w:rPr>
                <w:noProof/>
                <w:webHidden/>
              </w:rPr>
            </w:r>
            <w:r w:rsidR="00484188">
              <w:rPr>
                <w:noProof/>
                <w:webHidden/>
              </w:rPr>
              <w:fldChar w:fldCharType="separate"/>
            </w:r>
            <w:r w:rsidR="00484188">
              <w:rPr>
                <w:noProof/>
                <w:webHidden/>
              </w:rPr>
              <w:t>3</w:t>
            </w:r>
            <w:r w:rsidR="00484188">
              <w:rPr>
                <w:noProof/>
                <w:webHidden/>
              </w:rPr>
              <w:fldChar w:fldCharType="end"/>
            </w:r>
          </w:hyperlink>
        </w:p>
        <w:p w14:paraId="54AD4109" w14:textId="7005A94B"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67" w:history="1">
            <w:r w:rsidR="00484188" w:rsidRPr="004A6D37">
              <w:rPr>
                <w:rStyle w:val="Hipercze"/>
                <w:rFonts w:ascii="Calibri" w:hAnsi="Calibri"/>
                <w:noProof/>
              </w:rPr>
              <w:t>§ 3 Objective, assumptions, and target group of the Project</w:t>
            </w:r>
            <w:r w:rsidR="00484188">
              <w:rPr>
                <w:noProof/>
                <w:webHidden/>
              </w:rPr>
              <w:tab/>
            </w:r>
            <w:r w:rsidR="00484188">
              <w:rPr>
                <w:noProof/>
                <w:webHidden/>
              </w:rPr>
              <w:fldChar w:fldCharType="begin"/>
            </w:r>
            <w:r w:rsidR="00484188">
              <w:rPr>
                <w:noProof/>
                <w:webHidden/>
              </w:rPr>
              <w:instrText xml:space="preserve"> PAGEREF _Toc219116067 \h </w:instrText>
            </w:r>
            <w:r w:rsidR="00484188">
              <w:rPr>
                <w:noProof/>
                <w:webHidden/>
              </w:rPr>
            </w:r>
            <w:r w:rsidR="00484188">
              <w:rPr>
                <w:noProof/>
                <w:webHidden/>
              </w:rPr>
              <w:fldChar w:fldCharType="separate"/>
            </w:r>
            <w:r w:rsidR="00484188">
              <w:rPr>
                <w:noProof/>
                <w:webHidden/>
              </w:rPr>
              <w:t>4</w:t>
            </w:r>
            <w:r w:rsidR="00484188">
              <w:rPr>
                <w:noProof/>
                <w:webHidden/>
              </w:rPr>
              <w:fldChar w:fldCharType="end"/>
            </w:r>
          </w:hyperlink>
        </w:p>
        <w:p w14:paraId="15A4D01D" w14:textId="461C9CEB"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68" w:history="1">
            <w:r w:rsidR="00484188" w:rsidRPr="004A6D37">
              <w:rPr>
                <w:rStyle w:val="Hipercze"/>
                <w:rFonts w:ascii="Calibri" w:hAnsi="Calibri"/>
                <w:noProof/>
              </w:rPr>
              <w:t>§ 4 Recruitment of Project Participants</w:t>
            </w:r>
            <w:r w:rsidR="00484188">
              <w:rPr>
                <w:noProof/>
                <w:webHidden/>
              </w:rPr>
              <w:tab/>
            </w:r>
            <w:r w:rsidR="00484188">
              <w:rPr>
                <w:noProof/>
                <w:webHidden/>
              </w:rPr>
              <w:fldChar w:fldCharType="begin"/>
            </w:r>
            <w:r w:rsidR="00484188">
              <w:rPr>
                <w:noProof/>
                <w:webHidden/>
              </w:rPr>
              <w:instrText xml:space="preserve"> PAGEREF _Toc219116068 \h </w:instrText>
            </w:r>
            <w:r w:rsidR="00484188">
              <w:rPr>
                <w:noProof/>
                <w:webHidden/>
              </w:rPr>
            </w:r>
            <w:r w:rsidR="00484188">
              <w:rPr>
                <w:noProof/>
                <w:webHidden/>
              </w:rPr>
              <w:fldChar w:fldCharType="separate"/>
            </w:r>
            <w:r w:rsidR="00484188">
              <w:rPr>
                <w:noProof/>
                <w:webHidden/>
              </w:rPr>
              <w:t>5</w:t>
            </w:r>
            <w:r w:rsidR="00484188">
              <w:rPr>
                <w:noProof/>
                <w:webHidden/>
              </w:rPr>
              <w:fldChar w:fldCharType="end"/>
            </w:r>
          </w:hyperlink>
        </w:p>
        <w:p w14:paraId="6ED09F4E" w14:textId="2FC75A5D"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69" w:history="1">
            <w:r w:rsidR="00484188" w:rsidRPr="004A6D37">
              <w:rPr>
                <w:rStyle w:val="Hipercze"/>
                <w:rFonts w:ascii="Calibri" w:hAnsi="Calibri"/>
                <w:noProof/>
              </w:rPr>
              <w:t>§ 5 Organisation of the Forms of support</w:t>
            </w:r>
            <w:r w:rsidR="00484188">
              <w:rPr>
                <w:noProof/>
                <w:webHidden/>
              </w:rPr>
              <w:tab/>
            </w:r>
            <w:r w:rsidR="00484188">
              <w:rPr>
                <w:noProof/>
                <w:webHidden/>
              </w:rPr>
              <w:fldChar w:fldCharType="begin"/>
            </w:r>
            <w:r w:rsidR="00484188">
              <w:rPr>
                <w:noProof/>
                <w:webHidden/>
              </w:rPr>
              <w:instrText xml:space="preserve"> PAGEREF _Toc219116069 \h </w:instrText>
            </w:r>
            <w:r w:rsidR="00484188">
              <w:rPr>
                <w:noProof/>
                <w:webHidden/>
              </w:rPr>
            </w:r>
            <w:r w:rsidR="00484188">
              <w:rPr>
                <w:noProof/>
                <w:webHidden/>
              </w:rPr>
              <w:fldChar w:fldCharType="separate"/>
            </w:r>
            <w:r w:rsidR="00484188">
              <w:rPr>
                <w:noProof/>
                <w:webHidden/>
              </w:rPr>
              <w:t>10</w:t>
            </w:r>
            <w:r w:rsidR="00484188">
              <w:rPr>
                <w:noProof/>
                <w:webHidden/>
              </w:rPr>
              <w:fldChar w:fldCharType="end"/>
            </w:r>
          </w:hyperlink>
        </w:p>
        <w:p w14:paraId="547C6B12" w14:textId="4557132B"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70" w:history="1">
            <w:r w:rsidR="00484188" w:rsidRPr="004A6D37">
              <w:rPr>
                <w:rStyle w:val="Hipercze"/>
                <w:rFonts w:ascii="Calibri" w:hAnsi="Calibri"/>
                <w:noProof/>
              </w:rPr>
              <w:t>§ 6 Rights and obligations of Project participants</w:t>
            </w:r>
            <w:r w:rsidR="00484188">
              <w:rPr>
                <w:noProof/>
                <w:webHidden/>
              </w:rPr>
              <w:tab/>
            </w:r>
            <w:r w:rsidR="00484188">
              <w:rPr>
                <w:noProof/>
                <w:webHidden/>
              </w:rPr>
              <w:fldChar w:fldCharType="begin"/>
            </w:r>
            <w:r w:rsidR="00484188">
              <w:rPr>
                <w:noProof/>
                <w:webHidden/>
              </w:rPr>
              <w:instrText xml:space="preserve"> PAGEREF _Toc219116070 \h </w:instrText>
            </w:r>
            <w:r w:rsidR="00484188">
              <w:rPr>
                <w:noProof/>
                <w:webHidden/>
              </w:rPr>
            </w:r>
            <w:r w:rsidR="00484188">
              <w:rPr>
                <w:noProof/>
                <w:webHidden/>
              </w:rPr>
              <w:fldChar w:fldCharType="separate"/>
            </w:r>
            <w:r w:rsidR="00484188">
              <w:rPr>
                <w:noProof/>
                <w:webHidden/>
              </w:rPr>
              <w:t>12</w:t>
            </w:r>
            <w:r w:rsidR="00484188">
              <w:rPr>
                <w:noProof/>
                <w:webHidden/>
              </w:rPr>
              <w:fldChar w:fldCharType="end"/>
            </w:r>
          </w:hyperlink>
        </w:p>
        <w:p w14:paraId="44247592" w14:textId="33A521B0"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71" w:history="1">
            <w:r w:rsidR="00484188" w:rsidRPr="004A6D37">
              <w:rPr>
                <w:rStyle w:val="Hipercze"/>
                <w:rFonts w:ascii="Calibri" w:hAnsi="Calibri"/>
                <w:noProof/>
              </w:rPr>
              <w:t>§ 7 Removal from the list, withdrawal from participation in the Project</w:t>
            </w:r>
            <w:r w:rsidR="00484188">
              <w:rPr>
                <w:noProof/>
                <w:webHidden/>
              </w:rPr>
              <w:tab/>
            </w:r>
            <w:r w:rsidR="00484188">
              <w:rPr>
                <w:noProof/>
                <w:webHidden/>
              </w:rPr>
              <w:fldChar w:fldCharType="begin"/>
            </w:r>
            <w:r w:rsidR="00484188">
              <w:rPr>
                <w:noProof/>
                <w:webHidden/>
              </w:rPr>
              <w:instrText xml:space="preserve"> PAGEREF _Toc219116071 \h </w:instrText>
            </w:r>
            <w:r w:rsidR="00484188">
              <w:rPr>
                <w:noProof/>
                <w:webHidden/>
              </w:rPr>
            </w:r>
            <w:r w:rsidR="00484188">
              <w:rPr>
                <w:noProof/>
                <w:webHidden/>
              </w:rPr>
              <w:fldChar w:fldCharType="separate"/>
            </w:r>
            <w:r w:rsidR="00484188">
              <w:rPr>
                <w:noProof/>
                <w:webHidden/>
              </w:rPr>
              <w:t>13</w:t>
            </w:r>
            <w:r w:rsidR="00484188">
              <w:rPr>
                <w:noProof/>
                <w:webHidden/>
              </w:rPr>
              <w:fldChar w:fldCharType="end"/>
            </w:r>
          </w:hyperlink>
        </w:p>
        <w:p w14:paraId="45BF2852" w14:textId="6123539C" w:rsidR="00484188" w:rsidRDefault="00870B47" w:rsidP="0048430E">
          <w:pPr>
            <w:pStyle w:val="Spistreci1"/>
            <w:tabs>
              <w:tab w:val="right" w:leader="dot" w:pos="9061"/>
            </w:tabs>
            <w:spacing w:line="312" w:lineRule="auto"/>
            <w:rPr>
              <w:rFonts w:eastAsiaTheme="minorEastAsia"/>
              <w:noProof/>
              <w:kern w:val="2"/>
              <w:sz w:val="24"/>
              <w:szCs w:val="24"/>
              <w:lang w:val="pl-PL" w:eastAsia="pl-PL"/>
              <w14:ligatures w14:val="standardContextual"/>
            </w:rPr>
          </w:pPr>
          <w:hyperlink w:anchor="_Toc219116072" w:history="1">
            <w:r w:rsidR="00484188" w:rsidRPr="004A6D37">
              <w:rPr>
                <w:rStyle w:val="Hipercze"/>
                <w:rFonts w:ascii="Calibri" w:hAnsi="Calibri"/>
                <w:noProof/>
              </w:rPr>
              <w:t>§ 8 Final provisions</w:t>
            </w:r>
            <w:r w:rsidR="00484188">
              <w:rPr>
                <w:noProof/>
                <w:webHidden/>
              </w:rPr>
              <w:tab/>
            </w:r>
            <w:r w:rsidR="00484188">
              <w:rPr>
                <w:noProof/>
                <w:webHidden/>
              </w:rPr>
              <w:fldChar w:fldCharType="begin"/>
            </w:r>
            <w:r w:rsidR="00484188">
              <w:rPr>
                <w:noProof/>
                <w:webHidden/>
              </w:rPr>
              <w:instrText xml:space="preserve"> PAGEREF _Toc219116072 \h </w:instrText>
            </w:r>
            <w:r w:rsidR="00484188">
              <w:rPr>
                <w:noProof/>
                <w:webHidden/>
              </w:rPr>
            </w:r>
            <w:r w:rsidR="00484188">
              <w:rPr>
                <w:noProof/>
                <w:webHidden/>
              </w:rPr>
              <w:fldChar w:fldCharType="separate"/>
            </w:r>
            <w:r w:rsidR="00484188">
              <w:rPr>
                <w:noProof/>
                <w:webHidden/>
              </w:rPr>
              <w:t>14</w:t>
            </w:r>
            <w:r w:rsidR="00484188">
              <w:rPr>
                <w:noProof/>
                <w:webHidden/>
              </w:rPr>
              <w:fldChar w:fldCharType="end"/>
            </w:r>
          </w:hyperlink>
        </w:p>
        <w:p w14:paraId="725132C7" w14:textId="517ABA2A" w:rsidR="00ED258C" w:rsidRPr="00EA16A7" w:rsidRDefault="00ED258C" w:rsidP="0048430E">
          <w:pPr>
            <w:spacing w:line="312" w:lineRule="auto"/>
            <w:rPr>
              <w:rFonts w:ascii="Calibri" w:hAnsi="Calibri" w:cs="Calibri"/>
            </w:rPr>
          </w:pPr>
          <w:r w:rsidRPr="00EA16A7">
            <w:rPr>
              <w:rFonts w:ascii="Calibri" w:hAnsi="Calibri" w:cs="Calibri"/>
              <w:sz w:val="24"/>
            </w:rPr>
            <w:fldChar w:fldCharType="end"/>
          </w:r>
        </w:p>
      </w:sdtContent>
    </w:sdt>
    <w:p w14:paraId="5E1219E5" w14:textId="7E9F981C" w:rsidR="00D163E5" w:rsidRPr="0048430E" w:rsidRDefault="00891B2D" w:rsidP="0048430E">
      <w:pPr>
        <w:pStyle w:val="Nagwek1"/>
      </w:pPr>
      <w:bookmarkStart w:id="5" w:name="_Toc219116065"/>
      <w:r w:rsidRPr="0048430E">
        <w:t>§ 1 General Provisions</w:t>
      </w:r>
      <w:bookmarkEnd w:id="5"/>
    </w:p>
    <w:p w14:paraId="277D84EA" w14:textId="3C0384C6" w:rsidR="00615B17" w:rsidRPr="0048430E" w:rsidRDefault="00D163E5" w:rsidP="003D52C0">
      <w:pPr>
        <w:pStyle w:val="Akapitzlist"/>
        <w:numPr>
          <w:ilvl w:val="0"/>
          <w:numId w:val="1"/>
        </w:numPr>
        <w:spacing w:before="80" w:after="0" w:line="312" w:lineRule="auto"/>
        <w:ind w:left="284" w:hanging="284"/>
        <w:contextualSpacing w:val="0"/>
        <w:rPr>
          <w:rFonts w:ascii="Calibri" w:eastAsiaTheme="minorEastAsia" w:hAnsi="Calibri" w:cs="Calibri"/>
          <w:sz w:val="24"/>
          <w:szCs w:val="24"/>
        </w:rPr>
      </w:pPr>
      <w:r w:rsidRPr="0048430E">
        <w:rPr>
          <w:rFonts w:ascii="Calibri" w:hAnsi="Calibri" w:cs="Calibri"/>
          <w:sz w:val="24"/>
          <w:szCs w:val="24"/>
        </w:rPr>
        <w:t xml:space="preserve">These Regulations set out the </w:t>
      </w:r>
      <w:bookmarkStart w:id="6" w:name="_Hlk180654015"/>
      <w:r w:rsidRPr="0048430E">
        <w:rPr>
          <w:rFonts w:ascii="Calibri" w:hAnsi="Calibri" w:cs="Calibri"/>
          <w:sz w:val="24"/>
          <w:szCs w:val="24"/>
        </w:rPr>
        <w:t xml:space="preserve">conditions for the recruitment and participation of students of </w:t>
      </w:r>
      <w:r w:rsidR="004D0D6A" w:rsidRPr="0048430E">
        <w:rPr>
          <w:rFonts w:ascii="Calibri" w:hAnsi="Calibri" w:cs="Calibri"/>
          <w:sz w:val="24"/>
          <w:szCs w:val="24"/>
        </w:rPr>
        <w:t>VIZJA</w:t>
      </w:r>
      <w:r w:rsidRPr="0048430E">
        <w:rPr>
          <w:rFonts w:ascii="Calibri" w:hAnsi="Calibri" w:cs="Calibri"/>
          <w:sz w:val="24"/>
          <w:szCs w:val="24"/>
        </w:rPr>
        <w:t xml:space="preserve"> University in the project entitled “Improving Academic Efficiency: University Management and Drop-out Reduction” (project no: FERS.01.05-IP.08-0103/25), implemented</w:t>
      </w:r>
      <w:bookmarkEnd w:id="6"/>
      <w:r w:rsidRPr="0048430E">
        <w:rPr>
          <w:rFonts w:ascii="Calibri" w:hAnsi="Calibri" w:cs="Calibri"/>
          <w:sz w:val="24"/>
          <w:szCs w:val="24"/>
        </w:rPr>
        <w:t xml:space="preserve"> under the European Funds for Social Development 2021–2027 programme, co-financed by the European Social Fund Plus.</w:t>
      </w:r>
    </w:p>
    <w:p w14:paraId="22ED7DD6" w14:textId="14B0F214" w:rsidR="00582551" w:rsidRPr="0048430E" w:rsidRDefault="00891B2D" w:rsidP="003D52C0">
      <w:pPr>
        <w:pStyle w:val="Akapitzlist"/>
        <w:numPr>
          <w:ilvl w:val="0"/>
          <w:numId w:val="1"/>
        </w:numPr>
        <w:spacing w:before="80" w:after="0" w:line="312" w:lineRule="auto"/>
        <w:ind w:left="284" w:hanging="284"/>
        <w:contextualSpacing w:val="0"/>
        <w:rPr>
          <w:rFonts w:ascii="Calibri" w:hAnsi="Calibri" w:cs="Calibri"/>
          <w:sz w:val="24"/>
          <w:szCs w:val="24"/>
        </w:rPr>
      </w:pPr>
      <w:r w:rsidRPr="0048430E">
        <w:rPr>
          <w:rFonts w:ascii="Calibri" w:hAnsi="Calibri" w:cs="Calibri"/>
          <w:sz w:val="24"/>
          <w:szCs w:val="24"/>
        </w:rPr>
        <w:t>Whenever the Regulations refer to:</w:t>
      </w:r>
    </w:p>
    <w:p w14:paraId="4DE6F2DB" w14:textId="24EFB730" w:rsidR="001369D0" w:rsidRPr="0048430E" w:rsidRDefault="00891B2D" w:rsidP="00F529E8">
      <w:pPr>
        <w:pStyle w:val="Akapitzlist"/>
        <w:numPr>
          <w:ilvl w:val="0"/>
          <w:numId w:val="2"/>
        </w:numPr>
        <w:autoSpaceDE w:val="0"/>
        <w:autoSpaceDN w:val="0"/>
        <w:adjustRightInd w:val="0"/>
        <w:spacing w:before="80" w:after="100" w:afterAutospacing="1" w:line="312" w:lineRule="auto"/>
        <w:ind w:left="568" w:hanging="284"/>
        <w:contextualSpacing w:val="0"/>
        <w:rPr>
          <w:rFonts w:ascii="Calibri" w:hAnsi="Calibri" w:cs="Calibri"/>
          <w:i/>
          <w:sz w:val="24"/>
          <w:szCs w:val="24"/>
        </w:rPr>
      </w:pPr>
      <w:r w:rsidRPr="0048430E">
        <w:rPr>
          <w:rFonts w:ascii="Calibri" w:hAnsi="Calibri" w:cs="Calibri"/>
          <w:sz w:val="24"/>
          <w:szCs w:val="24"/>
        </w:rPr>
        <w:lastRenderedPageBreak/>
        <w:t xml:space="preserve">the Project – this shall mean the project with number FERS.01.05-IP.08-0103/25, financed from European Union funds under the European Funds for Social Development 2021–2027 programme, co-financed by the European Social Fund </w:t>
      </w:r>
      <w:r w:rsidR="00F529E8" w:rsidRPr="0048430E">
        <w:rPr>
          <w:rFonts w:ascii="Calibri" w:hAnsi="Calibri" w:cs="Calibri"/>
          <w:sz w:val="24"/>
          <w:szCs w:val="24"/>
        </w:rPr>
        <w:t>Plus</w:t>
      </w:r>
      <w:r w:rsidR="00F529E8">
        <w:rPr>
          <w:rFonts w:ascii="Calibri" w:hAnsi="Calibri" w:cs="Calibri"/>
          <w:sz w:val="24"/>
          <w:szCs w:val="24"/>
        </w:rPr>
        <w:t>;</w:t>
      </w:r>
    </w:p>
    <w:p w14:paraId="7EA272BA" w14:textId="1CCB2B23" w:rsidR="001369D0" w:rsidRPr="0048430E" w:rsidRDefault="004A06BC" w:rsidP="00F529E8">
      <w:pPr>
        <w:pStyle w:val="Akapitzlist"/>
        <w:numPr>
          <w:ilvl w:val="0"/>
          <w:numId w:val="2"/>
        </w:numPr>
        <w:autoSpaceDE w:val="0"/>
        <w:autoSpaceDN w:val="0"/>
        <w:adjustRightInd w:val="0"/>
        <w:spacing w:before="80" w:after="100" w:afterAutospacing="1" w:line="312" w:lineRule="auto"/>
        <w:ind w:left="568" w:hanging="284"/>
        <w:contextualSpacing w:val="0"/>
        <w:rPr>
          <w:rFonts w:ascii="Calibri" w:hAnsi="Calibri" w:cs="Calibri"/>
          <w:sz w:val="24"/>
          <w:szCs w:val="24"/>
        </w:rPr>
      </w:pPr>
      <w:r w:rsidRPr="0048430E">
        <w:rPr>
          <w:rFonts w:ascii="Calibri" w:hAnsi="Calibri" w:cs="Calibri"/>
          <w:sz w:val="24"/>
          <w:szCs w:val="24"/>
        </w:rPr>
        <w:t xml:space="preserve">the Project Beneficiary – this shall mean </w:t>
      </w:r>
      <w:r w:rsidR="004D0D6A" w:rsidRPr="0048430E">
        <w:rPr>
          <w:rFonts w:ascii="Calibri" w:hAnsi="Calibri" w:cs="Calibri"/>
          <w:sz w:val="24"/>
          <w:szCs w:val="24"/>
        </w:rPr>
        <w:t>VIZJA</w:t>
      </w:r>
      <w:r w:rsidRPr="0048430E">
        <w:rPr>
          <w:rFonts w:ascii="Calibri" w:hAnsi="Calibri" w:cs="Calibri"/>
          <w:sz w:val="24"/>
          <w:szCs w:val="24"/>
        </w:rPr>
        <w:t xml:space="preserve"> University (a non-public higher education institution entered in the register of non-public higher education institutions maintained by the Minister of Science and Higher Education under number 261; registered office: ul. Okopowa 59, 01-043 Warsaw; Tax Identification Number (NIP): 525 22 08 719; REGON:  017280390; the University operates within the system of</w:t>
      </w:r>
      <w:r w:rsidR="006171DD">
        <w:rPr>
          <w:rFonts w:ascii="Calibri" w:hAnsi="Calibri" w:cs="Calibri"/>
          <w:sz w:val="24"/>
          <w:szCs w:val="24"/>
        </w:rPr>
        <w:t> </w:t>
      </w:r>
      <w:r w:rsidRPr="0048430E">
        <w:rPr>
          <w:rFonts w:ascii="Calibri" w:hAnsi="Calibri" w:cs="Calibri"/>
          <w:sz w:val="24"/>
          <w:szCs w:val="24"/>
        </w:rPr>
        <w:t xml:space="preserve">higher education and science on the basis of the provisions of the Act of 20 July 2018 – Law on Higher Education and Science, and the Statute of </w:t>
      </w:r>
      <w:r w:rsidR="004D0D6A" w:rsidRPr="0048430E">
        <w:rPr>
          <w:rFonts w:ascii="Calibri" w:hAnsi="Calibri" w:cs="Calibri"/>
          <w:sz w:val="24"/>
          <w:szCs w:val="24"/>
        </w:rPr>
        <w:t>VIZJA</w:t>
      </w:r>
      <w:r w:rsidRPr="0048430E">
        <w:rPr>
          <w:rFonts w:ascii="Calibri" w:hAnsi="Calibri" w:cs="Calibri"/>
          <w:sz w:val="24"/>
          <w:szCs w:val="24"/>
        </w:rPr>
        <w:t xml:space="preserve"> University);</w:t>
      </w:r>
    </w:p>
    <w:p w14:paraId="7331D9B4" w14:textId="529701A1" w:rsidR="00D247C1" w:rsidRPr="0048430E" w:rsidRDefault="001A2FFF" w:rsidP="0048430E">
      <w:pPr>
        <w:pStyle w:val="Akapitzlist"/>
        <w:numPr>
          <w:ilvl w:val="0"/>
          <w:numId w:val="2"/>
        </w:numPr>
        <w:autoSpaceDE w:val="0"/>
        <w:autoSpaceDN w:val="0"/>
        <w:adjustRightInd w:val="0"/>
        <w:spacing w:before="80" w:after="100" w:afterAutospacing="1" w:line="312" w:lineRule="auto"/>
        <w:ind w:left="567" w:hanging="283"/>
        <w:contextualSpacing w:val="0"/>
        <w:rPr>
          <w:rFonts w:ascii="Calibri" w:hAnsi="Calibri" w:cs="Calibri"/>
          <w:i/>
          <w:sz w:val="24"/>
          <w:szCs w:val="24"/>
        </w:rPr>
      </w:pPr>
      <w:r w:rsidRPr="0048430E">
        <w:rPr>
          <w:rFonts w:ascii="Calibri" w:hAnsi="Calibri" w:cs="Calibri"/>
          <w:sz w:val="24"/>
          <w:szCs w:val="24"/>
        </w:rPr>
        <w:t>Form/</w:t>
      </w:r>
      <w:r w:rsidR="00F529E8">
        <w:rPr>
          <w:rFonts w:ascii="Calibri" w:hAnsi="Calibri" w:cs="Calibri"/>
          <w:sz w:val="24"/>
          <w:szCs w:val="24"/>
        </w:rPr>
        <w:t>F</w:t>
      </w:r>
      <w:r w:rsidRPr="0048430E">
        <w:rPr>
          <w:rFonts w:ascii="Calibri" w:hAnsi="Calibri" w:cs="Calibri"/>
          <w:sz w:val="24"/>
          <w:szCs w:val="24"/>
        </w:rPr>
        <w:t xml:space="preserve">orms of support – this shall mean individual psychological sessions conducted in Polish or English, individual coaching sessions conducted in Polish or English, and support groups conducted in Polish or English, for female and male students of </w:t>
      </w:r>
      <w:r w:rsidR="004D0D6A" w:rsidRPr="0048430E">
        <w:rPr>
          <w:rFonts w:ascii="Calibri" w:hAnsi="Calibri" w:cs="Calibri"/>
          <w:sz w:val="24"/>
          <w:szCs w:val="24"/>
        </w:rPr>
        <w:t>VIZJA</w:t>
      </w:r>
      <w:r w:rsidRPr="0048430E">
        <w:rPr>
          <w:rFonts w:ascii="Calibri" w:hAnsi="Calibri" w:cs="Calibri"/>
          <w:sz w:val="24"/>
          <w:szCs w:val="24"/>
        </w:rPr>
        <w:t xml:space="preserve"> University, constituting forms of support implemented under the Project;</w:t>
      </w:r>
    </w:p>
    <w:p w14:paraId="4EAFC45E" w14:textId="20037BC7" w:rsidR="00724CAD" w:rsidRPr="0048430E" w:rsidRDefault="00724CAD" w:rsidP="0048430E">
      <w:pPr>
        <w:pStyle w:val="Default"/>
        <w:numPr>
          <w:ilvl w:val="0"/>
          <w:numId w:val="2"/>
        </w:numPr>
        <w:spacing w:before="80" w:after="100" w:afterAutospacing="1" w:line="312" w:lineRule="auto"/>
        <w:ind w:left="567" w:hanging="283"/>
        <w:rPr>
          <w:color w:val="auto"/>
        </w:rPr>
      </w:pPr>
      <w:r w:rsidRPr="009D0DCA">
        <w:rPr>
          <w:color w:val="auto"/>
        </w:rPr>
        <w:t xml:space="preserve">a student – this shall mean a person undertaking an educational process at </w:t>
      </w:r>
      <w:r w:rsidR="004D0D6A" w:rsidRPr="009D0DCA">
        <w:rPr>
          <w:color w:val="auto"/>
        </w:rPr>
        <w:t>VIZJA</w:t>
      </w:r>
      <w:r w:rsidRPr="009D0DCA">
        <w:rPr>
          <w:color w:val="auto"/>
        </w:rPr>
        <w:t xml:space="preserve"> University, partici</w:t>
      </w:r>
      <w:r w:rsidRPr="0048430E">
        <w:rPr>
          <w:color w:val="auto"/>
        </w:rPr>
        <w:t>pating in teaching activities and meeting other requirements provided for in the course of studies, regardless of the mode of study and the stage of</w:t>
      </w:r>
      <w:r w:rsidR="006171DD">
        <w:rPr>
          <w:color w:val="auto"/>
        </w:rPr>
        <w:t> </w:t>
      </w:r>
      <w:r w:rsidRPr="0048430E">
        <w:rPr>
          <w:color w:val="auto"/>
        </w:rPr>
        <w:t>education;</w:t>
      </w:r>
    </w:p>
    <w:p w14:paraId="3543F149" w14:textId="015353B9" w:rsidR="00A43BF7" w:rsidRPr="0048430E" w:rsidRDefault="00724CAD" w:rsidP="0048430E">
      <w:pPr>
        <w:pStyle w:val="Default"/>
        <w:numPr>
          <w:ilvl w:val="0"/>
          <w:numId w:val="2"/>
        </w:numPr>
        <w:spacing w:before="80" w:after="100" w:afterAutospacing="1" w:line="312" w:lineRule="auto"/>
        <w:ind w:left="567" w:hanging="283"/>
        <w:rPr>
          <w:color w:val="auto"/>
        </w:rPr>
      </w:pPr>
      <w:r w:rsidRPr="009D0DCA">
        <w:rPr>
          <w:color w:val="auto"/>
        </w:rPr>
        <w:t>an applicant –</w:t>
      </w:r>
      <w:r w:rsidRPr="0048430E">
        <w:rPr>
          <w:color w:val="auto"/>
        </w:rPr>
        <w:t xml:space="preserve"> this shall mean a person who has undergone the recruitment procedure, intends to participate in the Project, has submitted recruitment documents (constituting Annex No. 1 to these Regulations), and takes part in the recruitment process for the Project;</w:t>
      </w:r>
    </w:p>
    <w:p w14:paraId="0D1320B7" w14:textId="32D14542" w:rsidR="007F68DA" w:rsidRPr="0048430E" w:rsidRDefault="007F68DA" w:rsidP="0048430E">
      <w:pPr>
        <w:pStyle w:val="Default"/>
        <w:numPr>
          <w:ilvl w:val="0"/>
          <w:numId w:val="2"/>
        </w:numPr>
        <w:spacing w:before="80" w:after="100" w:afterAutospacing="1" w:line="312" w:lineRule="auto"/>
        <w:ind w:left="567" w:hanging="283"/>
        <w:rPr>
          <w:color w:val="auto"/>
        </w:rPr>
      </w:pPr>
      <w:r w:rsidRPr="0048430E">
        <w:rPr>
          <w:color w:val="auto"/>
        </w:rPr>
        <w:t>Project Staff – this shall mean the staff of the Project Beneficiary (</w:t>
      </w:r>
      <w:r w:rsidR="004D0D6A" w:rsidRPr="0048430E">
        <w:rPr>
          <w:color w:val="auto"/>
        </w:rPr>
        <w:t>VIZJA</w:t>
      </w:r>
      <w:r w:rsidRPr="0048430E">
        <w:rPr>
          <w:color w:val="auto"/>
        </w:rPr>
        <w:t xml:space="preserve"> University) performing tasks under the Project;</w:t>
      </w:r>
    </w:p>
    <w:p w14:paraId="38F7B542" w14:textId="427AE006" w:rsidR="00A43BF7" w:rsidRPr="0048430E" w:rsidRDefault="00724CAD" w:rsidP="0048430E">
      <w:pPr>
        <w:pStyle w:val="Default"/>
        <w:numPr>
          <w:ilvl w:val="0"/>
          <w:numId w:val="2"/>
        </w:numPr>
        <w:spacing w:before="80" w:after="100" w:afterAutospacing="1" w:line="312" w:lineRule="auto"/>
        <w:ind w:left="567" w:hanging="283"/>
        <w:rPr>
          <w:color w:val="auto"/>
        </w:rPr>
      </w:pPr>
      <w:r w:rsidRPr="0048430E">
        <w:rPr>
          <w:color w:val="auto"/>
        </w:rPr>
        <w:t>a Project participant – this shall mean a person who has been qualified to participate in</w:t>
      </w:r>
      <w:r w:rsidR="006171DD">
        <w:rPr>
          <w:color w:val="auto"/>
        </w:rPr>
        <w:t> </w:t>
      </w:r>
      <w:r w:rsidRPr="0048430E">
        <w:rPr>
          <w:color w:val="auto"/>
        </w:rPr>
        <w:t>the Project and has benefited from at least one Form of support;</w:t>
      </w:r>
    </w:p>
    <w:p w14:paraId="39A5DB5C" w14:textId="135EAFB9" w:rsidR="00397947" w:rsidRPr="0048430E" w:rsidRDefault="003C7C13" w:rsidP="0048430E">
      <w:pPr>
        <w:pStyle w:val="Default"/>
        <w:numPr>
          <w:ilvl w:val="0"/>
          <w:numId w:val="2"/>
        </w:numPr>
        <w:spacing w:before="80" w:after="100" w:afterAutospacing="1" w:line="312" w:lineRule="auto"/>
        <w:ind w:left="567" w:hanging="283"/>
        <w:rPr>
          <w:color w:val="auto"/>
        </w:rPr>
      </w:pPr>
      <w:r w:rsidRPr="0048430E">
        <w:rPr>
          <w:color w:val="auto"/>
        </w:rPr>
        <w:t xml:space="preserve">the Steering Group – this shall mean the Rector of </w:t>
      </w:r>
      <w:r w:rsidR="004D0D6A" w:rsidRPr="0048430E">
        <w:rPr>
          <w:color w:val="auto"/>
        </w:rPr>
        <w:t>VIZJA</w:t>
      </w:r>
      <w:r w:rsidRPr="0048430E">
        <w:rPr>
          <w:color w:val="auto"/>
        </w:rPr>
        <w:t xml:space="preserve"> University, the Vice-Rector for Development, the Vice-Rector for Education, and the Managing Director, whose task is</w:t>
      </w:r>
      <w:r w:rsidR="006171DD">
        <w:rPr>
          <w:color w:val="auto"/>
        </w:rPr>
        <w:t> </w:t>
      </w:r>
      <w:r w:rsidRPr="0048430E">
        <w:rPr>
          <w:color w:val="auto"/>
        </w:rPr>
        <w:t>to supervise the proper implementation of the Project, monitor the progress of</w:t>
      </w:r>
      <w:r w:rsidR="006171DD">
        <w:rPr>
          <w:color w:val="auto"/>
        </w:rPr>
        <w:t> </w:t>
      </w:r>
      <w:r w:rsidRPr="0048430E">
        <w:rPr>
          <w:color w:val="auto"/>
        </w:rPr>
        <w:t>activities, and take strategic decisions concerning the course of the Project;</w:t>
      </w:r>
    </w:p>
    <w:p w14:paraId="10E85E16" w14:textId="4E855F7C" w:rsidR="00397947" w:rsidRPr="0048430E" w:rsidRDefault="00397947" w:rsidP="003D52C0">
      <w:pPr>
        <w:pStyle w:val="Default"/>
        <w:numPr>
          <w:ilvl w:val="0"/>
          <w:numId w:val="2"/>
        </w:numPr>
        <w:spacing w:before="80" w:line="312" w:lineRule="auto"/>
        <w:ind w:left="568" w:hanging="284"/>
        <w:rPr>
          <w:color w:val="auto"/>
        </w:rPr>
      </w:pPr>
      <w:r w:rsidRPr="0048430E">
        <w:rPr>
          <w:color w:val="auto"/>
        </w:rPr>
        <w:t>the Regulations – this shall mean these Regulations.</w:t>
      </w:r>
    </w:p>
    <w:p w14:paraId="597E800B" w14:textId="5EF0967D" w:rsidR="00D8676A" w:rsidRPr="0048430E" w:rsidRDefault="00D8676A" w:rsidP="0048430E">
      <w:pPr>
        <w:pStyle w:val="Akapitzlist"/>
        <w:numPr>
          <w:ilvl w:val="0"/>
          <w:numId w:val="1"/>
        </w:numPr>
        <w:spacing w:before="80" w:after="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Detailed information about the Project is available on the </w:t>
      </w:r>
      <w:hyperlink r:id="rId9" w:history="1">
        <w:r w:rsidRPr="0048430E">
          <w:rPr>
            <w:rStyle w:val="Hipercze"/>
            <w:rFonts w:ascii="Calibri" w:hAnsi="Calibri" w:cs="Calibri"/>
            <w:color w:val="0070C0"/>
            <w:sz w:val="24"/>
            <w:szCs w:val="24"/>
          </w:rPr>
          <w:t xml:space="preserve">website of </w:t>
        </w:r>
        <w:r w:rsidR="004D0D6A" w:rsidRPr="0048430E">
          <w:rPr>
            <w:rStyle w:val="Hipercze"/>
            <w:rFonts w:ascii="Calibri" w:hAnsi="Calibri" w:cs="Calibri"/>
            <w:color w:val="0070C0"/>
            <w:sz w:val="24"/>
            <w:szCs w:val="24"/>
          </w:rPr>
          <w:t>VIZJA</w:t>
        </w:r>
        <w:r w:rsidRPr="0048430E">
          <w:rPr>
            <w:rStyle w:val="Hipercze"/>
            <w:rFonts w:ascii="Calibri" w:hAnsi="Calibri" w:cs="Calibri"/>
            <w:color w:val="0070C0"/>
            <w:sz w:val="24"/>
            <w:szCs w:val="24"/>
          </w:rPr>
          <w:t xml:space="preserve"> University, in</w:t>
        </w:r>
        <w:r w:rsidR="006171DD">
          <w:rPr>
            <w:rStyle w:val="Hipercze"/>
            <w:rFonts w:ascii="Calibri" w:hAnsi="Calibri" w:cs="Calibri"/>
            <w:color w:val="0070C0"/>
            <w:sz w:val="24"/>
            <w:szCs w:val="24"/>
          </w:rPr>
          <w:t> </w:t>
        </w:r>
        <w:r w:rsidRPr="0048430E">
          <w:rPr>
            <w:rStyle w:val="Hipercze"/>
            <w:rFonts w:ascii="Calibri" w:hAnsi="Calibri" w:cs="Calibri"/>
            <w:color w:val="0070C0"/>
            <w:sz w:val="24"/>
            <w:szCs w:val="24"/>
          </w:rPr>
          <w:t xml:space="preserve">the section devoted to the project description, </w:t>
        </w:r>
      </w:hyperlink>
      <w:r w:rsidRPr="0048430E">
        <w:rPr>
          <w:rFonts w:ascii="Calibri" w:hAnsi="Calibri" w:cs="Calibri"/>
          <w:sz w:val="24"/>
          <w:szCs w:val="24"/>
        </w:rPr>
        <w:t>and at the Project Office (</w:t>
      </w:r>
      <w:r w:rsidR="004D0D6A" w:rsidRPr="0048430E">
        <w:rPr>
          <w:rFonts w:ascii="Calibri" w:hAnsi="Calibri" w:cs="Calibri"/>
          <w:sz w:val="24"/>
          <w:szCs w:val="24"/>
        </w:rPr>
        <w:t>VIZJA</w:t>
      </w:r>
      <w:r w:rsidRPr="0048430E">
        <w:rPr>
          <w:rFonts w:ascii="Calibri" w:hAnsi="Calibri" w:cs="Calibri"/>
          <w:sz w:val="24"/>
          <w:szCs w:val="24"/>
        </w:rPr>
        <w:t xml:space="preserve"> University campus, ul. Okopowa 59, Warsaw; European Projects Department office, room no. 614; telephone number: 22 53 65 453; e-mail address: </w:t>
      </w:r>
      <w:hyperlink r:id="rId10" w:history="1">
        <w:r w:rsidRPr="0048430E">
          <w:rPr>
            <w:rStyle w:val="Hipercze"/>
            <w:rFonts w:ascii="Calibri" w:hAnsi="Calibri" w:cs="Calibri"/>
            <w:color w:val="0070C0"/>
            <w:sz w:val="24"/>
            <w:szCs w:val="24"/>
          </w:rPr>
          <w:t>projektyeuropejskie@vizja.pl</w:t>
        </w:r>
      </w:hyperlink>
      <w:r w:rsidRPr="0048430E">
        <w:rPr>
          <w:rFonts w:ascii="Calibri" w:hAnsi="Calibri" w:cs="Calibri"/>
          <w:sz w:val="24"/>
          <w:szCs w:val="24"/>
        </w:rPr>
        <w:t>; staff available for direct contact from Monday to Friday between 9:00 and 15:00).</w:t>
      </w:r>
    </w:p>
    <w:p w14:paraId="094AE78C" w14:textId="7B4FC7EE" w:rsidR="00D8676A" w:rsidRPr="0048430E" w:rsidRDefault="00D8676A" w:rsidP="0048430E">
      <w:pPr>
        <w:pStyle w:val="Akapitzlist"/>
        <w:numPr>
          <w:ilvl w:val="0"/>
          <w:numId w:val="1"/>
        </w:numPr>
        <w:spacing w:before="80" w:after="0" w:line="312" w:lineRule="auto"/>
        <w:ind w:left="284" w:hanging="284"/>
        <w:contextualSpacing w:val="0"/>
        <w:rPr>
          <w:rFonts w:ascii="Calibri" w:hAnsi="Calibri" w:cs="Calibri"/>
          <w:sz w:val="24"/>
          <w:szCs w:val="24"/>
        </w:rPr>
      </w:pPr>
      <w:r w:rsidRPr="0048430E">
        <w:rPr>
          <w:rFonts w:ascii="Calibri" w:hAnsi="Calibri" w:cs="Calibri"/>
          <w:sz w:val="24"/>
          <w:szCs w:val="24"/>
        </w:rPr>
        <w:lastRenderedPageBreak/>
        <w:t xml:space="preserve">Detailed information on the European Funds for Social Development 2021–2027 programme is available on the </w:t>
      </w:r>
      <w:hyperlink r:id="rId11" w:history="1">
        <w:r w:rsidRPr="0048430E">
          <w:rPr>
            <w:rStyle w:val="Hipercze"/>
            <w:rFonts w:ascii="Calibri" w:hAnsi="Calibri" w:cs="Calibri"/>
            <w:color w:val="0070C0"/>
            <w:sz w:val="24"/>
            <w:szCs w:val="24"/>
          </w:rPr>
          <w:t>European Funds for Social Development 2021–2027 website.</w:t>
        </w:r>
      </w:hyperlink>
    </w:p>
    <w:p w14:paraId="1B7078A9" w14:textId="248637DB" w:rsidR="00AA4C96" w:rsidRPr="0048430E" w:rsidRDefault="00AA4C96" w:rsidP="0048430E">
      <w:pPr>
        <w:pStyle w:val="Akapitzlist"/>
        <w:numPr>
          <w:ilvl w:val="0"/>
          <w:numId w:val="1"/>
        </w:numPr>
        <w:spacing w:before="80" w:after="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The project support site and the Project Office are located on the campus of </w:t>
      </w:r>
      <w:r w:rsidR="004D0D6A" w:rsidRPr="0048430E">
        <w:rPr>
          <w:rFonts w:ascii="Calibri" w:hAnsi="Calibri" w:cs="Calibri"/>
          <w:sz w:val="24"/>
          <w:szCs w:val="24"/>
        </w:rPr>
        <w:t>VIZJA</w:t>
      </w:r>
      <w:r w:rsidRPr="0048430E">
        <w:rPr>
          <w:rFonts w:ascii="Calibri" w:hAnsi="Calibri" w:cs="Calibri"/>
          <w:sz w:val="24"/>
          <w:szCs w:val="24"/>
        </w:rPr>
        <w:t xml:space="preserve"> University at ul. Okopowa 59 in Warsaw – the building has no architectural barriers that negatively affect project implementation and includes numerous adaptations for persons with disabilities. Information on the architectural accessibility of the Project implementation site is available on the</w:t>
      </w:r>
      <w:hyperlink r:id="rId12" w:history="1">
        <w:r w:rsidRPr="0048430E">
          <w:rPr>
            <w:rStyle w:val="Hipercze"/>
            <w:rFonts w:ascii="Calibri" w:hAnsi="Calibri" w:cs="Calibri"/>
            <w:sz w:val="24"/>
            <w:szCs w:val="24"/>
          </w:rPr>
          <w:t xml:space="preserve"> Project website.</w:t>
        </w:r>
      </w:hyperlink>
    </w:p>
    <w:p w14:paraId="67BB9D11" w14:textId="4A36AB49" w:rsidR="00D8676A" w:rsidRPr="0048430E" w:rsidRDefault="00D8676A" w:rsidP="0048430E">
      <w:pPr>
        <w:pStyle w:val="Akapitzlist"/>
        <w:numPr>
          <w:ilvl w:val="0"/>
          <w:numId w:val="1"/>
        </w:numPr>
        <w:spacing w:before="80" w:after="0" w:line="312" w:lineRule="auto"/>
        <w:ind w:left="284" w:hanging="284"/>
        <w:contextualSpacing w:val="0"/>
        <w:rPr>
          <w:rFonts w:ascii="Calibri" w:hAnsi="Calibri" w:cs="Calibri"/>
          <w:sz w:val="24"/>
          <w:szCs w:val="24"/>
        </w:rPr>
      </w:pPr>
      <w:r w:rsidRPr="0048430E">
        <w:rPr>
          <w:rFonts w:ascii="Calibri" w:hAnsi="Calibri" w:cs="Calibri"/>
          <w:sz w:val="24"/>
          <w:szCs w:val="24"/>
        </w:rPr>
        <w:t>These Regulations, together with the annexes, have been developed taking into account the principles for creating electronic documents set out in the document entitled “Appendix No. 2: Accessibility Standards for the 2021</w:t>
      </w:r>
      <w:r w:rsidRPr="0048430E">
        <w:rPr>
          <w:rFonts w:ascii="Cambria Math" w:hAnsi="Cambria Math" w:cs="Cambria Math"/>
          <w:sz w:val="24"/>
          <w:szCs w:val="24"/>
        </w:rPr>
        <w:t>‑</w:t>
      </w:r>
      <w:r w:rsidRPr="0048430E">
        <w:rPr>
          <w:rFonts w:ascii="Calibri" w:hAnsi="Calibri" w:cs="Calibri"/>
          <w:sz w:val="24"/>
          <w:szCs w:val="24"/>
        </w:rPr>
        <w:t>2027 Cohesion Policy.” In case of</w:t>
      </w:r>
      <w:r w:rsidR="006171DD">
        <w:rPr>
          <w:rFonts w:ascii="Calibri" w:hAnsi="Calibri" w:cs="Calibri"/>
          <w:sz w:val="24"/>
          <w:szCs w:val="24"/>
        </w:rPr>
        <w:t> </w:t>
      </w:r>
      <w:r w:rsidRPr="0048430E">
        <w:rPr>
          <w:rFonts w:ascii="Calibri" w:hAnsi="Calibri" w:cs="Calibri"/>
          <w:sz w:val="24"/>
          <w:szCs w:val="24"/>
        </w:rPr>
        <w:t>difficulties in reading, understanding, or other specific needs related to the analysis of</w:t>
      </w:r>
      <w:r w:rsidR="006171DD">
        <w:rPr>
          <w:rFonts w:ascii="Calibri" w:hAnsi="Calibri" w:cs="Calibri"/>
          <w:sz w:val="24"/>
          <w:szCs w:val="24"/>
        </w:rPr>
        <w:t> </w:t>
      </w:r>
      <w:r w:rsidRPr="0048430E">
        <w:rPr>
          <w:rFonts w:ascii="Calibri" w:hAnsi="Calibri" w:cs="Calibri"/>
          <w:sz w:val="24"/>
          <w:szCs w:val="24"/>
        </w:rPr>
        <w:t xml:space="preserve">the documentation content, please report these needs by e-mail to </w:t>
      </w:r>
      <w:hyperlink r:id="rId13" w:history="1">
        <w:r w:rsidRPr="0048430E">
          <w:rPr>
            <w:rStyle w:val="Hipercze"/>
            <w:rFonts w:ascii="Calibri" w:hAnsi="Calibri" w:cs="Calibri"/>
            <w:color w:val="0070C0"/>
            <w:sz w:val="24"/>
            <w:szCs w:val="24"/>
          </w:rPr>
          <w:t>projektyeuropejskie@vizja.pl</w:t>
        </w:r>
      </w:hyperlink>
      <w:r w:rsidRPr="0048430E">
        <w:rPr>
          <w:rFonts w:ascii="Calibri" w:hAnsi="Calibri" w:cs="Calibri"/>
          <w:sz w:val="24"/>
          <w:szCs w:val="24"/>
        </w:rPr>
        <w:t xml:space="preserve">, by telephone at +48 22 53 65 453, or through direct contact with </w:t>
      </w:r>
      <w:r w:rsidR="004D0D6A" w:rsidRPr="0048430E">
        <w:rPr>
          <w:rFonts w:ascii="Calibri" w:hAnsi="Calibri" w:cs="Calibri"/>
          <w:sz w:val="24"/>
          <w:szCs w:val="24"/>
        </w:rPr>
        <w:t>VIZJA</w:t>
      </w:r>
      <w:r w:rsidRPr="0048430E">
        <w:rPr>
          <w:rFonts w:ascii="Calibri" w:hAnsi="Calibri" w:cs="Calibri"/>
          <w:sz w:val="24"/>
          <w:szCs w:val="24"/>
        </w:rPr>
        <w:t xml:space="preserve"> University staff by visiting the Project Office (room no. 614, Monday to Friday between 9:00 and 15:00).</w:t>
      </w:r>
    </w:p>
    <w:p w14:paraId="775BD7F3" w14:textId="3DF626AD" w:rsidR="0084133E" w:rsidRPr="0048430E" w:rsidRDefault="00891B2D" w:rsidP="0048430E">
      <w:pPr>
        <w:pStyle w:val="Nagwek1"/>
        <w:rPr>
          <w:kern w:val="2"/>
          <w14:ligatures w14:val="standardContextual"/>
        </w:rPr>
      </w:pPr>
      <w:bookmarkStart w:id="7" w:name="_Toc219116066"/>
      <w:r w:rsidRPr="0048430E">
        <w:t>§ 2 Scope of provided support</w:t>
      </w:r>
      <w:bookmarkEnd w:id="7"/>
    </w:p>
    <w:p w14:paraId="1978821C" w14:textId="451D346C" w:rsidR="007C1C8F" w:rsidRPr="0048430E" w:rsidRDefault="00F30C38" w:rsidP="0048430E">
      <w:pPr>
        <w:pStyle w:val="Akapitzlist"/>
        <w:numPr>
          <w:ilvl w:val="0"/>
          <w:numId w:val="4"/>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Forms of support are provided within the Project implemented on the basis of the project co-financing agreement concluded between </w:t>
      </w:r>
      <w:r w:rsidR="004D0D6A" w:rsidRPr="0048430E">
        <w:rPr>
          <w:rFonts w:ascii="Calibri" w:hAnsi="Calibri" w:cs="Calibri"/>
          <w:sz w:val="24"/>
          <w:szCs w:val="24"/>
        </w:rPr>
        <w:t>VIZJA</w:t>
      </w:r>
      <w:r w:rsidRPr="0048430E">
        <w:rPr>
          <w:rFonts w:ascii="Calibri" w:hAnsi="Calibri" w:cs="Calibri"/>
          <w:sz w:val="24"/>
          <w:szCs w:val="24"/>
        </w:rPr>
        <w:t xml:space="preserve"> University and the National Centre for Research and Development (ul. Chmielna 69, 00-801 Warsaw).</w:t>
      </w:r>
    </w:p>
    <w:p w14:paraId="49912B57" w14:textId="626F0D24" w:rsidR="00785001" w:rsidRPr="0048430E" w:rsidRDefault="00F17854" w:rsidP="0048430E">
      <w:pPr>
        <w:pStyle w:val="Akapitzlist"/>
        <w:numPr>
          <w:ilvl w:val="0"/>
          <w:numId w:val="4"/>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The forms of support are directed at students of </w:t>
      </w:r>
      <w:r w:rsidR="004D0D6A" w:rsidRPr="0048430E">
        <w:rPr>
          <w:rFonts w:ascii="Calibri" w:hAnsi="Calibri" w:cs="Calibri"/>
          <w:sz w:val="24"/>
          <w:szCs w:val="24"/>
        </w:rPr>
        <w:t>VIZJA</w:t>
      </w:r>
      <w:r w:rsidRPr="0048430E">
        <w:rPr>
          <w:rFonts w:ascii="Calibri" w:hAnsi="Calibri" w:cs="Calibri"/>
          <w:sz w:val="24"/>
          <w:szCs w:val="24"/>
        </w:rPr>
        <w:t xml:space="preserve"> University who, during the period of their provision, are participating in the educational process. The purpose of the support is to assist students who are at risk of prematurely terminating their studies or who face academic difficulties that may lead to a risk of dropping out. The Project’s activities involve identifying the causes of premature termination of studies, supporting students in coping with difficulties, increasing their chances of continuing their education, and fostering integration with the academic community. Forms of support provided under the Project:</w:t>
      </w:r>
    </w:p>
    <w:p w14:paraId="60FF2409" w14:textId="161BA0A9" w:rsidR="00A946A2" w:rsidRPr="0048430E" w:rsidRDefault="003D52C0" w:rsidP="0048430E">
      <w:pPr>
        <w:pStyle w:val="Default"/>
        <w:numPr>
          <w:ilvl w:val="0"/>
          <w:numId w:val="12"/>
        </w:numPr>
        <w:spacing w:after="80" w:line="312" w:lineRule="auto"/>
        <w:ind w:left="567" w:hanging="283"/>
        <w:rPr>
          <w:color w:val="auto"/>
        </w:rPr>
      </w:pPr>
      <w:r>
        <w:rPr>
          <w:color w:val="auto"/>
        </w:rPr>
        <w:t>i</w:t>
      </w:r>
      <w:r w:rsidR="00A946A2" w:rsidRPr="0048430E">
        <w:rPr>
          <w:color w:val="auto"/>
        </w:rPr>
        <w:t>ndividual psychological sessions for students struggling with emotional problems, study-related stress, academic burnout, fear of failure, depression, or difficulties in interpersonal relationships, aiming to provide students with a professional and supportive space to express their concerns, emotions, and problems;</w:t>
      </w:r>
    </w:p>
    <w:p w14:paraId="7EECB76D" w14:textId="40C0E782" w:rsidR="00A946A2" w:rsidRPr="0048430E" w:rsidRDefault="003D52C0" w:rsidP="0048430E">
      <w:pPr>
        <w:pStyle w:val="Default"/>
        <w:numPr>
          <w:ilvl w:val="0"/>
          <w:numId w:val="12"/>
        </w:numPr>
        <w:spacing w:after="80" w:line="312" w:lineRule="auto"/>
        <w:ind w:left="567" w:hanging="283"/>
        <w:rPr>
          <w:color w:val="auto"/>
        </w:rPr>
      </w:pPr>
      <w:r>
        <w:rPr>
          <w:color w:val="auto"/>
        </w:rPr>
        <w:t>i</w:t>
      </w:r>
      <w:r w:rsidR="00A946A2" w:rsidRPr="0048430E">
        <w:rPr>
          <w:color w:val="auto"/>
        </w:rPr>
        <w:t xml:space="preserve">ndividual coaching sessions, aimed at helping students set educational and professional goals, improve work organization, manage stress, and enhance motivation for learning. Additionally, they are intended to support students in building self-confidence, developing the ability to cope with academic difficulties, enhancing </w:t>
      </w:r>
      <w:r w:rsidR="00A946A2" w:rsidRPr="0048430E">
        <w:rPr>
          <w:color w:val="auto"/>
        </w:rPr>
        <w:lastRenderedPageBreak/>
        <w:t>interpersonal skills, and assisting in the preparation of individual action plans for the duration of their studies, including coping with study-related pressure and adapting to university life;</w:t>
      </w:r>
    </w:p>
    <w:p w14:paraId="57539B47" w14:textId="3E2EBD74" w:rsidR="00A946A2" w:rsidRPr="0048430E" w:rsidRDefault="00B53448" w:rsidP="0048430E">
      <w:pPr>
        <w:pStyle w:val="Default"/>
        <w:numPr>
          <w:ilvl w:val="0"/>
          <w:numId w:val="12"/>
        </w:numPr>
        <w:spacing w:after="80" w:line="312" w:lineRule="auto"/>
        <w:ind w:left="567" w:hanging="283"/>
        <w:rPr>
          <w:color w:val="auto"/>
        </w:rPr>
      </w:pPr>
      <w:r w:rsidRPr="0048430E">
        <w:rPr>
          <w:color w:val="auto"/>
        </w:rPr>
        <w:t>support groups – group workshops on stress management, time management, interpersonal skills, and assertiveness, as well as providing a space for students to share experiences, aimed at helping build a sense of belonging to the academic community and counteracting feelings of loneliness.</w:t>
      </w:r>
    </w:p>
    <w:p w14:paraId="35F53BCB" w14:textId="62E01374" w:rsidR="00F17854" w:rsidRPr="0048430E" w:rsidRDefault="0038248E" w:rsidP="0048430E">
      <w:pPr>
        <w:pStyle w:val="Akapitzlist"/>
        <w:numPr>
          <w:ilvl w:val="0"/>
          <w:numId w:val="4"/>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Types of Forms of support implemented under the Project:</w:t>
      </w:r>
    </w:p>
    <w:p w14:paraId="1D75F8EE" w14:textId="49573C61" w:rsidR="00327B24" w:rsidRPr="0048430E" w:rsidRDefault="00A059F2" w:rsidP="0048430E">
      <w:pPr>
        <w:pStyle w:val="Default"/>
        <w:numPr>
          <w:ilvl w:val="0"/>
          <w:numId w:val="57"/>
        </w:numPr>
        <w:spacing w:after="80" w:line="312" w:lineRule="auto"/>
        <w:ind w:left="567" w:hanging="283"/>
        <w:rPr>
          <w:color w:val="auto"/>
        </w:rPr>
      </w:pPr>
      <w:bookmarkStart w:id="8" w:name="_Hlk212541884"/>
      <w:r w:rsidRPr="0048430E">
        <w:rPr>
          <w:color w:val="auto"/>
        </w:rPr>
        <w:t>individual psychological sessions in Polish;</w:t>
      </w:r>
    </w:p>
    <w:p w14:paraId="16831BDA" w14:textId="67D3DEDA" w:rsidR="00F17854" w:rsidRPr="0048430E" w:rsidRDefault="00A059F2" w:rsidP="0048430E">
      <w:pPr>
        <w:pStyle w:val="Default"/>
        <w:numPr>
          <w:ilvl w:val="0"/>
          <w:numId w:val="57"/>
        </w:numPr>
        <w:spacing w:after="80" w:line="312" w:lineRule="auto"/>
        <w:ind w:left="567" w:hanging="283"/>
        <w:rPr>
          <w:color w:val="auto"/>
        </w:rPr>
      </w:pPr>
      <w:r w:rsidRPr="0048430E">
        <w:rPr>
          <w:color w:val="auto"/>
        </w:rPr>
        <w:t>individual psychological sessions in English;</w:t>
      </w:r>
    </w:p>
    <w:p w14:paraId="095171A8" w14:textId="64A2D9BE" w:rsidR="00327B24" w:rsidRPr="0048430E" w:rsidRDefault="00A059F2" w:rsidP="0048430E">
      <w:pPr>
        <w:pStyle w:val="Default"/>
        <w:numPr>
          <w:ilvl w:val="0"/>
          <w:numId w:val="57"/>
        </w:numPr>
        <w:spacing w:after="80" w:line="312" w:lineRule="auto"/>
        <w:ind w:left="567" w:hanging="283"/>
        <w:rPr>
          <w:color w:val="auto"/>
        </w:rPr>
      </w:pPr>
      <w:r w:rsidRPr="0048430E">
        <w:rPr>
          <w:color w:val="auto"/>
        </w:rPr>
        <w:t>individual coaching sessions in Polish;</w:t>
      </w:r>
    </w:p>
    <w:p w14:paraId="20021CD9" w14:textId="7F49E0B7" w:rsidR="00C917F6" w:rsidRPr="0048430E" w:rsidRDefault="00A059F2" w:rsidP="0048430E">
      <w:pPr>
        <w:pStyle w:val="Default"/>
        <w:numPr>
          <w:ilvl w:val="0"/>
          <w:numId w:val="57"/>
        </w:numPr>
        <w:spacing w:after="80" w:line="312" w:lineRule="auto"/>
        <w:ind w:left="567" w:hanging="283"/>
        <w:rPr>
          <w:color w:val="auto"/>
        </w:rPr>
      </w:pPr>
      <w:r w:rsidRPr="0048430E">
        <w:rPr>
          <w:color w:val="auto"/>
        </w:rPr>
        <w:t xml:space="preserve">individual </w:t>
      </w:r>
      <w:r w:rsidR="00B17B8B">
        <w:rPr>
          <w:color w:val="auto"/>
        </w:rPr>
        <w:t>coaching</w:t>
      </w:r>
      <w:r w:rsidRPr="0048430E">
        <w:rPr>
          <w:color w:val="auto"/>
        </w:rPr>
        <w:t xml:space="preserve"> sessions in English;</w:t>
      </w:r>
    </w:p>
    <w:p w14:paraId="0AECEE10" w14:textId="274021E2" w:rsidR="00327B24" w:rsidRPr="0048430E" w:rsidRDefault="00A059F2" w:rsidP="0048430E">
      <w:pPr>
        <w:pStyle w:val="Default"/>
        <w:numPr>
          <w:ilvl w:val="0"/>
          <w:numId w:val="57"/>
        </w:numPr>
        <w:spacing w:after="80" w:line="312" w:lineRule="auto"/>
        <w:ind w:left="567" w:hanging="283"/>
        <w:rPr>
          <w:color w:val="auto"/>
        </w:rPr>
      </w:pPr>
      <w:r w:rsidRPr="0048430E">
        <w:rPr>
          <w:color w:val="auto"/>
        </w:rPr>
        <w:t>support groups in Polish;</w:t>
      </w:r>
    </w:p>
    <w:p w14:paraId="240D13F4" w14:textId="3280596E" w:rsidR="00B153B7" w:rsidRPr="0048430E" w:rsidRDefault="00A059F2" w:rsidP="0048430E">
      <w:pPr>
        <w:pStyle w:val="Default"/>
        <w:numPr>
          <w:ilvl w:val="0"/>
          <w:numId w:val="57"/>
        </w:numPr>
        <w:spacing w:after="80" w:line="312" w:lineRule="auto"/>
        <w:ind w:left="567" w:hanging="283"/>
        <w:rPr>
          <w:color w:val="auto"/>
        </w:rPr>
      </w:pPr>
      <w:r w:rsidRPr="0048430E">
        <w:rPr>
          <w:color w:val="auto"/>
        </w:rPr>
        <w:t>support groups in English.</w:t>
      </w:r>
    </w:p>
    <w:bookmarkEnd w:id="8"/>
    <w:p w14:paraId="6B6B4C1B" w14:textId="648B9A71" w:rsidR="003B740A" w:rsidRPr="0048430E" w:rsidRDefault="00891B2D" w:rsidP="0048430E">
      <w:pPr>
        <w:pStyle w:val="Akapitzlist"/>
        <w:numPr>
          <w:ilvl w:val="0"/>
          <w:numId w:val="4"/>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Activities related to the implementation of the Forms of support are conducted by the </w:t>
      </w:r>
      <w:bookmarkStart w:id="9" w:name="_Hlk180657676"/>
      <w:r w:rsidRPr="0048430E">
        <w:rPr>
          <w:rFonts w:ascii="Calibri" w:hAnsi="Calibri" w:cs="Calibri"/>
          <w:sz w:val="24"/>
          <w:szCs w:val="24"/>
        </w:rPr>
        <w:t>Project Staff.</w:t>
      </w:r>
      <w:bookmarkEnd w:id="9"/>
    </w:p>
    <w:p w14:paraId="7983C2F5" w14:textId="32FCAE82" w:rsidR="00BE1FFF" w:rsidRPr="0048430E" w:rsidRDefault="00510D73" w:rsidP="0048430E">
      <w:pPr>
        <w:pStyle w:val="Akapitzlist"/>
        <w:numPr>
          <w:ilvl w:val="0"/>
          <w:numId w:val="4"/>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Forms of support will be provided during the Project implementation period until its completion, i.e., no later than 28 February 2029.</w:t>
      </w:r>
    </w:p>
    <w:p w14:paraId="4E602A02" w14:textId="03FF5418" w:rsidR="00C21873" w:rsidRPr="0048430E" w:rsidRDefault="003B740A" w:rsidP="0048430E">
      <w:pPr>
        <w:pStyle w:val="Nagwek1"/>
        <w:rPr>
          <w:kern w:val="2"/>
          <w14:ligatures w14:val="standardContextual"/>
        </w:rPr>
      </w:pPr>
      <w:bookmarkStart w:id="10" w:name="_Toc219116067"/>
      <w:r w:rsidRPr="0048430E">
        <w:t>§ 3 Objective, assumptions, and target group of the Project</w:t>
      </w:r>
      <w:bookmarkEnd w:id="10"/>
    </w:p>
    <w:p w14:paraId="2734CB58" w14:textId="243285F8" w:rsidR="00F11C09" w:rsidRPr="0048430E" w:rsidRDefault="00F11C09" w:rsidP="0048430E">
      <w:pPr>
        <w:pStyle w:val="Akapitzlist"/>
        <w:numPr>
          <w:ilvl w:val="0"/>
          <w:numId w:val="5"/>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 xml:space="preserve">The objective of the Project is to implement a comprehensive support programme, the main goal of which is to minimise the phenomenon of premature termination of studies (drop-out) at </w:t>
      </w:r>
      <w:r w:rsidR="004D0D6A" w:rsidRPr="0048430E">
        <w:rPr>
          <w:rFonts w:ascii="Calibri" w:hAnsi="Calibri" w:cs="Calibri"/>
          <w:sz w:val="24"/>
          <w:szCs w:val="24"/>
        </w:rPr>
        <w:t>VIZJA</w:t>
      </w:r>
      <w:r w:rsidRPr="0048430E">
        <w:rPr>
          <w:rFonts w:ascii="Calibri" w:hAnsi="Calibri" w:cs="Calibri"/>
          <w:sz w:val="24"/>
          <w:szCs w:val="24"/>
        </w:rPr>
        <w:t xml:space="preserve"> University. The Project aims not only to reduce dropout rates but also to create an environment conducive to educational success and integration with the institution.</w:t>
      </w:r>
    </w:p>
    <w:p w14:paraId="44A54B18" w14:textId="75449A92" w:rsidR="003B740A" w:rsidRPr="007D1FE1" w:rsidRDefault="00B92741" w:rsidP="0048430E">
      <w:pPr>
        <w:pStyle w:val="Akapitzlist"/>
        <w:numPr>
          <w:ilvl w:val="0"/>
          <w:numId w:val="5"/>
        </w:numPr>
        <w:spacing w:after="80" w:line="312" w:lineRule="auto"/>
        <w:ind w:left="284" w:hanging="284"/>
        <w:contextualSpacing w:val="0"/>
        <w:rPr>
          <w:rFonts w:ascii="Calibri" w:hAnsi="Calibri" w:cs="Calibri"/>
          <w:bCs/>
          <w:sz w:val="24"/>
          <w:szCs w:val="24"/>
        </w:rPr>
      </w:pPr>
      <w:r w:rsidRPr="007D1FE1">
        <w:rPr>
          <w:rFonts w:ascii="Calibri" w:hAnsi="Calibri" w:cs="Calibri"/>
          <w:sz w:val="24"/>
          <w:szCs w:val="24"/>
        </w:rPr>
        <w:t xml:space="preserve">Target group – within the Project, support </w:t>
      </w:r>
      <w:r w:rsidR="00CB0CCC" w:rsidRPr="007D1FE1">
        <w:rPr>
          <w:rFonts w:ascii="Calibri" w:hAnsi="Calibri" w:cs="Calibri"/>
          <w:sz w:val="24"/>
          <w:szCs w:val="24"/>
        </w:rPr>
        <w:t>is</w:t>
      </w:r>
      <w:r w:rsidRPr="007D1FE1">
        <w:rPr>
          <w:rFonts w:ascii="Calibri" w:hAnsi="Calibri" w:cs="Calibri"/>
          <w:sz w:val="24"/>
          <w:szCs w:val="24"/>
        </w:rPr>
        <w:t xml:space="preserve"> directed </w:t>
      </w:r>
      <w:r w:rsidR="00CB0CCC" w:rsidRPr="007D1FE1">
        <w:rPr>
          <w:rFonts w:ascii="Calibri" w:hAnsi="Calibri" w:cs="Calibri"/>
          <w:sz w:val="24"/>
          <w:szCs w:val="24"/>
        </w:rPr>
        <w:t>to all student</w:t>
      </w:r>
      <w:r w:rsidR="00F27A66" w:rsidRPr="007D1FE1">
        <w:rPr>
          <w:rFonts w:ascii="Calibri" w:hAnsi="Calibri" w:cs="Calibri"/>
          <w:sz w:val="24"/>
          <w:szCs w:val="24"/>
        </w:rPr>
        <w:t>s</w:t>
      </w:r>
      <w:r w:rsidR="00CB0CCC" w:rsidRPr="007D1FE1">
        <w:rPr>
          <w:rFonts w:ascii="Calibri" w:hAnsi="Calibri" w:cs="Calibri"/>
          <w:sz w:val="24"/>
          <w:szCs w:val="24"/>
        </w:rPr>
        <w:t xml:space="preserve"> of VIZJA University, with particular emphasis on </w:t>
      </w:r>
      <w:r w:rsidRPr="007D1FE1">
        <w:rPr>
          <w:rFonts w:ascii="Calibri" w:hAnsi="Calibri" w:cs="Calibri"/>
          <w:sz w:val="24"/>
          <w:szCs w:val="24"/>
        </w:rPr>
        <w:t xml:space="preserve">first-year students of bachelor’s, master’s, or long-cycle master’s programmes at the Faculty of Information Technology, the Faculty of Business, and the Faculty of Human Sciences of </w:t>
      </w:r>
      <w:r w:rsidR="004D0D6A" w:rsidRPr="007D1FE1">
        <w:rPr>
          <w:rFonts w:ascii="Calibri" w:hAnsi="Calibri" w:cs="Calibri"/>
          <w:sz w:val="24"/>
          <w:szCs w:val="24"/>
        </w:rPr>
        <w:t>VIZJA</w:t>
      </w:r>
      <w:r w:rsidRPr="007D1FE1">
        <w:rPr>
          <w:rFonts w:ascii="Calibri" w:hAnsi="Calibri" w:cs="Calibri"/>
          <w:sz w:val="24"/>
          <w:szCs w:val="24"/>
        </w:rPr>
        <w:t xml:space="preserve"> University, particularly those studying the following fields: computer science, management, and psychology</w:t>
      </w:r>
      <w:r w:rsidR="00CB0CCC" w:rsidRPr="007D1FE1">
        <w:rPr>
          <w:rFonts w:ascii="Calibri" w:hAnsi="Calibri" w:cs="Calibri"/>
          <w:sz w:val="24"/>
          <w:szCs w:val="24"/>
        </w:rPr>
        <w:t>, where the highest student dropout rate is recorded.</w:t>
      </w:r>
    </w:p>
    <w:p w14:paraId="34EABBE0" w14:textId="5CA09179" w:rsidR="00520604" w:rsidRPr="0048430E" w:rsidRDefault="00520604" w:rsidP="0048430E">
      <w:pPr>
        <w:pStyle w:val="Akapitzlist"/>
        <w:numPr>
          <w:ilvl w:val="0"/>
          <w:numId w:val="5"/>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Main project tasks:</w:t>
      </w:r>
    </w:p>
    <w:p w14:paraId="1BA438D7" w14:textId="521FD699" w:rsidR="00520604" w:rsidRPr="0048430E" w:rsidRDefault="00520604" w:rsidP="0048430E">
      <w:pPr>
        <w:pStyle w:val="Default"/>
        <w:numPr>
          <w:ilvl w:val="0"/>
          <w:numId w:val="13"/>
        </w:numPr>
        <w:spacing w:after="80" w:line="312" w:lineRule="auto"/>
        <w:ind w:left="567" w:hanging="283"/>
        <w:rPr>
          <w:bCs/>
          <w:color w:val="auto"/>
        </w:rPr>
      </w:pPr>
      <w:r w:rsidRPr="0048430E">
        <w:rPr>
          <w:color w:val="auto"/>
        </w:rPr>
        <w:t>Task 1 - Creation of a dedicated unit within the Student Affairs Office for monitoring and preventing dropout at the University, through the establishment of campus structures aimed at minimizing and preventing dropout;</w:t>
      </w:r>
    </w:p>
    <w:p w14:paraId="062DD96D" w14:textId="3064E5EA" w:rsidR="00520604" w:rsidRPr="0048430E" w:rsidRDefault="00520604" w:rsidP="0048430E">
      <w:pPr>
        <w:pStyle w:val="Default"/>
        <w:numPr>
          <w:ilvl w:val="0"/>
          <w:numId w:val="13"/>
        </w:numPr>
        <w:spacing w:after="80" w:line="312" w:lineRule="auto"/>
        <w:ind w:left="567" w:hanging="283"/>
        <w:rPr>
          <w:bCs/>
          <w:color w:val="auto"/>
        </w:rPr>
      </w:pPr>
      <w:r w:rsidRPr="0048430E">
        <w:rPr>
          <w:color w:val="auto"/>
        </w:rPr>
        <w:lastRenderedPageBreak/>
        <w:t>Task No. 2 – Drop-out Data Monitoring System (DDMS), implementation of an</w:t>
      </w:r>
      <w:r w:rsidR="006171DD">
        <w:rPr>
          <w:color w:val="auto"/>
        </w:rPr>
        <w:t> </w:t>
      </w:r>
      <w:r w:rsidRPr="0048430E">
        <w:rPr>
          <w:color w:val="auto"/>
        </w:rPr>
        <w:t>innovative system to obtain as complete a picture as possible and individual sets of factors that may influence the drop-out phenomenon by collecting and integrating data on students from various university systems;</w:t>
      </w:r>
    </w:p>
    <w:p w14:paraId="75F2787C" w14:textId="126A06E3" w:rsidR="00520604" w:rsidRPr="0048430E" w:rsidRDefault="00520604" w:rsidP="0048430E">
      <w:pPr>
        <w:pStyle w:val="Default"/>
        <w:numPr>
          <w:ilvl w:val="0"/>
          <w:numId w:val="13"/>
        </w:numPr>
        <w:spacing w:after="80" w:line="312" w:lineRule="auto"/>
        <w:ind w:left="567" w:hanging="283"/>
        <w:rPr>
          <w:bCs/>
          <w:color w:val="auto"/>
        </w:rPr>
      </w:pPr>
      <w:r w:rsidRPr="0048430E">
        <w:rPr>
          <w:color w:val="auto"/>
        </w:rPr>
        <w:t>Task No. 3 – preparation of propaedeutic materials and support for students in difficult subjects using a chatbot, including the identification of subjects with the highest impact on study resignation (low pass rates, high repetition rates);</w:t>
      </w:r>
    </w:p>
    <w:p w14:paraId="6C457C99" w14:textId="0B1D9215" w:rsidR="00520604" w:rsidRPr="0048430E" w:rsidRDefault="00520604" w:rsidP="0048430E">
      <w:pPr>
        <w:pStyle w:val="Default"/>
        <w:numPr>
          <w:ilvl w:val="0"/>
          <w:numId w:val="13"/>
        </w:numPr>
        <w:spacing w:after="80" w:line="312" w:lineRule="auto"/>
        <w:ind w:left="567" w:hanging="283"/>
        <w:rPr>
          <w:bCs/>
          <w:color w:val="auto"/>
        </w:rPr>
      </w:pPr>
      <w:r w:rsidRPr="0048430E">
        <w:rPr>
          <w:color w:val="auto"/>
        </w:rPr>
        <w:t>Task No. 4 – coaching and psychological support for students in difficult academic situations, including individual psychological and coaching sessions, as well as support groups in Polish and English.</w:t>
      </w:r>
    </w:p>
    <w:p w14:paraId="32DDFAC5" w14:textId="3D605CFA" w:rsidR="00C21873" w:rsidRPr="0048430E" w:rsidRDefault="003B740A" w:rsidP="0048430E">
      <w:pPr>
        <w:pStyle w:val="Nagwek1"/>
        <w:rPr>
          <w:kern w:val="2"/>
          <w14:ligatures w14:val="standardContextual"/>
        </w:rPr>
      </w:pPr>
      <w:bookmarkStart w:id="11" w:name="_Toc219116068"/>
      <w:r w:rsidRPr="0048430E">
        <w:t>§ 4 Recruitment of Project Participants</w:t>
      </w:r>
      <w:bookmarkEnd w:id="11"/>
    </w:p>
    <w:p w14:paraId="08EA3920" w14:textId="1A5480A8" w:rsidR="003B740A" w:rsidRPr="007D1FE1" w:rsidRDefault="008D7D32" w:rsidP="0048430E">
      <w:pPr>
        <w:pStyle w:val="Akapitzlist"/>
        <w:numPr>
          <w:ilvl w:val="0"/>
          <w:numId w:val="6"/>
        </w:numPr>
        <w:spacing w:after="80" w:line="312" w:lineRule="auto"/>
        <w:ind w:left="284" w:hanging="284"/>
        <w:contextualSpacing w:val="0"/>
        <w:rPr>
          <w:rFonts w:ascii="Calibri" w:hAnsi="Calibri" w:cs="Calibri"/>
          <w:sz w:val="24"/>
          <w:szCs w:val="24"/>
        </w:rPr>
      </w:pPr>
      <w:r w:rsidRPr="007D1FE1">
        <w:rPr>
          <w:rFonts w:ascii="Calibri" w:hAnsi="Calibri" w:cs="Calibri"/>
          <w:sz w:val="24"/>
          <w:szCs w:val="24"/>
        </w:rPr>
        <w:t xml:space="preserve">Support within the Project is directed at students of </w:t>
      </w:r>
      <w:r w:rsidR="004D0D6A" w:rsidRPr="007D1FE1">
        <w:rPr>
          <w:rFonts w:ascii="Calibri" w:hAnsi="Calibri" w:cs="Calibri"/>
          <w:sz w:val="24"/>
          <w:szCs w:val="24"/>
        </w:rPr>
        <w:t>VIZJA</w:t>
      </w:r>
      <w:r w:rsidRPr="007D1FE1">
        <w:rPr>
          <w:rFonts w:ascii="Calibri" w:hAnsi="Calibri" w:cs="Calibri"/>
          <w:sz w:val="24"/>
          <w:szCs w:val="24"/>
        </w:rPr>
        <w:t xml:space="preserve"> University who:</w:t>
      </w:r>
    </w:p>
    <w:p w14:paraId="7D566EB5" w14:textId="7C852B9E" w:rsidR="00F63FCE" w:rsidRPr="007D1FE1" w:rsidRDefault="000747DA" w:rsidP="0048430E">
      <w:pPr>
        <w:pStyle w:val="Default"/>
        <w:numPr>
          <w:ilvl w:val="0"/>
          <w:numId w:val="14"/>
        </w:numPr>
        <w:spacing w:after="80" w:line="312" w:lineRule="auto"/>
        <w:ind w:left="567" w:hanging="283"/>
        <w:rPr>
          <w:bCs/>
          <w:color w:val="auto"/>
        </w:rPr>
      </w:pPr>
      <w:r w:rsidRPr="007D1FE1">
        <w:rPr>
          <w:color w:val="auto"/>
        </w:rPr>
        <w:t xml:space="preserve">meet the criteria specified for the Project’s target group indicated in § 3, sec. 2, which will be confirmed by a joint document issued by the Student Service Office of </w:t>
      </w:r>
      <w:r w:rsidR="004D0D6A" w:rsidRPr="007D1FE1">
        <w:rPr>
          <w:color w:val="auto"/>
        </w:rPr>
        <w:t>VIZJA</w:t>
      </w:r>
      <w:r w:rsidRPr="007D1FE1">
        <w:rPr>
          <w:color w:val="auto"/>
        </w:rPr>
        <w:t xml:space="preserve"> University, certifying membership in the Project’s target group</w:t>
      </w:r>
      <w:r w:rsidR="00954D1A" w:rsidRPr="007D1FE1">
        <w:rPr>
          <w:color w:val="auto"/>
        </w:rPr>
        <w:t xml:space="preserve"> - i.e. that they hold the status of a student at VIZJA University;</w:t>
      </w:r>
    </w:p>
    <w:p w14:paraId="6D1E23AF" w14:textId="2AF09689" w:rsidR="003A7035" w:rsidRPr="0048430E" w:rsidRDefault="00980111" w:rsidP="0048430E">
      <w:pPr>
        <w:pStyle w:val="Default"/>
        <w:numPr>
          <w:ilvl w:val="0"/>
          <w:numId w:val="14"/>
        </w:numPr>
        <w:spacing w:after="80" w:line="312" w:lineRule="auto"/>
        <w:ind w:left="567" w:hanging="283"/>
        <w:rPr>
          <w:bCs/>
          <w:color w:val="auto"/>
        </w:rPr>
      </w:pPr>
      <w:r w:rsidRPr="0048430E">
        <w:rPr>
          <w:color w:val="auto"/>
        </w:rPr>
        <w:t>declare their willingness to participate in the Project;</w:t>
      </w:r>
    </w:p>
    <w:p w14:paraId="2EB2D081" w14:textId="1F62ADB9" w:rsidR="0047121F" w:rsidRPr="0048430E" w:rsidRDefault="0047121F" w:rsidP="0048430E">
      <w:pPr>
        <w:pStyle w:val="Default"/>
        <w:numPr>
          <w:ilvl w:val="0"/>
          <w:numId w:val="14"/>
        </w:numPr>
        <w:spacing w:after="80" w:line="312" w:lineRule="auto"/>
        <w:ind w:left="567" w:hanging="283"/>
        <w:rPr>
          <w:bCs/>
          <w:color w:val="auto"/>
        </w:rPr>
      </w:pPr>
      <w:r w:rsidRPr="0048430E">
        <w:rPr>
          <w:color w:val="auto"/>
        </w:rPr>
        <w:t>have attended a consultation with the Specialist for Academic Community Integration;</w:t>
      </w:r>
    </w:p>
    <w:p w14:paraId="384BDD85" w14:textId="57A68722" w:rsidR="003A7035" w:rsidRPr="0048430E" w:rsidRDefault="003A7035" w:rsidP="0048430E">
      <w:pPr>
        <w:pStyle w:val="Default"/>
        <w:numPr>
          <w:ilvl w:val="0"/>
          <w:numId w:val="14"/>
        </w:numPr>
        <w:spacing w:after="80" w:line="312" w:lineRule="auto"/>
        <w:ind w:left="567" w:hanging="283"/>
        <w:rPr>
          <w:bCs/>
          <w:color w:val="auto"/>
        </w:rPr>
      </w:pPr>
      <w:r w:rsidRPr="0048430E">
        <w:rPr>
          <w:color w:val="auto"/>
        </w:rPr>
        <w:t>have submitted and confirmed the recruitment form;</w:t>
      </w:r>
    </w:p>
    <w:p w14:paraId="6D05F5F5" w14:textId="60B224C0" w:rsidR="00B96B6B" w:rsidRPr="0048430E" w:rsidRDefault="003A7035" w:rsidP="0048430E">
      <w:pPr>
        <w:pStyle w:val="Default"/>
        <w:numPr>
          <w:ilvl w:val="0"/>
          <w:numId w:val="14"/>
        </w:numPr>
        <w:spacing w:after="80" w:line="312" w:lineRule="auto"/>
        <w:ind w:left="567" w:hanging="283"/>
        <w:rPr>
          <w:bCs/>
          <w:color w:val="auto"/>
        </w:rPr>
      </w:pPr>
      <w:r w:rsidRPr="0048430E">
        <w:rPr>
          <w:color w:val="auto"/>
        </w:rPr>
        <w:t>have successfully passed the recruitment process for the Project.</w:t>
      </w:r>
    </w:p>
    <w:p w14:paraId="4096CFEC" w14:textId="16945C58" w:rsidR="00A626F9" w:rsidRPr="0048430E" w:rsidRDefault="00A626F9" w:rsidP="0048430E">
      <w:pPr>
        <w:pStyle w:val="Akapitzlist"/>
        <w:numPr>
          <w:ilvl w:val="0"/>
          <w:numId w:val="6"/>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Recruitment for the Project is carried out via a digitally available electronic form, which will serve as documentation of the application for support.</w:t>
      </w:r>
    </w:p>
    <w:p w14:paraId="3306088F" w14:textId="0742175E" w:rsidR="00BF1895" w:rsidRPr="0048430E" w:rsidRDefault="00BF1895"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In cases of special needs, including the needs of a person with a disability, and after prior contact and agreement with the Project Staff, the recruitment form may be submitted in a different format or by a different method, e.g., in paper form delivered in person or electronically via e-mail.</w:t>
      </w:r>
    </w:p>
    <w:p w14:paraId="31C1B82A" w14:textId="2FBE4E9F" w:rsidR="0054334F" w:rsidRPr="0048430E" w:rsidRDefault="00090729"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Submitting an application to participate in the Project consists of completing and confirming the recruitment form available on the</w:t>
      </w:r>
      <w:hyperlink r:id="rId14" w:history="1">
        <w:r w:rsidR="00F03EBB" w:rsidRPr="0048430E">
          <w:rPr>
            <w:rStyle w:val="Hipercze"/>
            <w:rFonts w:ascii="Calibri" w:hAnsi="Calibri" w:cs="Calibri"/>
            <w:bCs/>
            <w:color w:val="0070C0"/>
            <w:sz w:val="24"/>
            <w:szCs w:val="24"/>
          </w:rPr>
          <w:t xml:space="preserve"> Project website</w:t>
        </w:r>
      </w:hyperlink>
      <w:r w:rsidR="00F03EBB" w:rsidRPr="0048430E">
        <w:rPr>
          <w:rFonts w:ascii="Calibri" w:hAnsi="Calibri" w:cs="Calibri"/>
          <w:sz w:val="24"/>
          <w:szCs w:val="24"/>
        </w:rPr>
        <w:t xml:space="preserve"> </w:t>
      </w:r>
      <w:r w:rsidRPr="0048430E">
        <w:rPr>
          <w:rFonts w:ascii="Calibri" w:hAnsi="Calibri" w:cs="Calibri"/>
          <w:sz w:val="24"/>
          <w:szCs w:val="24"/>
        </w:rPr>
        <w:t xml:space="preserve">using the recruitment system provided by </w:t>
      </w:r>
      <w:r w:rsidR="004D0D6A" w:rsidRPr="0048430E">
        <w:rPr>
          <w:rFonts w:ascii="Calibri" w:hAnsi="Calibri" w:cs="Calibri"/>
          <w:sz w:val="24"/>
          <w:szCs w:val="24"/>
        </w:rPr>
        <w:t>VIZJA</w:t>
      </w:r>
      <w:r w:rsidRPr="0048430E">
        <w:rPr>
          <w:rFonts w:ascii="Calibri" w:hAnsi="Calibri" w:cs="Calibri"/>
          <w:sz w:val="24"/>
          <w:szCs w:val="24"/>
        </w:rPr>
        <w:t xml:space="preserve"> University, subject to the provision of paragraph 3 above.</w:t>
      </w:r>
    </w:p>
    <w:p w14:paraId="6C73FA87" w14:textId="13EFE19B" w:rsidR="00897542" w:rsidRPr="0048430E" w:rsidRDefault="00897542"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 xml:space="preserve">Submitting the recruitment form is electronically confirmed in accordance with the instructions provided in the form, using the tools made available by </w:t>
      </w:r>
      <w:r w:rsidR="004D0D6A" w:rsidRPr="0048430E">
        <w:rPr>
          <w:rFonts w:ascii="Calibri" w:hAnsi="Calibri" w:cs="Calibri"/>
          <w:sz w:val="24"/>
          <w:szCs w:val="24"/>
        </w:rPr>
        <w:t>VIZJA</w:t>
      </w:r>
      <w:r w:rsidRPr="0048430E">
        <w:rPr>
          <w:rFonts w:ascii="Calibri" w:hAnsi="Calibri" w:cs="Calibri"/>
          <w:sz w:val="24"/>
          <w:szCs w:val="24"/>
        </w:rPr>
        <w:t xml:space="preserve"> University.</w:t>
      </w:r>
    </w:p>
    <w:p w14:paraId="6A3D6112" w14:textId="1819B0E6" w:rsidR="00876FA1" w:rsidRPr="0048430E" w:rsidRDefault="00876FA1"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The recruitment process is carried out in stages and includes the following activities:</w:t>
      </w:r>
    </w:p>
    <w:p w14:paraId="4FC1EE04" w14:textId="78AECF45" w:rsidR="00876FA1" w:rsidRPr="0048430E" w:rsidRDefault="00941B07" w:rsidP="0048430E">
      <w:pPr>
        <w:pStyle w:val="Akapitzlist"/>
        <w:numPr>
          <w:ilvl w:val="0"/>
          <w:numId w:val="51"/>
        </w:numPr>
        <w:spacing w:after="80" w:line="312" w:lineRule="auto"/>
        <w:ind w:left="567" w:hanging="283"/>
        <w:contextualSpacing w:val="0"/>
        <w:rPr>
          <w:rFonts w:ascii="Calibri" w:hAnsi="Calibri" w:cs="Calibri"/>
          <w:bCs/>
          <w:sz w:val="24"/>
          <w:szCs w:val="24"/>
        </w:rPr>
      </w:pPr>
      <w:r>
        <w:rPr>
          <w:rFonts w:ascii="Calibri" w:hAnsi="Calibri" w:cs="Calibri"/>
          <w:sz w:val="24"/>
          <w:szCs w:val="24"/>
        </w:rPr>
        <w:t>e</w:t>
      </w:r>
      <w:r w:rsidR="004F29D3" w:rsidRPr="0048430E">
        <w:rPr>
          <w:rFonts w:ascii="Calibri" w:hAnsi="Calibri" w:cs="Calibri"/>
          <w:sz w:val="24"/>
          <w:szCs w:val="24"/>
        </w:rPr>
        <w:t xml:space="preserve">xpressing the intention to participate in the Project – a student declares their willingness to participate in the Project by contacting the Project Office (in person, by </w:t>
      </w:r>
      <w:r w:rsidR="004F29D3" w:rsidRPr="0048430E">
        <w:rPr>
          <w:rFonts w:ascii="Calibri" w:hAnsi="Calibri" w:cs="Calibri"/>
          <w:sz w:val="24"/>
          <w:szCs w:val="24"/>
        </w:rPr>
        <w:lastRenderedPageBreak/>
        <w:t>e-mail, or by phone) to schedule a consultation, or by contacting the Specialist for Academic Community Integration or the Specialist for Monitoring and Preventing Drop-out (in person, by e-mail, or by phone), or by completing the recruitment form;</w:t>
      </w:r>
    </w:p>
    <w:p w14:paraId="430255B0" w14:textId="289B2151" w:rsidR="0010693C" w:rsidRPr="0048430E" w:rsidRDefault="00941B07" w:rsidP="0048430E">
      <w:pPr>
        <w:pStyle w:val="Akapitzlist"/>
        <w:numPr>
          <w:ilvl w:val="0"/>
          <w:numId w:val="51"/>
        </w:numPr>
        <w:spacing w:after="80" w:line="312" w:lineRule="auto"/>
        <w:ind w:left="567" w:hanging="283"/>
        <w:contextualSpacing w:val="0"/>
        <w:rPr>
          <w:rFonts w:ascii="Calibri" w:hAnsi="Calibri" w:cs="Calibri"/>
          <w:bCs/>
          <w:sz w:val="24"/>
          <w:szCs w:val="24"/>
        </w:rPr>
      </w:pPr>
      <w:r>
        <w:rPr>
          <w:rFonts w:ascii="Calibri" w:hAnsi="Calibri" w:cs="Calibri"/>
          <w:sz w:val="24"/>
          <w:szCs w:val="24"/>
        </w:rPr>
        <w:t>c</w:t>
      </w:r>
      <w:r w:rsidR="0047481E" w:rsidRPr="0048430E">
        <w:rPr>
          <w:rFonts w:ascii="Calibri" w:hAnsi="Calibri" w:cs="Calibri"/>
          <w:sz w:val="24"/>
          <w:szCs w:val="24"/>
        </w:rPr>
        <w:t>onsultation with the Specialist for Academic Integration – the student has a brief conversation aimed at an initial assessment of needs, expectations, and the scope of expected support;</w:t>
      </w:r>
    </w:p>
    <w:p w14:paraId="53A6B412" w14:textId="6E949145" w:rsidR="002C7731" w:rsidRPr="0048430E" w:rsidRDefault="00941B07" w:rsidP="0048430E">
      <w:pPr>
        <w:pStyle w:val="Akapitzlist"/>
        <w:numPr>
          <w:ilvl w:val="0"/>
          <w:numId w:val="51"/>
        </w:numPr>
        <w:spacing w:after="80" w:line="312" w:lineRule="auto"/>
        <w:ind w:left="567" w:hanging="283"/>
        <w:contextualSpacing w:val="0"/>
        <w:rPr>
          <w:rFonts w:ascii="Calibri" w:hAnsi="Calibri" w:cs="Calibri"/>
          <w:bCs/>
          <w:sz w:val="24"/>
          <w:szCs w:val="24"/>
        </w:rPr>
      </w:pPr>
      <w:r>
        <w:rPr>
          <w:rFonts w:ascii="Calibri" w:hAnsi="Calibri" w:cs="Calibri"/>
          <w:sz w:val="24"/>
          <w:szCs w:val="24"/>
        </w:rPr>
        <w:t>r</w:t>
      </w:r>
      <w:r w:rsidR="0047481E" w:rsidRPr="0048430E">
        <w:rPr>
          <w:rFonts w:ascii="Calibri" w:hAnsi="Calibri" w:cs="Calibri"/>
          <w:sz w:val="24"/>
          <w:szCs w:val="24"/>
        </w:rPr>
        <w:t>eferral for participation by the Specialist for Monitoring and Preventing Drop-out or the Specialist for Academic Community Integration, who may independently identify students showing signs of adaptation or emotional difficulties, or at risk of dropping out.  In such cases, the student is invited to a consultation with the Specialist for Academic Community Integration, and after its completion and obtaining consent, is</w:t>
      </w:r>
      <w:r w:rsidR="006171DD">
        <w:rPr>
          <w:rFonts w:ascii="Calibri" w:hAnsi="Calibri" w:cs="Calibri"/>
          <w:sz w:val="24"/>
          <w:szCs w:val="24"/>
        </w:rPr>
        <w:t> </w:t>
      </w:r>
      <w:r w:rsidR="0047481E" w:rsidRPr="0048430E">
        <w:rPr>
          <w:rFonts w:ascii="Calibri" w:hAnsi="Calibri" w:cs="Calibri"/>
          <w:sz w:val="24"/>
          <w:szCs w:val="24"/>
        </w:rPr>
        <w:t>referred to the appropriate Forms of support available under the Project;</w:t>
      </w:r>
    </w:p>
    <w:p w14:paraId="4F878B91" w14:textId="19560089" w:rsidR="00876FA1" w:rsidRPr="0048430E" w:rsidRDefault="00941B07" w:rsidP="0048430E">
      <w:pPr>
        <w:pStyle w:val="Akapitzlist"/>
        <w:numPr>
          <w:ilvl w:val="0"/>
          <w:numId w:val="51"/>
        </w:numPr>
        <w:spacing w:after="80" w:line="312" w:lineRule="auto"/>
        <w:ind w:left="567" w:hanging="283"/>
        <w:contextualSpacing w:val="0"/>
        <w:rPr>
          <w:rFonts w:ascii="Calibri" w:hAnsi="Calibri" w:cs="Calibri"/>
          <w:bCs/>
          <w:sz w:val="24"/>
          <w:szCs w:val="24"/>
        </w:rPr>
      </w:pPr>
      <w:r>
        <w:rPr>
          <w:rFonts w:ascii="Calibri" w:hAnsi="Calibri" w:cs="Calibri"/>
          <w:sz w:val="24"/>
          <w:szCs w:val="24"/>
        </w:rPr>
        <w:t>c</w:t>
      </w:r>
      <w:r w:rsidR="00E62C40" w:rsidRPr="0048430E">
        <w:rPr>
          <w:rFonts w:ascii="Calibri" w:hAnsi="Calibri" w:cs="Calibri"/>
          <w:sz w:val="24"/>
          <w:szCs w:val="24"/>
        </w:rPr>
        <w:t>ompletion of the recruitment form – after the consultation, the applicant completes the electronic recruitment form in accordance with the instructions on the Project website, provided it was not completed at an earlier stage of recruitment;</w:t>
      </w:r>
    </w:p>
    <w:p w14:paraId="2E23B365" w14:textId="1366B9CB" w:rsidR="00C252A6" w:rsidRPr="0048430E" w:rsidRDefault="00FC7B75" w:rsidP="0048430E">
      <w:pPr>
        <w:pStyle w:val="Akapitzlist"/>
        <w:numPr>
          <w:ilvl w:val="0"/>
          <w:numId w:val="51"/>
        </w:numPr>
        <w:spacing w:after="80" w:line="312" w:lineRule="auto"/>
        <w:ind w:left="567" w:hanging="283"/>
        <w:contextualSpacing w:val="0"/>
        <w:rPr>
          <w:rFonts w:ascii="Calibri" w:hAnsi="Calibri" w:cs="Calibri"/>
          <w:bCs/>
          <w:sz w:val="24"/>
          <w:szCs w:val="24"/>
        </w:rPr>
      </w:pPr>
      <w:r>
        <w:rPr>
          <w:rFonts w:ascii="Calibri" w:hAnsi="Calibri" w:cs="Calibri"/>
          <w:sz w:val="24"/>
          <w:szCs w:val="24"/>
        </w:rPr>
        <w:t>f</w:t>
      </w:r>
      <w:r w:rsidR="00E62C40" w:rsidRPr="0048430E">
        <w:rPr>
          <w:rFonts w:ascii="Calibri" w:hAnsi="Calibri" w:cs="Calibri"/>
          <w:sz w:val="24"/>
          <w:szCs w:val="24"/>
        </w:rPr>
        <w:t>ormal verification – the Project Staff verify the accuracy and completeness of the submitted documents, including confirming membership in the target group and evaluating applications based on the criteria specified in sec. 12.</w:t>
      </w:r>
    </w:p>
    <w:p w14:paraId="7DB28D09" w14:textId="740B9C6E" w:rsidR="0054334F" w:rsidRPr="0048430E" w:rsidRDefault="00685ABB"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Recruitment for the Project is conducted on an ongoing basis for the available Forms of support until all places are filled.</w:t>
      </w:r>
    </w:p>
    <w:p w14:paraId="2DFAA754" w14:textId="2D24A4B9" w:rsidR="00502499" w:rsidRPr="0048430E" w:rsidRDefault="00502499" w:rsidP="0048430E">
      <w:pPr>
        <w:pStyle w:val="Akapitzlist"/>
        <w:numPr>
          <w:ilvl w:val="0"/>
          <w:numId w:val="6"/>
        </w:numPr>
        <w:spacing w:after="80" w:line="312" w:lineRule="auto"/>
        <w:ind w:left="284" w:hanging="284"/>
        <w:contextualSpacing w:val="0"/>
        <w:rPr>
          <w:rFonts w:ascii="Calibri" w:hAnsi="Calibri" w:cs="Calibri"/>
          <w:bCs/>
          <w:sz w:val="24"/>
          <w:szCs w:val="24"/>
        </w:rPr>
      </w:pPr>
      <w:r w:rsidRPr="0048430E">
        <w:rPr>
          <w:rFonts w:ascii="Calibri" w:hAnsi="Calibri" w:cs="Calibri"/>
          <w:sz w:val="24"/>
          <w:szCs w:val="24"/>
        </w:rPr>
        <w:t>Due to the nature of the Forms of support, the following time limits for their use apply:</w:t>
      </w:r>
    </w:p>
    <w:p w14:paraId="3DCB82A9" w14:textId="15266735" w:rsidR="00407161" w:rsidRPr="0048430E" w:rsidRDefault="008C50DB" w:rsidP="0048430E">
      <w:pPr>
        <w:pStyle w:val="Akapitzlist"/>
        <w:numPr>
          <w:ilvl w:val="0"/>
          <w:numId w:val="52"/>
        </w:numPr>
        <w:spacing w:after="80" w:line="312" w:lineRule="auto"/>
        <w:ind w:left="567" w:hanging="283"/>
        <w:contextualSpacing w:val="0"/>
        <w:rPr>
          <w:rFonts w:ascii="Calibri" w:hAnsi="Calibri" w:cs="Calibri"/>
          <w:bCs/>
          <w:sz w:val="24"/>
          <w:szCs w:val="24"/>
        </w:rPr>
      </w:pPr>
      <w:r w:rsidRPr="0048430E">
        <w:rPr>
          <w:rFonts w:ascii="Calibri" w:hAnsi="Calibri" w:cs="Calibri"/>
          <w:sz w:val="24"/>
          <w:szCs w:val="24"/>
        </w:rPr>
        <w:t>Psychologist: from 1 to 8 clock hours per person;</w:t>
      </w:r>
    </w:p>
    <w:p w14:paraId="61A7529F" w14:textId="5C92CCD1" w:rsidR="00407161" w:rsidRPr="0048430E" w:rsidRDefault="008C50DB" w:rsidP="0048430E">
      <w:pPr>
        <w:pStyle w:val="Akapitzlist"/>
        <w:numPr>
          <w:ilvl w:val="0"/>
          <w:numId w:val="52"/>
        </w:numPr>
        <w:spacing w:after="80" w:line="312" w:lineRule="auto"/>
        <w:ind w:left="567" w:hanging="283"/>
        <w:contextualSpacing w:val="0"/>
        <w:rPr>
          <w:rFonts w:ascii="Calibri" w:hAnsi="Calibri" w:cs="Calibri"/>
          <w:bCs/>
          <w:sz w:val="24"/>
          <w:szCs w:val="24"/>
        </w:rPr>
      </w:pPr>
      <w:r w:rsidRPr="0048430E">
        <w:rPr>
          <w:rFonts w:ascii="Calibri" w:hAnsi="Calibri" w:cs="Calibri"/>
          <w:sz w:val="24"/>
          <w:szCs w:val="24"/>
        </w:rPr>
        <w:t>Coach: from 1 to 3 clock hours per person;</w:t>
      </w:r>
    </w:p>
    <w:p w14:paraId="06B8C153" w14:textId="7478E5A3" w:rsidR="00966B72" w:rsidRPr="0048430E" w:rsidRDefault="008C50DB" w:rsidP="0048430E">
      <w:pPr>
        <w:pStyle w:val="Akapitzlist"/>
        <w:numPr>
          <w:ilvl w:val="0"/>
          <w:numId w:val="52"/>
        </w:numPr>
        <w:spacing w:after="80" w:line="312" w:lineRule="auto"/>
        <w:ind w:left="567" w:hanging="283"/>
        <w:contextualSpacing w:val="0"/>
        <w:rPr>
          <w:rFonts w:ascii="Calibri" w:hAnsi="Calibri" w:cs="Calibri"/>
          <w:bCs/>
          <w:sz w:val="24"/>
          <w:szCs w:val="24"/>
        </w:rPr>
      </w:pPr>
      <w:r w:rsidRPr="0048430E">
        <w:rPr>
          <w:rFonts w:ascii="Calibri" w:hAnsi="Calibri" w:cs="Calibri"/>
          <w:sz w:val="24"/>
          <w:szCs w:val="24"/>
        </w:rPr>
        <w:t>Support groups: a maximum of 6 clock hours per group (i.e., 6 clock hours per person).</w:t>
      </w:r>
    </w:p>
    <w:p w14:paraId="059FFFEE" w14:textId="18D2CC8A" w:rsidR="00B20567" w:rsidRPr="0048430E" w:rsidRDefault="007F68D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The Project Staff periodically prepare a ranking list for a given Form of support and inform applicants about their qualification to participate in the Project. Membership in</w:t>
      </w:r>
      <w:r w:rsidR="006171DD">
        <w:rPr>
          <w:rFonts w:ascii="Calibri" w:hAnsi="Calibri" w:cs="Calibri"/>
          <w:sz w:val="24"/>
          <w:szCs w:val="24"/>
        </w:rPr>
        <w:t> </w:t>
      </w:r>
      <w:r w:rsidRPr="0048430E">
        <w:rPr>
          <w:rFonts w:ascii="Calibri" w:hAnsi="Calibri" w:cs="Calibri"/>
          <w:sz w:val="24"/>
          <w:szCs w:val="24"/>
        </w:rPr>
        <w:t xml:space="preserve">the Project’s target group, as declared in the recruitment form, is verified at the stage of form evaluation by obtaining a joint document issued by the Student Affairs Office of </w:t>
      </w:r>
      <w:r w:rsidR="004D0D6A" w:rsidRPr="0048430E">
        <w:rPr>
          <w:rFonts w:ascii="Calibri" w:hAnsi="Calibri" w:cs="Calibri"/>
          <w:sz w:val="24"/>
          <w:szCs w:val="24"/>
        </w:rPr>
        <w:t>VIZJA</w:t>
      </w:r>
      <w:r w:rsidRPr="0048430E">
        <w:rPr>
          <w:rFonts w:ascii="Calibri" w:hAnsi="Calibri" w:cs="Calibri"/>
          <w:sz w:val="24"/>
          <w:szCs w:val="24"/>
        </w:rPr>
        <w:t xml:space="preserve"> University.</w:t>
      </w:r>
    </w:p>
    <w:p w14:paraId="34A44067" w14:textId="150E2C80" w:rsidR="00A22D7D" w:rsidRPr="0048430E" w:rsidRDefault="00B870F2"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In the event of missing required information or documents, the applicant may be requested to supplement the documentation within 3 working days from the date on which the applicant is informed of the deficiencies.</w:t>
      </w:r>
    </w:p>
    <w:p w14:paraId="28AE48DA" w14:textId="3ECB2432" w:rsidR="00A650EA" w:rsidRPr="0048430E" w:rsidRDefault="00A650E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At every stage of Project implementation, including recruitment and the provision of Forms of support, equality principles will be applied (the principles set out in the document entitled “Guidelines on the implementation of equality principles under EU funds for 2021–2027”), including, among others, the application of appropriate reasonable accommodations in cases where applicants, Project participants, or Project Staff have special needs, through the implementation of the relevant accessibility standards set out in “Annex No. 2. Accessibility standards for Cohesion Policy 2021–2027”. All Project activities will be carried out in a manner ensuring respect for all differences and diversity of the persons involved in these activities, applicants, and Project participants, including with regard to gender and the status of a person with a</w:t>
      </w:r>
      <w:r w:rsidR="006171DD">
        <w:rPr>
          <w:rFonts w:ascii="Calibri" w:hAnsi="Calibri" w:cs="Calibri"/>
          <w:sz w:val="24"/>
          <w:szCs w:val="24"/>
        </w:rPr>
        <w:t> </w:t>
      </w:r>
      <w:r w:rsidRPr="0048430E">
        <w:rPr>
          <w:rFonts w:ascii="Calibri" w:hAnsi="Calibri" w:cs="Calibri"/>
          <w:sz w:val="24"/>
          <w:szCs w:val="24"/>
        </w:rPr>
        <w:t>disability.</w:t>
      </w:r>
    </w:p>
    <w:p w14:paraId="48F30072" w14:textId="0D21C88D" w:rsidR="00914C6A" w:rsidRPr="0048430E" w:rsidRDefault="007430FE" w:rsidP="0048430E">
      <w:pPr>
        <w:pStyle w:val="Akapitzlist"/>
        <w:numPr>
          <w:ilvl w:val="0"/>
          <w:numId w:val="6"/>
        </w:numPr>
        <w:spacing w:after="80" w:line="312" w:lineRule="auto"/>
        <w:ind w:left="426" w:hanging="426"/>
        <w:contextualSpacing w:val="0"/>
        <w:rPr>
          <w:rFonts w:ascii="Calibri" w:hAnsi="Calibri" w:cs="Calibri"/>
          <w:bCs/>
          <w:sz w:val="24"/>
          <w:szCs w:val="24"/>
        </w:rPr>
      </w:pPr>
      <w:bookmarkStart w:id="12" w:name="_Hlk212545481"/>
      <w:r w:rsidRPr="0048430E">
        <w:rPr>
          <w:rFonts w:ascii="Calibri" w:hAnsi="Calibri" w:cs="Calibri"/>
          <w:sz w:val="24"/>
          <w:szCs w:val="24"/>
        </w:rPr>
        <w:t>Scoring criteria:</w:t>
      </w:r>
    </w:p>
    <w:p w14:paraId="79355140" w14:textId="2F43A411" w:rsidR="00AF5B8F" w:rsidRPr="0048430E" w:rsidRDefault="00E71AA5" w:rsidP="0048430E">
      <w:pPr>
        <w:pStyle w:val="Default"/>
        <w:numPr>
          <w:ilvl w:val="0"/>
          <w:numId w:val="17"/>
        </w:numPr>
        <w:spacing w:after="80" w:line="312" w:lineRule="auto"/>
        <w:ind w:left="567" w:hanging="283"/>
        <w:rPr>
          <w:color w:val="auto"/>
        </w:rPr>
      </w:pPr>
      <w:bookmarkStart w:id="13" w:name="_Hlk212529918"/>
      <w:r w:rsidRPr="0048430E">
        <w:rPr>
          <w:color w:val="auto"/>
        </w:rPr>
        <w:t>academic difficulties:</w:t>
      </w:r>
    </w:p>
    <w:p w14:paraId="52DC9AF1" w14:textId="69E77987" w:rsidR="00FA2923" w:rsidRPr="0048430E" w:rsidRDefault="005952DD" w:rsidP="0048430E">
      <w:pPr>
        <w:pStyle w:val="Default"/>
        <w:numPr>
          <w:ilvl w:val="1"/>
          <w:numId w:val="18"/>
        </w:numPr>
        <w:spacing w:after="80" w:line="312" w:lineRule="auto"/>
        <w:ind w:left="709" w:hanging="142"/>
        <w:rPr>
          <w:color w:val="auto"/>
        </w:rPr>
      </w:pPr>
      <w:r>
        <w:rPr>
          <w:color w:val="auto"/>
        </w:rPr>
        <w:t>S</w:t>
      </w:r>
      <w:r w:rsidR="00FA2923" w:rsidRPr="0048430E">
        <w:rPr>
          <w:color w:val="auto"/>
        </w:rPr>
        <w:t>tudents with low academic performance who have problems with passing courses – 10 points;</w:t>
      </w:r>
    </w:p>
    <w:p w14:paraId="45AB6439" w14:textId="5B30AFA1" w:rsidR="00FD0DD3" w:rsidRPr="0048430E" w:rsidRDefault="00F05132" w:rsidP="00FD0DD3">
      <w:pPr>
        <w:pStyle w:val="Default"/>
        <w:spacing w:after="80" w:line="312" w:lineRule="auto"/>
        <w:ind w:left="709"/>
        <w:rPr>
          <w:color w:val="auto"/>
        </w:rPr>
      </w:pPr>
      <w:r w:rsidRPr="0048430E">
        <w:rPr>
          <w:color w:val="auto"/>
        </w:rPr>
        <w:t>This refers to a student whose grade point average from the last completed semester is equal to or lower than 3.50. In the case of first-semester, first-year students for whom a grade point average cannot yet be determined, points are awarded on the basis of an assessment made by the Specialist for Monitoring and Preventing Drop-out through the verification of activity or signals indicating a risk of discontinuation of studies.</w:t>
      </w:r>
    </w:p>
    <w:p w14:paraId="60E5EA4F" w14:textId="3AEBD35B" w:rsidR="00F52972" w:rsidRPr="00D56329" w:rsidRDefault="00F52972" w:rsidP="0048430E">
      <w:pPr>
        <w:pStyle w:val="Default"/>
        <w:numPr>
          <w:ilvl w:val="1"/>
          <w:numId w:val="18"/>
        </w:numPr>
        <w:spacing w:after="80" w:line="312" w:lineRule="auto"/>
        <w:ind w:left="709" w:hanging="142"/>
        <w:rPr>
          <w:color w:val="auto"/>
        </w:rPr>
      </w:pPr>
      <w:r w:rsidRPr="00D56329">
        <w:rPr>
          <w:color w:val="auto"/>
        </w:rPr>
        <w:t>First-year students from the Faculty of Information Technology, the Faculty o</w:t>
      </w:r>
      <w:r w:rsidR="000D1E28" w:rsidRPr="00D56329">
        <w:rPr>
          <w:color w:val="auto"/>
        </w:rPr>
        <w:t>f</w:t>
      </w:r>
      <w:r w:rsidRPr="00D56329">
        <w:rPr>
          <w:color w:val="auto"/>
        </w:rPr>
        <w:t xml:space="preserve"> Business, or the Faculty of </w:t>
      </w:r>
      <w:r w:rsidR="00D31238" w:rsidRPr="00D56329">
        <w:t>Human Sciences</w:t>
      </w:r>
      <w:r w:rsidRPr="00D56329">
        <w:rPr>
          <w:color w:val="auto"/>
        </w:rPr>
        <w:t xml:space="preserve"> – 20 points;</w:t>
      </w:r>
    </w:p>
    <w:p w14:paraId="2E23F191" w14:textId="03BA345C" w:rsidR="00F52972" w:rsidRPr="00D56329" w:rsidRDefault="00F52972" w:rsidP="00F52972">
      <w:pPr>
        <w:pStyle w:val="Default"/>
        <w:spacing w:after="80" w:line="312" w:lineRule="auto"/>
        <w:ind w:left="709"/>
        <w:rPr>
          <w:color w:val="auto"/>
        </w:rPr>
      </w:pPr>
      <w:r w:rsidRPr="00D56329">
        <w:rPr>
          <w:color w:val="auto"/>
        </w:rPr>
        <w:t xml:space="preserve">This refers to a first- year student from the Faculty of Information Technology, </w:t>
      </w:r>
      <w:r w:rsidR="000D1E28" w:rsidRPr="00D56329">
        <w:rPr>
          <w:color w:val="auto"/>
        </w:rPr>
        <w:t>t</w:t>
      </w:r>
      <w:r w:rsidRPr="00D56329">
        <w:rPr>
          <w:color w:val="auto"/>
        </w:rPr>
        <w:t xml:space="preserve">he Faculty of Business, or </w:t>
      </w:r>
      <w:r w:rsidR="000D1E28" w:rsidRPr="00D56329">
        <w:rPr>
          <w:color w:val="auto"/>
        </w:rPr>
        <w:t>t</w:t>
      </w:r>
      <w:r w:rsidRPr="00D56329">
        <w:rPr>
          <w:color w:val="auto"/>
        </w:rPr>
        <w:t xml:space="preserve">he Faculty of </w:t>
      </w:r>
      <w:r w:rsidR="00D31238" w:rsidRPr="00D56329">
        <w:t>Human Sciences</w:t>
      </w:r>
      <w:r w:rsidRPr="00D56329">
        <w:rPr>
          <w:color w:val="auto"/>
        </w:rPr>
        <w:t>.</w:t>
      </w:r>
    </w:p>
    <w:p w14:paraId="126B1F08" w14:textId="0AFB2C7A" w:rsidR="00FA2923" w:rsidRPr="00D56329" w:rsidRDefault="005952DD" w:rsidP="0048430E">
      <w:pPr>
        <w:pStyle w:val="Default"/>
        <w:numPr>
          <w:ilvl w:val="1"/>
          <w:numId w:val="18"/>
        </w:numPr>
        <w:spacing w:after="80" w:line="312" w:lineRule="auto"/>
        <w:ind w:left="709" w:hanging="142"/>
        <w:rPr>
          <w:color w:val="auto"/>
        </w:rPr>
      </w:pPr>
      <w:r w:rsidRPr="00D56329">
        <w:rPr>
          <w:color w:val="auto"/>
        </w:rPr>
        <w:t>S</w:t>
      </w:r>
      <w:r w:rsidR="00FA2923" w:rsidRPr="00D56329">
        <w:rPr>
          <w:color w:val="auto"/>
        </w:rPr>
        <w:t xml:space="preserve">tudents enrolled in the following fields of study: computer science, psychology, or management – </w:t>
      </w:r>
      <w:r w:rsidR="00E21C8F" w:rsidRPr="00D56329">
        <w:rPr>
          <w:color w:val="auto"/>
        </w:rPr>
        <w:t>2</w:t>
      </w:r>
      <w:r w:rsidR="00FA2923" w:rsidRPr="00D56329">
        <w:rPr>
          <w:color w:val="auto"/>
        </w:rPr>
        <w:t>0 points;</w:t>
      </w:r>
    </w:p>
    <w:p w14:paraId="4E541CDC" w14:textId="3701000A" w:rsidR="00AF5B8F" w:rsidRPr="0048430E" w:rsidRDefault="00F05132" w:rsidP="0048430E">
      <w:pPr>
        <w:pStyle w:val="Default"/>
        <w:spacing w:after="80" w:line="312" w:lineRule="auto"/>
        <w:ind w:left="709"/>
        <w:rPr>
          <w:color w:val="auto"/>
        </w:rPr>
      </w:pPr>
      <w:r w:rsidRPr="0048430E">
        <w:rPr>
          <w:color w:val="auto"/>
        </w:rPr>
        <w:t>This refers to a student in the first year of bachelor’s, master’s, or long-cycle master’s programmes in computer science, psychology, or management.</w:t>
      </w:r>
    </w:p>
    <w:p w14:paraId="6AA642C9" w14:textId="47C82D0A" w:rsidR="00451B23" w:rsidRPr="0048430E" w:rsidRDefault="00E71AA5" w:rsidP="0048430E">
      <w:pPr>
        <w:pStyle w:val="Default"/>
        <w:numPr>
          <w:ilvl w:val="0"/>
          <w:numId w:val="17"/>
        </w:numPr>
        <w:spacing w:after="80" w:line="312" w:lineRule="auto"/>
        <w:ind w:left="567" w:hanging="283"/>
        <w:rPr>
          <w:color w:val="auto"/>
        </w:rPr>
      </w:pPr>
      <w:bookmarkStart w:id="14" w:name="_Hlk212529925"/>
      <w:bookmarkEnd w:id="13"/>
      <w:r w:rsidRPr="0048430E">
        <w:rPr>
          <w:color w:val="auto"/>
        </w:rPr>
        <w:t>adaptation difficulties:</w:t>
      </w:r>
    </w:p>
    <w:p w14:paraId="6AED7C06" w14:textId="702E200F" w:rsidR="004D47E5" w:rsidRPr="0048430E" w:rsidRDefault="005952DD" w:rsidP="0048430E">
      <w:pPr>
        <w:pStyle w:val="Default"/>
        <w:numPr>
          <w:ilvl w:val="0"/>
          <w:numId w:val="53"/>
        </w:numPr>
        <w:spacing w:after="80" w:line="312" w:lineRule="auto"/>
        <w:ind w:left="709" w:hanging="142"/>
        <w:rPr>
          <w:color w:val="auto"/>
        </w:rPr>
      </w:pPr>
      <w:r>
        <w:rPr>
          <w:color w:val="auto"/>
        </w:rPr>
        <w:t>S</w:t>
      </w:r>
      <w:r w:rsidR="00FA2923" w:rsidRPr="0048430E">
        <w:rPr>
          <w:color w:val="auto"/>
        </w:rPr>
        <w:t>tudents who report difficulties in adapting to the academic environment – 15 points;</w:t>
      </w:r>
    </w:p>
    <w:p w14:paraId="089DAD69" w14:textId="1EEECAE1" w:rsidR="007430FE" w:rsidRPr="0048430E" w:rsidRDefault="004D47E5" w:rsidP="0048430E">
      <w:pPr>
        <w:pStyle w:val="Default"/>
        <w:spacing w:after="80" w:line="312" w:lineRule="auto"/>
        <w:ind w:left="709"/>
        <w:rPr>
          <w:color w:val="auto"/>
        </w:rPr>
      </w:pPr>
      <w:r w:rsidRPr="0048430E">
        <w:rPr>
          <w:color w:val="auto"/>
        </w:rPr>
        <w:t xml:space="preserve">This refers to a student who, during a conversation with the Specialist for Academic Integration and subsequently in the recruitment form, indicated the occurrence of difficulties in adapting to functioning in the academic environment, including in particular difficulties in establishing relationships with other students, navigating the organisational structure of the university, organising studies, or maintaining motivation to study. </w:t>
      </w:r>
      <w:r w:rsidRPr="0048430E">
        <w:t xml:space="preserve">The criterion is verified on the basis of </w:t>
      </w:r>
      <w:bookmarkStart w:id="15" w:name="_Hlk212720175"/>
      <w:r w:rsidRPr="0048430E">
        <w:t xml:space="preserve">the applicant’s </w:t>
      </w:r>
      <w:bookmarkEnd w:id="15"/>
      <w:r w:rsidRPr="0048430E">
        <w:t>recruitment form and the assessment made by the Specialist for Academic Integration during the consultation.</w:t>
      </w:r>
    </w:p>
    <w:p w14:paraId="2016D853" w14:textId="778A28FE" w:rsidR="004D47E5" w:rsidRPr="0048430E" w:rsidRDefault="005952DD" w:rsidP="0048430E">
      <w:pPr>
        <w:pStyle w:val="Default"/>
        <w:numPr>
          <w:ilvl w:val="0"/>
          <w:numId w:val="53"/>
        </w:numPr>
        <w:spacing w:after="80" w:line="312" w:lineRule="auto"/>
        <w:ind w:left="709" w:hanging="142"/>
        <w:rPr>
          <w:color w:val="auto"/>
        </w:rPr>
      </w:pPr>
      <w:r>
        <w:rPr>
          <w:color w:val="auto"/>
        </w:rPr>
        <w:t>S</w:t>
      </w:r>
      <w:r w:rsidR="00FA2923" w:rsidRPr="0048430E">
        <w:rPr>
          <w:color w:val="auto"/>
        </w:rPr>
        <w:t>tudents from abroad who may struggle with cultural and language-related problems – 15 points;</w:t>
      </w:r>
    </w:p>
    <w:p w14:paraId="79FDAA04" w14:textId="42B3EF4A" w:rsidR="007430FE" w:rsidRPr="0048430E" w:rsidRDefault="004D47E5" w:rsidP="0048430E">
      <w:pPr>
        <w:pStyle w:val="Default"/>
        <w:spacing w:after="80" w:line="312" w:lineRule="auto"/>
        <w:ind w:left="709"/>
        <w:rPr>
          <w:color w:val="auto"/>
        </w:rPr>
      </w:pPr>
      <w:r w:rsidRPr="0048430E">
        <w:rPr>
          <w:color w:val="auto"/>
        </w:rPr>
        <w:t>This refers to a student holding citizenship other than Polish, for whom Polish is not their native language, who during a conversation with the Specialist for Academic Integration and subsequently in the recruitment form indicated difficulties resulting from cultural differences, adaptation issues, or language barriers in the course of studies. The criterion is verified on the basis of the applicant’s recruitment form and the assessment made by the Specialist for Academic Integration during the consultation.</w:t>
      </w:r>
    </w:p>
    <w:p w14:paraId="261AEA44" w14:textId="4C42086C" w:rsidR="007430FE" w:rsidRPr="0048430E" w:rsidRDefault="00E71AA5" w:rsidP="0048430E">
      <w:pPr>
        <w:pStyle w:val="Default"/>
        <w:numPr>
          <w:ilvl w:val="0"/>
          <w:numId w:val="17"/>
        </w:numPr>
        <w:spacing w:after="80" w:line="312" w:lineRule="auto"/>
        <w:ind w:left="567" w:hanging="283"/>
        <w:rPr>
          <w:color w:val="auto"/>
        </w:rPr>
      </w:pPr>
      <w:bookmarkStart w:id="16" w:name="_Hlk212529935"/>
      <w:bookmarkEnd w:id="14"/>
      <w:r w:rsidRPr="0048430E">
        <w:rPr>
          <w:color w:val="auto"/>
        </w:rPr>
        <w:t>psychological support, coaching:</w:t>
      </w:r>
    </w:p>
    <w:p w14:paraId="782829AA" w14:textId="78628C26" w:rsidR="00BC4051" w:rsidRPr="0048430E" w:rsidRDefault="00E11C4F" w:rsidP="0048430E">
      <w:pPr>
        <w:pStyle w:val="Default"/>
        <w:numPr>
          <w:ilvl w:val="0"/>
          <w:numId w:val="30"/>
        </w:numPr>
        <w:spacing w:after="80" w:line="312" w:lineRule="auto"/>
        <w:ind w:left="709" w:hanging="142"/>
        <w:rPr>
          <w:color w:val="auto"/>
        </w:rPr>
      </w:pPr>
      <w:r>
        <w:rPr>
          <w:color w:val="auto"/>
        </w:rPr>
        <w:t>S</w:t>
      </w:r>
      <w:r w:rsidR="00FA2923" w:rsidRPr="0048430E">
        <w:rPr>
          <w:color w:val="auto"/>
        </w:rPr>
        <w:t>tudents who report the need for psychological or coaching support – 10 points;</w:t>
      </w:r>
    </w:p>
    <w:p w14:paraId="075CFC27" w14:textId="5560F0BE" w:rsidR="00451B23" w:rsidRPr="0048430E" w:rsidRDefault="00BC4051" w:rsidP="0048430E">
      <w:pPr>
        <w:pStyle w:val="Default"/>
        <w:spacing w:after="80" w:line="312" w:lineRule="auto"/>
        <w:ind w:left="709"/>
        <w:rPr>
          <w:color w:val="auto"/>
        </w:rPr>
      </w:pPr>
      <w:r w:rsidRPr="0048430E">
        <w:rPr>
          <w:color w:val="auto"/>
        </w:rPr>
        <w:t>This refers to a student who, during a conversation with the Specialist for Academic Integration and subsequently in the recruitment form, indicated the need to obtain assistance in setting educational and professional goals, improving work organization, managing stress, and enhancing motivation to study.</w:t>
      </w:r>
      <w:r w:rsidR="00E11C4F">
        <w:rPr>
          <w:color w:val="auto"/>
        </w:rPr>
        <w:t xml:space="preserve"> </w:t>
      </w:r>
      <w:r w:rsidRPr="0048430E">
        <w:rPr>
          <w:color w:val="auto"/>
        </w:rPr>
        <w:t>After the initial conversation with the applicant, the Specialist for Academic Integration refers the applicant to the appropriate Form of support. The criterion is verified on the basis of the applicant’s recruitment form and the assessment made by the Specialist for Academic Integration during the consultation.</w:t>
      </w:r>
    </w:p>
    <w:p w14:paraId="304A3458" w14:textId="47415798" w:rsidR="00BC4051" w:rsidRPr="0048430E" w:rsidRDefault="00E11C4F" w:rsidP="0048430E">
      <w:pPr>
        <w:pStyle w:val="Default"/>
        <w:numPr>
          <w:ilvl w:val="0"/>
          <w:numId w:val="30"/>
        </w:numPr>
        <w:spacing w:after="80" w:line="312" w:lineRule="auto"/>
        <w:ind w:left="709" w:hanging="142"/>
        <w:rPr>
          <w:color w:val="auto"/>
        </w:rPr>
      </w:pPr>
      <w:r>
        <w:rPr>
          <w:color w:val="auto"/>
        </w:rPr>
        <w:t>S</w:t>
      </w:r>
      <w:r w:rsidR="00FA2923" w:rsidRPr="0048430E">
        <w:rPr>
          <w:color w:val="auto"/>
        </w:rPr>
        <w:t>tudents identified by the monitoring system as being at risk of dropping out – 10 points;</w:t>
      </w:r>
    </w:p>
    <w:p w14:paraId="4914BB0D" w14:textId="6930686C" w:rsidR="007430FE" w:rsidRPr="0048430E" w:rsidRDefault="00BC4051" w:rsidP="0048430E">
      <w:pPr>
        <w:pStyle w:val="Default"/>
        <w:spacing w:after="80" w:line="312" w:lineRule="auto"/>
        <w:ind w:left="709"/>
        <w:rPr>
          <w:color w:val="auto"/>
        </w:rPr>
      </w:pPr>
      <w:r w:rsidRPr="0048430E">
        <w:rPr>
          <w:color w:val="auto"/>
        </w:rPr>
        <w:t>This refers to a student who, on the basis of an analysis of data from the Drop-out Data Monitoring System (</w:t>
      </w:r>
      <w:r w:rsidR="005C5A1B" w:rsidRPr="0048430E">
        <w:rPr>
          <w:color w:val="auto"/>
        </w:rPr>
        <w:t>DDMS</w:t>
      </w:r>
      <w:r w:rsidRPr="0048430E">
        <w:rPr>
          <w:color w:val="auto"/>
        </w:rPr>
        <w:t>), has been indicated by the Specialist for Monitoring and Preventing Drop-out as a person requiring support due to reduced activity, learning difficulties, or signals that may indicate a risk of discontinuation of studies. The criterion is verified on the basis of a report from the monitoring system or the assessment made by the Specialist for Academic Integration during the consultation.</w:t>
      </w:r>
    </w:p>
    <w:p w14:paraId="04AAF7D5" w14:textId="60134A8C" w:rsidR="007430FE" w:rsidRPr="0048430E" w:rsidRDefault="00E71AA5" w:rsidP="0048430E">
      <w:pPr>
        <w:pStyle w:val="Default"/>
        <w:numPr>
          <w:ilvl w:val="0"/>
          <w:numId w:val="17"/>
        </w:numPr>
        <w:spacing w:after="80" w:line="312" w:lineRule="auto"/>
        <w:ind w:left="567" w:hanging="283"/>
        <w:rPr>
          <w:color w:val="auto"/>
        </w:rPr>
      </w:pPr>
      <w:bookmarkStart w:id="17" w:name="_Hlk212529941"/>
      <w:bookmarkEnd w:id="16"/>
      <w:r w:rsidRPr="0048430E">
        <w:rPr>
          <w:color w:val="auto"/>
        </w:rPr>
        <w:t>equal opportunities and accessibility:</w:t>
      </w:r>
    </w:p>
    <w:p w14:paraId="5AAAC041" w14:textId="0A5398DB" w:rsidR="000F434D" w:rsidRPr="0048430E" w:rsidRDefault="00E11C4F" w:rsidP="0048430E">
      <w:pPr>
        <w:pStyle w:val="Default"/>
        <w:numPr>
          <w:ilvl w:val="0"/>
          <w:numId w:val="27"/>
        </w:numPr>
        <w:spacing w:after="80" w:line="312" w:lineRule="auto"/>
        <w:ind w:left="709" w:hanging="142"/>
        <w:rPr>
          <w:color w:val="auto"/>
        </w:rPr>
      </w:pPr>
      <w:r>
        <w:rPr>
          <w:color w:val="auto"/>
        </w:rPr>
        <w:t>S</w:t>
      </w:r>
      <w:r w:rsidR="00FA2923" w:rsidRPr="0048430E">
        <w:rPr>
          <w:color w:val="auto"/>
        </w:rPr>
        <w:t>tudents with disabilities – 10 points;</w:t>
      </w:r>
    </w:p>
    <w:p w14:paraId="6AE6BF88" w14:textId="7B1FA513" w:rsidR="00655906" w:rsidRPr="0048430E" w:rsidRDefault="000F434D" w:rsidP="0048430E">
      <w:pPr>
        <w:pStyle w:val="Default"/>
        <w:spacing w:after="80" w:line="312" w:lineRule="auto"/>
        <w:ind w:left="709"/>
        <w:rPr>
          <w:color w:val="auto"/>
        </w:rPr>
      </w:pPr>
      <w:r w:rsidRPr="0048430E">
        <w:rPr>
          <w:color w:val="auto"/>
        </w:rPr>
        <w:t>This refers to a student who holds a valid disability certificate issued by an authorized body, confirming limitations in functioning in the academic environment. The criterion is verified on the basis of a copy/scan of the certificate or another document attached to the recruitment form or provided in another form agreed with the Project Staff.</w:t>
      </w:r>
    </w:p>
    <w:bookmarkEnd w:id="12"/>
    <w:bookmarkEnd w:id="17"/>
    <w:p w14:paraId="69DA8498" w14:textId="1832A3F2" w:rsidR="009F4D2A" w:rsidRPr="0048430E" w:rsidRDefault="009F4D2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Recruitment is carried out through formal verification of applications on the basis of an</w:t>
      </w:r>
      <w:r w:rsidR="006171DD">
        <w:rPr>
          <w:rFonts w:ascii="Calibri" w:hAnsi="Calibri" w:cs="Calibri"/>
          <w:sz w:val="24"/>
          <w:szCs w:val="24"/>
        </w:rPr>
        <w:t> </w:t>
      </w:r>
      <w:r w:rsidRPr="0048430E">
        <w:rPr>
          <w:rFonts w:ascii="Calibri" w:hAnsi="Calibri" w:cs="Calibri"/>
          <w:sz w:val="24"/>
          <w:szCs w:val="24"/>
        </w:rPr>
        <w:t>analysis of the submitted recruitment form and attached documents, and the awarding of points as referred to in paragraph 12.</w:t>
      </w:r>
    </w:p>
    <w:p w14:paraId="5D708C19" w14:textId="7FF42B17" w:rsidR="0001373E" w:rsidRPr="0048430E" w:rsidRDefault="008278DA" w:rsidP="0048430E">
      <w:pPr>
        <w:pStyle w:val="Akapitzlist"/>
        <w:numPr>
          <w:ilvl w:val="0"/>
          <w:numId w:val="6"/>
        </w:numPr>
        <w:spacing w:after="80" w:line="312" w:lineRule="auto"/>
        <w:ind w:left="426" w:hanging="426"/>
        <w:contextualSpacing w:val="0"/>
        <w:rPr>
          <w:rFonts w:ascii="Calibri" w:hAnsi="Calibri" w:cs="Calibri"/>
          <w:bCs/>
          <w:strike/>
          <w:sz w:val="24"/>
          <w:szCs w:val="24"/>
        </w:rPr>
      </w:pPr>
      <w:r w:rsidRPr="0048430E">
        <w:rPr>
          <w:rFonts w:ascii="Calibri" w:hAnsi="Calibri" w:cs="Calibri"/>
          <w:sz w:val="24"/>
          <w:szCs w:val="24"/>
        </w:rPr>
        <w:t>In the event of an equal number of points, the order of applications shall be decisive.</w:t>
      </w:r>
    </w:p>
    <w:p w14:paraId="6940A103" w14:textId="441BB158" w:rsidR="00681A4E" w:rsidRPr="0048430E" w:rsidRDefault="00451B23"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The Project Staff prepare periodic ranking lists for each Form of support. The Forms of support are limited.</w:t>
      </w:r>
    </w:p>
    <w:p w14:paraId="3B6B4268" w14:textId="1965A257" w:rsidR="0060226A" w:rsidRPr="0048430E" w:rsidRDefault="007F657E"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Applicants are informed of the recruitment results electronically by the Project Staff, through notification of inclusion on the list of Project participants under a given Form of support or inclusion on the reserve list.</w:t>
      </w:r>
    </w:p>
    <w:p w14:paraId="0A4B0EFC" w14:textId="7BAAAE53" w:rsidR="00CA1C94" w:rsidRPr="0048430E" w:rsidRDefault="002879AD"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The ranking lists constitute lists of persons qualified to participate in the Project under the Forms of support.</w:t>
      </w:r>
    </w:p>
    <w:p w14:paraId="60E216A7" w14:textId="302D34FC" w:rsidR="00A22D7D" w:rsidRPr="0048430E" w:rsidRDefault="00914C6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If the number of applicants who successfully complete the recruitment process exceeds the number of places available for a given Form of support, the applicant will be placed on the reserve list for that Form of support.</w:t>
      </w:r>
    </w:p>
    <w:p w14:paraId="7EA17ED9" w14:textId="40D096AE" w:rsidR="00D41C64" w:rsidRPr="0048430E" w:rsidRDefault="005602CF"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Applicants from the reserve list will be qualified to participate in a Form of support in</w:t>
      </w:r>
      <w:r w:rsidR="006171DD">
        <w:rPr>
          <w:rFonts w:ascii="Calibri" w:hAnsi="Calibri" w:cs="Calibri"/>
          <w:sz w:val="24"/>
          <w:szCs w:val="24"/>
        </w:rPr>
        <w:t> </w:t>
      </w:r>
      <w:r w:rsidRPr="0048430E">
        <w:rPr>
          <w:rFonts w:ascii="Calibri" w:hAnsi="Calibri" w:cs="Calibri"/>
          <w:sz w:val="24"/>
          <w:szCs w:val="24"/>
        </w:rPr>
        <w:t>the event that persons from the main list withdraw before the start of the Form of support, allowing another applicant to participate fully in the Form of support.</w:t>
      </w:r>
    </w:p>
    <w:p w14:paraId="03B1F7D8" w14:textId="000D62AF" w:rsidR="00C52843" w:rsidRPr="0048430E" w:rsidRDefault="00C52843"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Submitted documents are not subject to return.</w:t>
      </w:r>
    </w:p>
    <w:p w14:paraId="188EAC07" w14:textId="4DFA16FF" w:rsidR="006976C5" w:rsidRPr="0048430E" w:rsidRDefault="006976C5"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If the criteria specified in § 3, sec. 2 and § 4, sec 1 are not met, the applicant shall not be qualified to participate in the Project.</w:t>
      </w:r>
    </w:p>
    <w:p w14:paraId="77BB9D02" w14:textId="2FF1611F" w:rsidR="0083046A" w:rsidRPr="0048430E" w:rsidRDefault="0083046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In the event of an applicant’s withdrawal or failure to provide the required documents or information necessary to participate in the recruitment process, the Project Staff shall remove the person from the ranking list. The applicant shall be informed of the removal immediately by e-mail or directly.</w:t>
      </w:r>
    </w:p>
    <w:p w14:paraId="0DAFFDCD" w14:textId="4028F179" w:rsidR="0083046A" w:rsidRPr="0048430E" w:rsidRDefault="005602CF"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 xml:space="preserve">An applicant removed from the list or not qualified to participate in the Project may lodge an appeal with the Steering Group within 3 working days from the date of being informed of the removal. The decision of the Steering Group on the appeal shall be final. </w:t>
      </w:r>
      <w:bookmarkStart w:id="18" w:name="_Hlk191884568"/>
      <w:r w:rsidRPr="0048430E">
        <w:rPr>
          <w:rFonts w:ascii="Calibri" w:hAnsi="Calibri" w:cs="Calibri"/>
          <w:sz w:val="24"/>
          <w:szCs w:val="24"/>
        </w:rPr>
        <w:t>The appeal procedure is described in § 7, sec. 2 of the Regulations.</w:t>
      </w:r>
      <w:bookmarkEnd w:id="18"/>
    </w:p>
    <w:p w14:paraId="5D342FE9" w14:textId="0E511539" w:rsidR="00A703FF" w:rsidRPr="0048430E" w:rsidRDefault="0083046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Once the removal referred to in paragraph 23 becomes final, the Project Staff shall place on the ranking list for the given Form of support the person from the reserve list with the highest number of points awarded and shall immediately notify the applicant by e-mail or through direct communication.</w:t>
      </w:r>
    </w:p>
    <w:p w14:paraId="5047765E" w14:textId="7FB7F3D6" w:rsidR="0083046A" w:rsidRPr="0048430E" w:rsidRDefault="0083046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In the event of refusal to participate in a Form of support, the applicant from the reserve list shall be removed from the ranking list, and the applicant with the next highest number of points shall be entered in their place, who shall be notified immediately, and sec. 24 shall apply accordingly.</w:t>
      </w:r>
    </w:p>
    <w:p w14:paraId="0F25BDFE" w14:textId="0B646D24" w:rsidR="002A091D" w:rsidRPr="0048430E" w:rsidRDefault="002A091D"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Removal from the ranking list for a given Form of support does not preclude applying for participation in other Forms of support implemented under the Project.</w:t>
      </w:r>
    </w:p>
    <w:p w14:paraId="490DE4CE" w14:textId="4B545FFB" w:rsidR="0083046A" w:rsidRPr="0048430E" w:rsidRDefault="00C73DB3"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An applicant becomes a Project participant upon participation in the first Form of support.</w:t>
      </w:r>
    </w:p>
    <w:p w14:paraId="350F882E" w14:textId="57A7E45A" w:rsidR="0083046A" w:rsidRPr="0048430E" w:rsidRDefault="0083046A"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After the closure of a given recruitment cycle for a given Form of support, the Project Staff shall prepare a report containing:</w:t>
      </w:r>
    </w:p>
    <w:p w14:paraId="2FE82248" w14:textId="5EF036D2" w:rsidR="0083046A" w:rsidRPr="0048430E" w:rsidRDefault="009C32A2" w:rsidP="0048430E">
      <w:pPr>
        <w:pStyle w:val="Default"/>
        <w:numPr>
          <w:ilvl w:val="0"/>
          <w:numId w:val="15"/>
        </w:numPr>
        <w:spacing w:after="80" w:line="312" w:lineRule="auto"/>
        <w:ind w:left="567" w:hanging="283"/>
        <w:rPr>
          <w:bCs/>
          <w:color w:val="auto"/>
        </w:rPr>
      </w:pPr>
      <w:r w:rsidRPr="0048430E">
        <w:rPr>
          <w:color w:val="auto"/>
        </w:rPr>
        <w:t>the ranking list of applicants qualified to participate in the given Form of support;</w:t>
      </w:r>
    </w:p>
    <w:p w14:paraId="7777E843" w14:textId="4074063B" w:rsidR="0083046A" w:rsidRPr="0048430E" w:rsidRDefault="0083046A" w:rsidP="0048430E">
      <w:pPr>
        <w:pStyle w:val="Default"/>
        <w:numPr>
          <w:ilvl w:val="0"/>
          <w:numId w:val="15"/>
        </w:numPr>
        <w:spacing w:after="80" w:line="312" w:lineRule="auto"/>
        <w:ind w:left="567" w:hanging="283"/>
        <w:rPr>
          <w:bCs/>
          <w:color w:val="auto"/>
        </w:rPr>
      </w:pPr>
      <w:r w:rsidRPr="0048430E">
        <w:rPr>
          <w:color w:val="auto"/>
        </w:rPr>
        <w:t>the list of applicants removed, together with the reason for removal, and in the event of an appeal, the justification of the decision upholding the removal;</w:t>
      </w:r>
    </w:p>
    <w:p w14:paraId="4E1656D0" w14:textId="17D2D68F" w:rsidR="0083046A" w:rsidRPr="0048430E" w:rsidRDefault="0083046A" w:rsidP="0048430E">
      <w:pPr>
        <w:pStyle w:val="Default"/>
        <w:numPr>
          <w:ilvl w:val="0"/>
          <w:numId w:val="15"/>
        </w:numPr>
        <w:spacing w:after="80" w:line="312" w:lineRule="auto"/>
        <w:ind w:left="567" w:hanging="283"/>
        <w:rPr>
          <w:bCs/>
          <w:color w:val="auto"/>
        </w:rPr>
      </w:pPr>
      <w:r w:rsidRPr="0048430E">
        <w:rPr>
          <w:color w:val="auto"/>
        </w:rPr>
        <w:t>the list of persons not admitted due to failure to meet the criteria referred to in § 4 sec. 1;</w:t>
      </w:r>
    </w:p>
    <w:p w14:paraId="7AAE8EC6" w14:textId="0E7DD7B6" w:rsidR="00A703FF" w:rsidRPr="0048430E" w:rsidRDefault="00EC5F6D" w:rsidP="0048430E">
      <w:pPr>
        <w:pStyle w:val="Default"/>
        <w:numPr>
          <w:ilvl w:val="0"/>
          <w:numId w:val="15"/>
        </w:numPr>
        <w:spacing w:after="80" w:line="312" w:lineRule="auto"/>
        <w:ind w:left="567" w:hanging="283"/>
        <w:rPr>
          <w:bCs/>
          <w:color w:val="auto"/>
        </w:rPr>
      </w:pPr>
      <w:r w:rsidRPr="0048430E">
        <w:rPr>
          <w:color w:val="auto"/>
        </w:rPr>
        <w:t>the reserve list (if applicable).</w:t>
      </w:r>
    </w:p>
    <w:p w14:paraId="74739348" w14:textId="70304557" w:rsidR="005231F3" w:rsidRPr="0048430E" w:rsidRDefault="00613997"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The Project Staff shall provide applicants with information regarding participation in a</w:t>
      </w:r>
      <w:r w:rsidR="006171DD">
        <w:rPr>
          <w:rFonts w:ascii="Calibri" w:hAnsi="Calibri" w:cs="Calibri"/>
          <w:sz w:val="24"/>
          <w:szCs w:val="24"/>
        </w:rPr>
        <w:t> </w:t>
      </w:r>
      <w:r w:rsidRPr="0048430E">
        <w:rPr>
          <w:rFonts w:ascii="Calibri" w:hAnsi="Calibri" w:cs="Calibri"/>
          <w:sz w:val="24"/>
          <w:szCs w:val="24"/>
        </w:rPr>
        <w:t>given Form of support electronically.</w:t>
      </w:r>
    </w:p>
    <w:p w14:paraId="7C97DDA0" w14:textId="0241C63B" w:rsidR="002A091D" w:rsidRPr="0048430E" w:rsidRDefault="00C73DB3"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An applicant may participate in more than one Form of support under the Project, if</w:t>
      </w:r>
      <w:r w:rsidR="006171DD">
        <w:rPr>
          <w:rFonts w:ascii="Calibri" w:hAnsi="Calibri" w:cs="Calibri"/>
          <w:sz w:val="24"/>
          <w:szCs w:val="24"/>
        </w:rPr>
        <w:t> </w:t>
      </w:r>
      <w:r w:rsidRPr="0048430E">
        <w:rPr>
          <w:rFonts w:ascii="Calibri" w:hAnsi="Calibri" w:cs="Calibri"/>
          <w:sz w:val="24"/>
          <w:szCs w:val="24"/>
        </w:rPr>
        <w:t>justified by the outcome of a consultation with the Specialist for Academic Community Integration, or in the event of completion of participation in the Project and the emergence of grounds for participation in other or identical Forms of support (provided that the individual time limit for support per person is not exceeded); in such cases, re-application and completion of the recruitment process are required.</w:t>
      </w:r>
    </w:p>
    <w:p w14:paraId="523DB5BB" w14:textId="078A294C" w:rsidR="00A96625" w:rsidRPr="0048430E" w:rsidRDefault="00A96625" w:rsidP="0048430E">
      <w:pPr>
        <w:pStyle w:val="Akapitzlist"/>
        <w:numPr>
          <w:ilvl w:val="0"/>
          <w:numId w:val="6"/>
        </w:numPr>
        <w:spacing w:after="80" w:line="312" w:lineRule="auto"/>
        <w:ind w:left="426" w:hanging="426"/>
        <w:contextualSpacing w:val="0"/>
        <w:rPr>
          <w:rFonts w:ascii="Calibri" w:hAnsi="Calibri" w:cs="Calibri"/>
          <w:bCs/>
          <w:sz w:val="24"/>
          <w:szCs w:val="24"/>
        </w:rPr>
      </w:pPr>
      <w:r w:rsidRPr="0048430E">
        <w:rPr>
          <w:rFonts w:ascii="Calibri" w:hAnsi="Calibri" w:cs="Calibri"/>
          <w:sz w:val="24"/>
          <w:szCs w:val="24"/>
        </w:rPr>
        <w:t>The recruitment process is conducted using the following diversified communication channels:</w:t>
      </w:r>
    </w:p>
    <w:p w14:paraId="70C67BEF" w14:textId="08919FF1" w:rsidR="00A96625" w:rsidRPr="0048430E" w:rsidRDefault="00A96625" w:rsidP="0048430E">
      <w:pPr>
        <w:pStyle w:val="Default"/>
        <w:numPr>
          <w:ilvl w:val="0"/>
          <w:numId w:val="23"/>
        </w:numPr>
        <w:spacing w:after="80" w:line="312" w:lineRule="auto"/>
        <w:ind w:left="567" w:hanging="283"/>
        <w:rPr>
          <w:bCs/>
          <w:color w:val="auto"/>
        </w:rPr>
      </w:pPr>
      <w:r w:rsidRPr="0048430E">
        <w:t xml:space="preserve">electronic communication via the </w:t>
      </w:r>
      <w:hyperlink r:id="rId15" w:history="1">
        <w:r w:rsidRPr="0048430E">
          <w:rPr>
            <w:rStyle w:val="Hipercze"/>
            <w:color w:val="0070C0"/>
          </w:rPr>
          <w:t>Project website</w:t>
        </w:r>
      </w:hyperlink>
      <w:r w:rsidRPr="0048430E">
        <w:t>, the electronic recruitment form available on the website, and e-mail.</w:t>
      </w:r>
    </w:p>
    <w:p w14:paraId="4517854D" w14:textId="3AA18D1F" w:rsidR="00A96625" w:rsidRPr="0048430E" w:rsidRDefault="00A96625" w:rsidP="0048430E">
      <w:pPr>
        <w:pStyle w:val="Default"/>
        <w:numPr>
          <w:ilvl w:val="0"/>
          <w:numId w:val="23"/>
        </w:numPr>
        <w:spacing w:after="80" w:line="312" w:lineRule="auto"/>
        <w:ind w:left="567" w:hanging="283"/>
        <w:rPr>
          <w:bCs/>
          <w:color w:val="auto"/>
        </w:rPr>
      </w:pPr>
      <w:r w:rsidRPr="0048430E">
        <w:rPr>
          <w:color w:val="auto"/>
        </w:rPr>
        <w:t>direct communication with students, applicants, and Project participants, i.e. in-person and telephone conversations with the Project Staff;</w:t>
      </w:r>
    </w:p>
    <w:p w14:paraId="5855F733" w14:textId="5C74FAA9" w:rsidR="00A96625" w:rsidRPr="0048430E" w:rsidRDefault="00A96625" w:rsidP="0048430E">
      <w:pPr>
        <w:pStyle w:val="Default"/>
        <w:numPr>
          <w:ilvl w:val="0"/>
          <w:numId w:val="23"/>
        </w:numPr>
        <w:spacing w:after="80" w:line="312" w:lineRule="auto"/>
        <w:ind w:left="567" w:hanging="283"/>
        <w:rPr>
          <w:bCs/>
          <w:color w:val="auto"/>
        </w:rPr>
      </w:pPr>
      <w:r w:rsidRPr="0048430E">
        <w:t xml:space="preserve">in the event that a student, applicant, or Project participant has special needs with regard to communication and participation in the recruitment process, they may submit such information in order to obtain support to the Project Office (European Projects Department office, room no. 614, 6th floor; telephone number: 22 53 65 453; e-mail address: </w:t>
      </w:r>
      <w:hyperlink r:id="rId16" w:history="1">
        <w:r w:rsidRPr="0048430E">
          <w:rPr>
            <w:rStyle w:val="Hipercze"/>
            <w:color w:val="0070C0"/>
          </w:rPr>
          <w:t>projektyeuropejskie@vizja.pl</w:t>
        </w:r>
      </w:hyperlink>
      <w:r w:rsidRPr="0048430E">
        <w:t>; staff available for direct contact from Monday to Friday between 9:00 and 15:00). This includes personalized communication, such as the use of an induction loop, conducting an individual in-depth consultation, holding a conversation in a room isolated from external sound stimuli, or the possibility of contact through an authorized person.</w:t>
      </w:r>
    </w:p>
    <w:p w14:paraId="5A5CF7D6" w14:textId="12767EE7" w:rsidR="00A22D7D" w:rsidRPr="0048430E" w:rsidRDefault="00C52843" w:rsidP="0048430E">
      <w:pPr>
        <w:pStyle w:val="Nagwek1"/>
        <w:rPr>
          <w:kern w:val="2"/>
          <w14:ligatures w14:val="standardContextual"/>
        </w:rPr>
      </w:pPr>
      <w:bookmarkStart w:id="19" w:name="_Toc219116069"/>
      <w:r w:rsidRPr="0048430E">
        <w:t>§ 5 Organisation of the Forms of support</w:t>
      </w:r>
      <w:bookmarkEnd w:id="19"/>
    </w:p>
    <w:p w14:paraId="06BD399F" w14:textId="35765B9E" w:rsidR="000A5F17" w:rsidRPr="0048430E" w:rsidRDefault="00C31283" w:rsidP="0048430E">
      <w:pPr>
        <w:pStyle w:val="Akapitzlist"/>
        <w:numPr>
          <w:ilvl w:val="0"/>
          <w:numId w:val="7"/>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The Forms of support are organised and implemented during the Project implementation period until its completion, i.e. no later than 28 February 2029, in accordance with the provisions and the adopted general schedule for the implementation of the respective Forms of support (indicating, among other things, the days and time ranges of duty hours, consultations, and meetings). It is not possible to create detailed schedules due to the individual nature (psychological and coaching sessions) and the specific nature (support groups) of the support provided under the Project. The general schedule will be published on the</w:t>
      </w:r>
      <w:hyperlink r:id="rId17" w:history="1">
        <w:r w:rsidRPr="0048430E">
          <w:rPr>
            <w:rStyle w:val="Hipercze"/>
            <w:rFonts w:ascii="Calibri" w:hAnsi="Calibri" w:cs="Calibri"/>
            <w:color w:val="0070C0"/>
            <w:sz w:val="24"/>
            <w:szCs w:val="24"/>
          </w:rPr>
          <w:t xml:space="preserve"> Project website</w:t>
        </w:r>
      </w:hyperlink>
      <w:r w:rsidRPr="0048430E">
        <w:rPr>
          <w:rFonts w:ascii="Calibri" w:hAnsi="Calibri" w:cs="Calibri"/>
          <w:sz w:val="24"/>
          <w:szCs w:val="24"/>
        </w:rPr>
        <w:t xml:space="preserve"> at least 7 calendar days prior to the planned commencement of a</w:t>
      </w:r>
      <w:r w:rsidR="006171DD">
        <w:rPr>
          <w:rFonts w:ascii="Calibri" w:hAnsi="Calibri" w:cs="Calibri"/>
          <w:sz w:val="24"/>
          <w:szCs w:val="24"/>
        </w:rPr>
        <w:t> </w:t>
      </w:r>
      <w:r w:rsidRPr="0048430E">
        <w:rPr>
          <w:rFonts w:ascii="Calibri" w:hAnsi="Calibri" w:cs="Calibri"/>
          <w:sz w:val="24"/>
          <w:szCs w:val="24"/>
        </w:rPr>
        <w:t>given Form of support and will be updated in the event of changes.</w:t>
      </w:r>
    </w:p>
    <w:p w14:paraId="6A7EBC75" w14:textId="794F221C" w:rsidR="0047481E" w:rsidRPr="0048430E" w:rsidRDefault="00DA4BC7" w:rsidP="0048430E">
      <w:pPr>
        <w:pStyle w:val="Akapitzlist"/>
        <w:numPr>
          <w:ilvl w:val="0"/>
          <w:numId w:val="7"/>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Registration for the dates of implementation of the respective Forms of support will be carried out using the recruitment system and/or via e-mail and/or through direct contact, due to the specific nature of the Forms of support implemented under the Project.</w:t>
      </w:r>
    </w:p>
    <w:p w14:paraId="2E447CA4" w14:textId="531F2AD3" w:rsidR="008765C8" w:rsidRPr="0048430E" w:rsidRDefault="0047481E" w:rsidP="0048430E">
      <w:pPr>
        <w:pStyle w:val="Akapitzlist"/>
        <w:numPr>
          <w:ilvl w:val="0"/>
          <w:numId w:val="7"/>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A scheduled Form of support shall be deemed to have taken place in the event of the absence of a Project participant who failed to notify the cancellation of participation in the Form of support in accordance with the rules set out in § 6 sec. 1 b), which is equivalent to a reduction of the limit applicable to the Project participant for the given Form of support.</w:t>
      </w:r>
    </w:p>
    <w:p w14:paraId="2933F647" w14:textId="62F22C48" w:rsidR="009126CF" w:rsidRPr="0048430E" w:rsidRDefault="00DD722E" w:rsidP="0048430E">
      <w:pPr>
        <w:pStyle w:val="Akapitzlist"/>
        <w:numPr>
          <w:ilvl w:val="0"/>
          <w:numId w:val="7"/>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At all stages of Project implementation, equality principles are observed (the principles set out in the document entitled “Guidelines on the implementation of equality principles under EU funds for 2021–2027”, a document available on the</w:t>
      </w:r>
      <w:hyperlink r:id="rId18" w:history="1">
        <w:r w:rsidRPr="0048430E">
          <w:rPr>
            <w:rStyle w:val="Hipercze"/>
            <w:rFonts w:ascii="Calibri" w:hAnsi="Calibri" w:cs="Calibri"/>
            <w:color w:val="0070C0"/>
            <w:sz w:val="24"/>
            <w:szCs w:val="24"/>
          </w:rPr>
          <w:t xml:space="preserve"> website of the European Funds Portal)</w:t>
        </w:r>
      </w:hyperlink>
      <w:r w:rsidRPr="0048430E">
        <w:rPr>
          <w:rFonts w:ascii="Calibri" w:hAnsi="Calibri" w:cs="Calibri"/>
          <w:sz w:val="24"/>
          <w:szCs w:val="24"/>
        </w:rPr>
        <w:t>, including, within recruitment and the implementation of the Forms of support, the application of appropriate accessibility standards (the standards set out</w:t>
      </w:r>
      <w:bookmarkStart w:id="20" w:name="_Hlk217041902"/>
      <w:r w:rsidRPr="0048430E">
        <w:rPr>
          <w:rFonts w:ascii="Calibri" w:hAnsi="Calibri" w:cs="Calibri"/>
          <w:sz w:val="24"/>
          <w:szCs w:val="24"/>
        </w:rPr>
        <w:t xml:space="preserve"> in the document entitled “Annex No. 2.  Accessibility Standards for the 2021</w:t>
      </w:r>
      <w:r w:rsidRPr="0048430E">
        <w:rPr>
          <w:rFonts w:ascii="Cambria Math" w:hAnsi="Cambria Math" w:cs="Cambria Math"/>
          <w:sz w:val="24"/>
          <w:szCs w:val="24"/>
        </w:rPr>
        <w:t>‑</w:t>
      </w:r>
      <w:r w:rsidRPr="0048430E">
        <w:rPr>
          <w:rFonts w:ascii="Calibri" w:hAnsi="Calibri" w:cs="Calibri"/>
          <w:sz w:val="24"/>
          <w:szCs w:val="24"/>
        </w:rPr>
        <w:t>2027 Cohesion Policy.”</w:t>
      </w:r>
      <w:bookmarkEnd w:id="20"/>
      <w:r w:rsidRPr="0048430E">
        <w:rPr>
          <w:rFonts w:ascii="Calibri" w:hAnsi="Calibri" w:cs="Calibri"/>
          <w:sz w:val="24"/>
          <w:szCs w:val="24"/>
        </w:rPr>
        <w:t>). The main principles and actions applied in this area include:</w:t>
      </w:r>
    </w:p>
    <w:p w14:paraId="04C4C78E" w14:textId="11BA00D8" w:rsidR="00750D07" w:rsidRPr="0048430E" w:rsidRDefault="00750D07"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recruitment and implementation of the Forms of support are carried out with respect for all differences and diversity of persons involved in these activities, including with regard to gender, age, race, skin colour, ethnic or social origin, disability status, genetic characteristics, religion or beliefs, political views, membership of a national minority, and other differences;</w:t>
      </w:r>
    </w:p>
    <w:p w14:paraId="392F62F3" w14:textId="23110F08" w:rsidR="00750D07" w:rsidRPr="0048430E" w:rsidRDefault="00750D07"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ensuring full participation in the implemented Forms of support for every person regardless of their differences, meaning that the Project, irrespective of individual differences, ensures fair and full participation in its activities, including recruitment and the use of its products and results;</w:t>
      </w:r>
    </w:p>
    <w:p w14:paraId="06E56DD8" w14:textId="47FB1753" w:rsidR="00750D07" w:rsidRPr="0048430E" w:rsidRDefault="00750D07"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ensuring support for every person regardless of their differences, taking into account their individual preferences and, where applicable, their special needs, meaning that the Project enables persons with special needs to participate in its activities and benefit from its effects on an equal basis with others;</w:t>
      </w:r>
    </w:p>
    <w:p w14:paraId="34E7CEF9" w14:textId="4780AD2A" w:rsidR="00067974" w:rsidRPr="0048430E" w:rsidRDefault="00067974"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ensuring a state of Project implementation in which women and men are attributed the same social value, equal rights, and equal obligations, and have equal access to Project resources (its Forms of support) from which they may benefit.</w:t>
      </w:r>
    </w:p>
    <w:p w14:paraId="21125596" w14:textId="66B36D86" w:rsidR="00750D07" w:rsidRPr="0048430E" w:rsidRDefault="00067974"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counteracting discrimination, inter alia, by refraining from any discriminatory behavior towards applicants and Project participants, including the use of gender stereotypes or stereotypes related to other differences, and by monitoring the occurrence of such behavior among applicants or Project participants;</w:t>
      </w:r>
    </w:p>
    <w:p w14:paraId="4C76296B" w14:textId="2EE32E9E" w:rsidR="00155CBC" w:rsidRPr="0048430E" w:rsidRDefault="00155CBC" w:rsidP="0048430E">
      <w:pPr>
        <w:pStyle w:val="Akapitzlist"/>
        <w:numPr>
          <w:ilvl w:val="0"/>
          <w:numId w:val="1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any person, at any stage of recruitment and participation in the Forms of support, may report to the Project Office the occurrence of a special need related to their participation in recruitment or use of the Forms of support; in the event of special needs among applicants or Project participants, the solutions and reasonable accommodations specified in the applicable accessibility standards contained in the document entitled “Appendix No. 2: Accessibility Standards for the 2021</w:t>
      </w:r>
      <w:r w:rsidRPr="0048430E">
        <w:rPr>
          <w:rFonts w:ascii="Cambria Math" w:hAnsi="Cambria Math" w:cs="Cambria Math"/>
          <w:sz w:val="24"/>
          <w:szCs w:val="24"/>
        </w:rPr>
        <w:t>‑</w:t>
      </w:r>
      <w:r w:rsidRPr="0048430E">
        <w:rPr>
          <w:rFonts w:ascii="Calibri" w:hAnsi="Calibri" w:cs="Calibri"/>
          <w:sz w:val="24"/>
          <w:szCs w:val="24"/>
        </w:rPr>
        <w:t>2027 Cohesion Policy.”</w:t>
      </w:r>
    </w:p>
    <w:p w14:paraId="492BDEAD" w14:textId="668760E2" w:rsidR="009B7DBF" w:rsidRPr="0048430E" w:rsidRDefault="006D7471" w:rsidP="0048430E">
      <w:pPr>
        <w:pStyle w:val="Akapitzlist"/>
        <w:numPr>
          <w:ilvl w:val="0"/>
          <w:numId w:val="7"/>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The Forms of support implemented under the Project are free of charge and do not require the payment of any additional fees.</w:t>
      </w:r>
    </w:p>
    <w:p w14:paraId="1A1119BD" w14:textId="7CCE4699" w:rsidR="00F65814" w:rsidRPr="0048430E" w:rsidRDefault="00BF1A60" w:rsidP="0048430E">
      <w:pPr>
        <w:pStyle w:val="Nagwek1"/>
        <w:rPr>
          <w:kern w:val="2"/>
          <w14:ligatures w14:val="standardContextual"/>
        </w:rPr>
      </w:pPr>
      <w:bookmarkStart w:id="21" w:name="_Toc219116070"/>
      <w:r w:rsidRPr="0048430E">
        <w:t>§ 6 Rights and obligations of Project participants</w:t>
      </w:r>
      <w:bookmarkEnd w:id="21"/>
    </w:p>
    <w:p w14:paraId="50905EED" w14:textId="574B7A9E" w:rsidR="00F65814" w:rsidRPr="0048430E" w:rsidRDefault="00DF66AA" w:rsidP="0048430E">
      <w:pPr>
        <w:pStyle w:val="Akapitzlist"/>
        <w:numPr>
          <w:ilvl w:val="0"/>
          <w:numId w:val="8"/>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A Project participant has the right to:</w:t>
      </w:r>
    </w:p>
    <w:p w14:paraId="10042F3E" w14:textId="014C2CC5" w:rsidR="0025360E" w:rsidRPr="0048430E" w:rsidRDefault="0025360E" w:rsidP="0048430E">
      <w:pPr>
        <w:pStyle w:val="Akapitzlist"/>
        <w:numPr>
          <w:ilvl w:val="0"/>
          <w:numId w:val="19"/>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free-of-charge use of the Form of support;</w:t>
      </w:r>
    </w:p>
    <w:p w14:paraId="0214F684" w14:textId="787A9090" w:rsidR="00472F0A" w:rsidRPr="0048430E" w:rsidRDefault="00472F0A" w:rsidP="0048430E">
      <w:pPr>
        <w:pStyle w:val="Akapitzlist"/>
        <w:numPr>
          <w:ilvl w:val="0"/>
          <w:numId w:val="19"/>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cancellation and/or rescheduling of participation in a given Form of support with at least two days’ notice, and in the event of circumstances preventing compliance with this deadline, immediate notification of the cancellation of participation in the support;</w:t>
      </w:r>
    </w:p>
    <w:p w14:paraId="2275BE2E" w14:textId="1D68A9D9" w:rsidR="00F65814" w:rsidRPr="0048430E" w:rsidRDefault="00F65814" w:rsidP="0048430E">
      <w:pPr>
        <w:pStyle w:val="Akapitzlist"/>
        <w:numPr>
          <w:ilvl w:val="0"/>
          <w:numId w:val="19"/>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dignified treatment with due regard to the principle of equal opportunities and non-discrimination;</w:t>
      </w:r>
    </w:p>
    <w:p w14:paraId="2A534E42" w14:textId="5E7E8DCA" w:rsidR="00FC4BC5" w:rsidRPr="0048430E" w:rsidRDefault="00F65814" w:rsidP="0048430E">
      <w:pPr>
        <w:pStyle w:val="Akapitzlist"/>
        <w:numPr>
          <w:ilvl w:val="0"/>
          <w:numId w:val="19"/>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access to and correction of their personal data processed for the purposes of Project implementation;</w:t>
      </w:r>
    </w:p>
    <w:p w14:paraId="2F1F01EA" w14:textId="2838B060" w:rsidR="0025360E" w:rsidRPr="0048430E" w:rsidRDefault="0025360E" w:rsidP="0048430E">
      <w:pPr>
        <w:pStyle w:val="Akapitzlist"/>
        <w:numPr>
          <w:ilvl w:val="0"/>
          <w:numId w:val="19"/>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withdrawal from participation in the Project by submitting a written statement containing justification for the reason for withdrawal.</w:t>
      </w:r>
    </w:p>
    <w:p w14:paraId="04E9BFFB" w14:textId="5348B4D6" w:rsidR="00F65814" w:rsidRPr="0048430E" w:rsidRDefault="00DF66AA" w:rsidP="0048430E">
      <w:pPr>
        <w:pStyle w:val="Akapitzlist"/>
        <w:numPr>
          <w:ilvl w:val="0"/>
          <w:numId w:val="8"/>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A Project participant is obliged to:</w:t>
      </w:r>
    </w:p>
    <w:p w14:paraId="1676ACB2" w14:textId="32A61552" w:rsidR="007504EF" w:rsidRPr="0048430E" w:rsidRDefault="00580568"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comply with the provisions of these Regulations;</w:t>
      </w:r>
    </w:p>
    <w:p w14:paraId="61CBD818" w14:textId="73366325" w:rsidR="00F65814" w:rsidRPr="0048430E" w:rsidRDefault="00F65814"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 xml:space="preserve">comply with the safety rules applicable on the campus of </w:t>
      </w:r>
      <w:r w:rsidR="004D0D6A" w:rsidRPr="0048430E">
        <w:rPr>
          <w:rFonts w:ascii="Calibri" w:hAnsi="Calibri" w:cs="Calibri"/>
          <w:sz w:val="24"/>
          <w:szCs w:val="24"/>
        </w:rPr>
        <w:t>VIZJA</w:t>
      </w:r>
      <w:r w:rsidRPr="0048430E">
        <w:rPr>
          <w:rFonts w:ascii="Calibri" w:hAnsi="Calibri" w:cs="Calibri"/>
          <w:sz w:val="24"/>
          <w:szCs w:val="24"/>
        </w:rPr>
        <w:t xml:space="preserve"> University where the Forms of support are implemented;</w:t>
      </w:r>
    </w:p>
    <w:p w14:paraId="642DE9BB" w14:textId="665777C8" w:rsidR="001C0075" w:rsidRPr="0048430E" w:rsidRDefault="0025360E"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actively participate in the Form of support;</w:t>
      </w:r>
    </w:p>
    <w:p w14:paraId="6E629296" w14:textId="62EC62DF" w:rsidR="0025360E" w:rsidRPr="0048430E" w:rsidRDefault="0025360E"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immediately notify the Project Office of any change in personal data that were required at the recruitment stage of the Project (including changes to first name, surname, or address details);</w:t>
      </w:r>
    </w:p>
    <w:p w14:paraId="2904D21C" w14:textId="7C18EF9B" w:rsidR="0025360E" w:rsidRPr="0048430E" w:rsidRDefault="0025360E"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participate in the Project evaluation process during its implementation and after its completion;</w:t>
      </w:r>
    </w:p>
    <w:p w14:paraId="0DE8162B" w14:textId="449B31E9" w:rsidR="00F65814" w:rsidRPr="0048430E" w:rsidRDefault="0025360E" w:rsidP="0048430E">
      <w:pPr>
        <w:pStyle w:val="Akapitzlist"/>
        <w:numPr>
          <w:ilvl w:val="0"/>
          <w:numId w:val="56"/>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report to the Project Office all observed instances of discrimination and breaches of equality principles during Project implementation.</w:t>
      </w:r>
    </w:p>
    <w:p w14:paraId="1D0A601F" w14:textId="3859B45A" w:rsidR="00374EAF" w:rsidRPr="0048430E" w:rsidRDefault="00374EAF" w:rsidP="0048430E">
      <w:pPr>
        <w:pStyle w:val="Akapitzlist"/>
        <w:numPr>
          <w:ilvl w:val="0"/>
          <w:numId w:val="8"/>
        </w:numPr>
        <w:spacing w:after="80" w:line="312" w:lineRule="auto"/>
        <w:ind w:left="284" w:hanging="284"/>
        <w:contextualSpacing w:val="0"/>
        <w:rPr>
          <w:rFonts w:ascii="Calibri" w:hAnsi="Calibri" w:cs="Calibri"/>
          <w:sz w:val="24"/>
          <w:szCs w:val="24"/>
        </w:rPr>
      </w:pPr>
      <w:bookmarkStart w:id="22" w:name="_Hlk182478096"/>
      <w:r w:rsidRPr="0048430E">
        <w:rPr>
          <w:rFonts w:ascii="Calibri" w:hAnsi="Calibri" w:cs="Calibri"/>
          <w:sz w:val="24"/>
          <w:szCs w:val="24"/>
        </w:rPr>
        <w:t xml:space="preserve">Compliance with equality principles takes place at all stages of Project implementation, in particular with regard to </w:t>
      </w:r>
      <w:bookmarkEnd w:id="22"/>
      <w:r w:rsidRPr="0048430E">
        <w:rPr>
          <w:rFonts w:ascii="Calibri" w:hAnsi="Calibri" w:cs="Calibri"/>
          <w:sz w:val="24"/>
          <w:szCs w:val="24"/>
        </w:rPr>
        <w:t>Project participants. We inform you of the possibility to review materials on compliance with horizontal principles, including, among others, gender equality and equal opportunity rules that apply to projects co</w:t>
      </w:r>
      <w:r w:rsidRPr="0048430E">
        <w:rPr>
          <w:rFonts w:ascii="Cambria Math" w:hAnsi="Cambria Math" w:cs="Cambria Math"/>
          <w:sz w:val="24"/>
          <w:szCs w:val="24"/>
        </w:rPr>
        <w:t>‑</w:t>
      </w:r>
      <w:r w:rsidRPr="0048430E">
        <w:rPr>
          <w:rFonts w:ascii="Calibri" w:hAnsi="Calibri" w:cs="Calibri"/>
          <w:sz w:val="24"/>
          <w:szCs w:val="24"/>
        </w:rPr>
        <w:t xml:space="preserve">financed under the EU financial perspective for 2021–2027. These resources are available on the website </w:t>
      </w:r>
      <w:hyperlink r:id="rId19" w:history="1">
        <w:r w:rsidRPr="0048430E">
          <w:rPr>
            <w:rStyle w:val="Hipercze"/>
            <w:rFonts w:ascii="Calibri" w:hAnsi="Calibri" w:cs="Calibri"/>
            <w:color w:val="0070C0"/>
            <w:sz w:val="24"/>
            <w:szCs w:val="24"/>
          </w:rPr>
          <w:t>Compliance with Equality Principles – Ministry of Funds and Regional Policy.</w:t>
        </w:r>
      </w:hyperlink>
    </w:p>
    <w:p w14:paraId="321640E8" w14:textId="09474F01" w:rsidR="00374EAF" w:rsidRPr="0048430E" w:rsidRDefault="00374EAF" w:rsidP="0048430E">
      <w:pPr>
        <w:pStyle w:val="Akapitzlist"/>
        <w:numPr>
          <w:ilvl w:val="0"/>
          <w:numId w:val="8"/>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We hereby inform you that it is possible to report suspicions of non</w:t>
      </w:r>
      <w:r w:rsidRPr="0048430E">
        <w:rPr>
          <w:rFonts w:ascii="Cambria Math" w:hAnsi="Cambria Math" w:cs="Cambria Math"/>
          <w:sz w:val="24"/>
          <w:szCs w:val="24"/>
        </w:rPr>
        <w:t>‑</w:t>
      </w:r>
      <w:r w:rsidRPr="0048430E">
        <w:rPr>
          <w:rFonts w:ascii="Calibri" w:hAnsi="Calibri" w:cs="Calibri"/>
          <w:sz w:val="24"/>
          <w:szCs w:val="24"/>
        </w:rPr>
        <w:t>compliance between the Project or the Beneficiary’s activities and the Convention on the Rights of Persons with Disabilities (the “CRPD”), adopted in New York on 13 December 2006 (Journal of Laws 2012, item 1169, as subsequently amended), to either the Managing Authority (Ministry of Development Funds and Regional Policy of Poland) or the Intermediary Institution (National Centre for Research and Development). Signals, reports, or</w:t>
      </w:r>
      <w:r w:rsidR="009E3BAA">
        <w:rPr>
          <w:rFonts w:ascii="Calibri" w:hAnsi="Calibri" w:cs="Calibri"/>
          <w:sz w:val="24"/>
          <w:szCs w:val="24"/>
        </w:rPr>
        <w:t> </w:t>
      </w:r>
      <w:r w:rsidRPr="0048430E">
        <w:rPr>
          <w:rFonts w:ascii="Calibri" w:hAnsi="Calibri" w:cs="Calibri"/>
          <w:sz w:val="24"/>
          <w:szCs w:val="24"/>
        </w:rPr>
        <w:t>complaints concerning potential violations of the CRPD by FERS projects may be submitted by individuals (project participants or their representatives), participating institutions in EU fund implementation, or civil</w:t>
      </w:r>
      <w:r w:rsidRPr="0048430E">
        <w:rPr>
          <w:rFonts w:ascii="Cambria Math" w:hAnsi="Cambria Math" w:cs="Cambria Math"/>
          <w:sz w:val="24"/>
          <w:szCs w:val="24"/>
        </w:rPr>
        <w:t>‑</w:t>
      </w:r>
      <w:r w:rsidRPr="0048430E">
        <w:rPr>
          <w:rFonts w:ascii="Calibri" w:hAnsi="Calibri" w:cs="Calibri"/>
          <w:sz w:val="24"/>
          <w:szCs w:val="24"/>
        </w:rPr>
        <w:t>society organizations (associations, foundations). Submissions should be made via (in each case listed below, the notification is deemed to have been submitted in written form):</w:t>
      </w:r>
    </w:p>
    <w:p w14:paraId="1AC4CE3D" w14:textId="15119C0D" w:rsidR="00374EAF" w:rsidRPr="0048430E" w:rsidRDefault="00374EAF" w:rsidP="0048430E">
      <w:pPr>
        <w:pStyle w:val="Akapitzlist"/>
        <w:numPr>
          <w:ilvl w:val="0"/>
          <w:numId w:val="21"/>
        </w:numPr>
        <w:spacing w:before="100" w:after="80" w:line="312" w:lineRule="auto"/>
        <w:ind w:left="567" w:hanging="283"/>
        <w:contextualSpacing w:val="0"/>
        <w:rPr>
          <w:rFonts w:ascii="Calibri" w:hAnsi="Calibri" w:cs="Calibri"/>
          <w:sz w:val="24"/>
          <w:szCs w:val="24"/>
        </w:rPr>
      </w:pPr>
      <w:r w:rsidRPr="0048430E">
        <w:rPr>
          <w:rFonts w:ascii="Calibri" w:hAnsi="Calibri" w:cs="Calibri"/>
          <w:sz w:val="24"/>
          <w:szCs w:val="24"/>
        </w:rPr>
        <w:t>traditional mail – in a letter addressed to the Ministry: Ministry of Development Funds and Regional Policy of Poland, ul. Wspólna 2/4, 00-926 Warsaw; or in a letter addressed to the Intermediary Institution: National Centre for Research and Development, ul. Chmielna 69, 00-801 Warsaw;</w:t>
      </w:r>
    </w:p>
    <w:p w14:paraId="5C649A56" w14:textId="69069E25" w:rsidR="00374EAF" w:rsidRPr="0048430E" w:rsidRDefault="00374EAF" w:rsidP="0048430E">
      <w:pPr>
        <w:pStyle w:val="Akapitzlist"/>
        <w:numPr>
          <w:ilvl w:val="0"/>
          <w:numId w:val="21"/>
        </w:numPr>
        <w:spacing w:before="100" w:after="240" w:line="312" w:lineRule="auto"/>
        <w:ind w:left="568" w:hanging="284"/>
        <w:contextualSpacing w:val="0"/>
        <w:rPr>
          <w:rFonts w:ascii="Calibri" w:hAnsi="Calibri" w:cs="Calibri"/>
          <w:sz w:val="24"/>
          <w:szCs w:val="24"/>
        </w:rPr>
      </w:pPr>
      <w:r w:rsidRPr="0048430E">
        <w:rPr>
          <w:rFonts w:ascii="Calibri" w:hAnsi="Calibri" w:cs="Calibri"/>
          <w:sz w:val="24"/>
          <w:szCs w:val="24"/>
        </w:rPr>
        <w:t>the ePUAP submission box of the Ministry of Development Funds and Regional Policy of Poland or the National Centre for Research and Development.</w:t>
      </w:r>
    </w:p>
    <w:p w14:paraId="35366E43" w14:textId="204AFE08" w:rsidR="00A703FF" w:rsidRPr="0048430E" w:rsidRDefault="0028555A" w:rsidP="0048430E">
      <w:pPr>
        <w:pStyle w:val="Nagwek1"/>
        <w:rPr>
          <w:kern w:val="2"/>
          <w14:ligatures w14:val="standardContextual"/>
        </w:rPr>
      </w:pPr>
      <w:bookmarkStart w:id="23" w:name="_Toc219116071"/>
      <w:r w:rsidRPr="0048430E">
        <w:t>§ 7 Removal from the list, withdrawal from participation in the Project</w:t>
      </w:r>
      <w:bookmarkEnd w:id="23"/>
    </w:p>
    <w:p w14:paraId="5DF41D4D" w14:textId="74CCEF2D" w:rsidR="00744861" w:rsidRPr="0048430E" w:rsidRDefault="00DF66AA" w:rsidP="0048430E">
      <w:pPr>
        <w:pStyle w:val="Akapitzlist"/>
        <w:numPr>
          <w:ilvl w:val="0"/>
          <w:numId w:val="9"/>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A Project participant may be removed by the Project Staff from the ranking list:</w:t>
      </w:r>
    </w:p>
    <w:p w14:paraId="33392AE1" w14:textId="37A2B72A" w:rsidR="00744861" w:rsidRPr="0048430E" w:rsidRDefault="00744861" w:rsidP="0048430E">
      <w:pPr>
        <w:pStyle w:val="Akapitzlist"/>
        <w:numPr>
          <w:ilvl w:val="3"/>
          <w:numId w:val="3"/>
        </w:numPr>
        <w:spacing w:after="80" w:line="312" w:lineRule="auto"/>
        <w:ind w:left="567" w:hanging="283"/>
        <w:contextualSpacing w:val="0"/>
        <w:rPr>
          <w:rFonts w:ascii="Calibri" w:hAnsi="Calibri" w:cs="Calibri"/>
          <w:sz w:val="24"/>
          <w:szCs w:val="24"/>
        </w:rPr>
      </w:pPr>
      <w:r w:rsidRPr="0048430E">
        <w:rPr>
          <w:rFonts w:ascii="Calibri" w:hAnsi="Calibri" w:cs="Calibri"/>
          <w:sz w:val="24"/>
          <w:szCs w:val="24"/>
        </w:rPr>
        <w:t>in the event of culpable failure by a Project participant to fulfil their obligations, in</w:t>
      </w:r>
      <w:r w:rsidR="009E3BAA">
        <w:rPr>
          <w:rFonts w:ascii="Calibri" w:hAnsi="Calibri" w:cs="Calibri"/>
          <w:sz w:val="24"/>
          <w:szCs w:val="24"/>
        </w:rPr>
        <w:t> </w:t>
      </w:r>
      <w:r w:rsidRPr="0048430E">
        <w:rPr>
          <w:rFonts w:ascii="Calibri" w:hAnsi="Calibri" w:cs="Calibri"/>
          <w:sz w:val="24"/>
          <w:szCs w:val="24"/>
        </w:rPr>
        <w:t>particular in the event of non-attendance at scheduled individual psychological sessions, individual coaching sessions, or support groups, that is, Forms of support for which they have registered;</w:t>
      </w:r>
    </w:p>
    <w:p w14:paraId="284156D3" w14:textId="1F97C5EE" w:rsidR="00744861" w:rsidRPr="0048430E" w:rsidRDefault="00744861" w:rsidP="0048430E">
      <w:pPr>
        <w:pStyle w:val="Akapitzlist"/>
        <w:numPr>
          <w:ilvl w:val="3"/>
          <w:numId w:val="3"/>
        </w:numPr>
        <w:spacing w:after="80" w:line="312" w:lineRule="auto"/>
        <w:ind w:left="567" w:hanging="283"/>
        <w:contextualSpacing w:val="0"/>
        <w:jc w:val="both"/>
        <w:rPr>
          <w:rFonts w:ascii="Calibri" w:hAnsi="Calibri" w:cs="Calibri"/>
          <w:sz w:val="24"/>
          <w:szCs w:val="24"/>
        </w:rPr>
      </w:pPr>
      <w:r w:rsidRPr="0048430E">
        <w:rPr>
          <w:rFonts w:ascii="Calibri" w:hAnsi="Calibri" w:cs="Calibri"/>
          <w:sz w:val="24"/>
          <w:szCs w:val="24"/>
        </w:rPr>
        <w:t>withdrawal by a Project participant from participation in Forms of support for a reason deemed justified by a member of the Project Staff.</w:t>
      </w:r>
    </w:p>
    <w:p w14:paraId="3EECF919" w14:textId="002273BE" w:rsidR="000D0E21" w:rsidRPr="0048430E" w:rsidRDefault="00DF66AA" w:rsidP="0048430E">
      <w:pPr>
        <w:pStyle w:val="Akapitzlist"/>
        <w:numPr>
          <w:ilvl w:val="0"/>
          <w:numId w:val="9"/>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A Project participant may appeal against removal from the Project ranking list to the Steering Committee </w:t>
      </w:r>
      <w:bookmarkStart w:id="24" w:name="_Hlk191884728"/>
      <w:r w:rsidRPr="0048430E">
        <w:rPr>
          <w:rFonts w:ascii="Calibri" w:hAnsi="Calibri" w:cs="Calibri"/>
          <w:sz w:val="24"/>
          <w:szCs w:val="24"/>
        </w:rPr>
        <w:t xml:space="preserve">within 3 working days from the date of receipt of the information on removal. The appeal shall be submitted via the Project Staff to the dedicated email address: </w:t>
      </w:r>
      <w:hyperlink r:id="rId20" w:history="1">
        <w:r w:rsidRPr="0048430E">
          <w:rPr>
            <w:rStyle w:val="Hipercze"/>
            <w:rFonts w:ascii="Calibri" w:hAnsi="Calibri" w:cs="Calibri"/>
            <w:color w:val="0070C0"/>
            <w:sz w:val="24"/>
            <w:szCs w:val="24"/>
          </w:rPr>
          <w:t>projektyeuropejskie@vizja.pl</w:t>
        </w:r>
      </w:hyperlink>
      <w:r w:rsidRPr="0048430E">
        <w:rPr>
          <w:rFonts w:ascii="Calibri" w:hAnsi="Calibri" w:cs="Calibri"/>
          <w:sz w:val="24"/>
          <w:szCs w:val="24"/>
        </w:rPr>
        <w:t>. The Project Staff shall promptly forward the appeal to the Steering Committee for consideration. The Project Staff may consider the submitted appeal justified and, in such a case, without forwarding the appeal to the Steering Committee, change the decision on removal and reinstate the Project participant on the ranking list. Decisions of the Steering Committee regarding appeals are final and are not subject to the provisions of the Code of Administrative Procedure.</w:t>
      </w:r>
      <w:bookmarkEnd w:id="24"/>
    </w:p>
    <w:p w14:paraId="20D2988F" w14:textId="20825AB7" w:rsidR="00481162" w:rsidRPr="0048430E" w:rsidRDefault="00481162" w:rsidP="0048430E">
      <w:pPr>
        <w:pStyle w:val="Akapitzlist"/>
        <w:numPr>
          <w:ilvl w:val="0"/>
          <w:numId w:val="9"/>
        </w:numPr>
        <w:spacing w:after="240" w:line="312" w:lineRule="auto"/>
        <w:ind w:left="284" w:hanging="284"/>
        <w:contextualSpacing w:val="0"/>
        <w:rPr>
          <w:rFonts w:ascii="Calibri" w:hAnsi="Calibri" w:cs="Calibri"/>
          <w:sz w:val="24"/>
          <w:szCs w:val="24"/>
        </w:rPr>
      </w:pPr>
      <w:r w:rsidRPr="0048430E">
        <w:rPr>
          <w:rFonts w:ascii="Calibri" w:hAnsi="Calibri" w:cs="Calibri"/>
          <w:sz w:val="24"/>
          <w:szCs w:val="24"/>
        </w:rPr>
        <w:t>Withdrawal from participation in the Project during its implementation may take place by submitting a written statement containing justification for the reason for withdrawal. The statement may be submitted by delivering it to the Project Office or by sending it</w:t>
      </w:r>
      <w:r w:rsidR="009E3BAA">
        <w:rPr>
          <w:rFonts w:ascii="Calibri" w:hAnsi="Calibri" w:cs="Calibri"/>
          <w:sz w:val="24"/>
          <w:szCs w:val="24"/>
        </w:rPr>
        <w:t> </w:t>
      </w:r>
      <w:r w:rsidRPr="0048430E">
        <w:rPr>
          <w:rFonts w:ascii="Calibri" w:hAnsi="Calibri" w:cs="Calibri"/>
          <w:sz w:val="24"/>
          <w:szCs w:val="24"/>
        </w:rPr>
        <w:t xml:space="preserve">electronically to the address: </w:t>
      </w:r>
      <w:hyperlink r:id="rId21" w:history="1">
        <w:r w:rsidRPr="0048430E">
          <w:rPr>
            <w:rStyle w:val="Hipercze"/>
            <w:rFonts w:ascii="Calibri" w:hAnsi="Calibri" w:cs="Calibri"/>
            <w:color w:val="0070C0"/>
            <w:sz w:val="24"/>
            <w:szCs w:val="24"/>
          </w:rPr>
          <w:t>projektyeuropejskie@vizja.pl</w:t>
        </w:r>
      </w:hyperlink>
      <w:r w:rsidRPr="0048430E">
        <w:rPr>
          <w:rFonts w:ascii="Calibri" w:hAnsi="Calibri" w:cs="Calibri"/>
          <w:sz w:val="24"/>
          <w:szCs w:val="24"/>
        </w:rPr>
        <w:t>.</w:t>
      </w:r>
    </w:p>
    <w:p w14:paraId="6256CF88" w14:textId="36C041F8" w:rsidR="00397947" w:rsidRPr="0048430E" w:rsidRDefault="00397947" w:rsidP="0048430E">
      <w:pPr>
        <w:pStyle w:val="Nagwek1"/>
        <w:rPr>
          <w:kern w:val="2"/>
          <w14:ligatures w14:val="standardContextual"/>
        </w:rPr>
      </w:pPr>
      <w:bookmarkStart w:id="25" w:name="_Toc219116072"/>
      <w:r w:rsidRPr="0048430E">
        <w:t>§</w:t>
      </w:r>
      <w:r w:rsidR="00036CF1" w:rsidRPr="0048430E">
        <w:t xml:space="preserve"> </w:t>
      </w:r>
      <w:r w:rsidRPr="0048430E">
        <w:t>8 Final provisions</w:t>
      </w:r>
      <w:bookmarkEnd w:id="25"/>
    </w:p>
    <w:p w14:paraId="0F0A80BB" w14:textId="0D6239F1" w:rsidR="00A855F3" w:rsidRPr="0048430E" w:rsidRDefault="009D194E"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Recruitment documentation and documentation related to participation in Forms of support are processed and stored in compliance with personal data protection regulations, including the Act of 10 May 2018 on the Protection of Personal Data (consolidated text,  Journal of Laws of 2019, item 1781) and Regulation (EU) 2016/679 of the European Parliament and of the Council of 27 April 2016 on the protection of natural persons with regard to the processing of personal data and on the free movement of such data, and repealing Directive 95/46/EC (General Data Protection Regulation;  OJ EU  L 2016 No. 119, p. 1, as amended).</w:t>
      </w:r>
    </w:p>
    <w:p w14:paraId="612F75F4" w14:textId="2C7E236C" w:rsidR="009D194E" w:rsidRPr="0048430E" w:rsidRDefault="009D194E"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Information on the processing of personal data within the Project is included in the information clauses provided in the recruitment form.</w:t>
      </w:r>
    </w:p>
    <w:p w14:paraId="2C392689" w14:textId="06DCD6F7" w:rsidR="00D37819" w:rsidRPr="0048430E" w:rsidRDefault="008F7073"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These Regulations enter into force on the date of entry into force of the Order of the Vice-Rector for Development of VIZJA University.</w:t>
      </w:r>
    </w:p>
    <w:p w14:paraId="6C1F2A50" w14:textId="562FFA36" w:rsidR="008F7073" w:rsidRPr="0048430E" w:rsidRDefault="008F7073"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The Regulations may be amended at any time, with amendments taking effect from the date of entry into force of the Ordinance of the Vice-Rector for Development. Any amendments to the Regulations require written form.</w:t>
      </w:r>
    </w:p>
    <w:p w14:paraId="2364B2DF" w14:textId="3D3C4AFF" w:rsidR="00397947" w:rsidRPr="0048430E" w:rsidRDefault="008F7073"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 xml:space="preserve">The Regulations are available in digital form on the </w:t>
      </w:r>
      <w:hyperlink r:id="rId22" w:history="1">
        <w:r w:rsidRPr="0048430E">
          <w:rPr>
            <w:rStyle w:val="Hipercze"/>
            <w:rFonts w:ascii="Calibri" w:hAnsi="Calibri" w:cs="Calibri"/>
            <w:sz w:val="24"/>
            <w:szCs w:val="24"/>
          </w:rPr>
          <w:t>Project website</w:t>
        </w:r>
      </w:hyperlink>
      <w:r w:rsidRPr="0048430E">
        <w:rPr>
          <w:rFonts w:ascii="Calibri" w:hAnsi="Calibri" w:cs="Calibri"/>
          <w:sz w:val="24"/>
          <w:szCs w:val="24"/>
        </w:rPr>
        <w:t xml:space="preserve"> and in printed form at the Project Office.</w:t>
      </w:r>
    </w:p>
    <w:p w14:paraId="608122C8" w14:textId="5FD5AF0A" w:rsidR="009C2BBF" w:rsidRPr="0048430E" w:rsidRDefault="00447D8C"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Matters not regulated in these Regulations shall be resolved by the Project Manager and determined by the binding rules specified by the National Centre for Research and Development for the implementation of the Project. The Steering Committee acts as the appellate body with respect to decisions of the Project Manager. Decisions of the Steering Committee are final.</w:t>
      </w:r>
    </w:p>
    <w:p w14:paraId="09CA69DA" w14:textId="77777777" w:rsidR="00717916" w:rsidRPr="0048430E" w:rsidRDefault="009C2BBF" w:rsidP="0048430E">
      <w:pPr>
        <w:pStyle w:val="Akapitzlist"/>
        <w:numPr>
          <w:ilvl w:val="0"/>
          <w:numId w:val="10"/>
        </w:numPr>
        <w:spacing w:after="80" w:line="312" w:lineRule="auto"/>
        <w:ind w:left="284" w:hanging="284"/>
        <w:contextualSpacing w:val="0"/>
        <w:rPr>
          <w:rFonts w:ascii="Calibri" w:hAnsi="Calibri" w:cs="Calibri"/>
          <w:sz w:val="24"/>
          <w:szCs w:val="24"/>
        </w:rPr>
      </w:pPr>
      <w:r w:rsidRPr="0048430E">
        <w:rPr>
          <w:rFonts w:ascii="Calibri" w:hAnsi="Calibri" w:cs="Calibri"/>
          <w:sz w:val="24"/>
          <w:szCs w:val="24"/>
        </w:rPr>
        <w:t>List of annexes:</w:t>
      </w:r>
    </w:p>
    <w:p w14:paraId="2F5CAEA5" w14:textId="36F78364" w:rsidR="00DF66AA" w:rsidRPr="0048430E" w:rsidRDefault="00484DE8" w:rsidP="0048430E">
      <w:pPr>
        <w:pStyle w:val="Akapitzlist"/>
        <w:numPr>
          <w:ilvl w:val="0"/>
          <w:numId w:val="58"/>
        </w:numPr>
        <w:spacing w:after="80" w:line="312" w:lineRule="auto"/>
        <w:ind w:left="567"/>
        <w:contextualSpacing w:val="0"/>
        <w:jc w:val="both"/>
        <w:rPr>
          <w:rFonts w:ascii="Calibri" w:hAnsi="Calibri" w:cs="Calibri"/>
          <w:sz w:val="24"/>
          <w:szCs w:val="24"/>
        </w:rPr>
      </w:pPr>
      <w:r w:rsidRPr="0048430E">
        <w:rPr>
          <w:rFonts w:ascii="Calibri" w:hAnsi="Calibri" w:cs="Calibri"/>
          <w:sz w:val="24"/>
          <w:szCs w:val="24"/>
        </w:rPr>
        <w:t>Annex No. 1 – Recruitment Form</w:t>
      </w:r>
    </w:p>
    <w:sectPr w:rsidR="00DF66AA" w:rsidRPr="0048430E" w:rsidSect="00C252A6">
      <w:headerReference w:type="default" r:id="rId23"/>
      <w:footerReference w:type="default" r:id="rId24"/>
      <w:pgSz w:w="11906" w:h="16838"/>
      <w:pgMar w:top="426" w:right="1417" w:bottom="1276"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9F1E" w14:textId="77777777" w:rsidR="009E642C" w:rsidRDefault="009E642C" w:rsidP="00057D68">
      <w:pPr>
        <w:spacing w:after="0" w:line="240" w:lineRule="auto"/>
      </w:pPr>
      <w:r>
        <w:separator/>
      </w:r>
    </w:p>
  </w:endnote>
  <w:endnote w:type="continuationSeparator" w:id="0">
    <w:p w14:paraId="73020D15" w14:textId="77777777" w:rsidR="009E642C" w:rsidRDefault="009E642C" w:rsidP="0005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972866207"/>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sdtContent>
          <w:p w14:paraId="1A2A9CCD" w14:textId="1B54C125" w:rsidR="00483C72" w:rsidRPr="00B73BCF" w:rsidRDefault="00483C72">
            <w:pPr>
              <w:pStyle w:val="Stopka"/>
              <w:jc w:val="right"/>
              <w:rPr>
                <w:sz w:val="24"/>
                <w:szCs w:val="24"/>
              </w:rPr>
            </w:pPr>
            <w:r>
              <w:rPr>
                <w:sz w:val="24"/>
              </w:rPr>
              <w:t xml:space="preserve">Page </w:t>
            </w:r>
            <w:r w:rsidRPr="00B73BCF">
              <w:rPr>
                <w:sz w:val="24"/>
              </w:rPr>
              <w:fldChar w:fldCharType="begin"/>
            </w:r>
            <w:r w:rsidRPr="00B73BCF">
              <w:rPr>
                <w:sz w:val="24"/>
              </w:rPr>
              <w:instrText>PAGE</w:instrText>
            </w:r>
            <w:r w:rsidRPr="00B73BCF">
              <w:rPr>
                <w:sz w:val="24"/>
              </w:rPr>
              <w:fldChar w:fldCharType="separate"/>
            </w:r>
            <w:r w:rsidR="009F0F0B">
              <w:rPr>
                <w:sz w:val="24"/>
              </w:rPr>
              <w:t>9</w:t>
            </w:r>
            <w:r w:rsidRPr="00B73BCF">
              <w:rPr>
                <w:sz w:val="24"/>
              </w:rPr>
              <w:fldChar w:fldCharType="end"/>
            </w:r>
            <w:r>
              <w:rPr>
                <w:sz w:val="24"/>
              </w:rPr>
              <w:t xml:space="preserve"> of </w:t>
            </w:r>
            <w:r w:rsidRPr="00B73BCF">
              <w:rPr>
                <w:sz w:val="24"/>
              </w:rPr>
              <w:fldChar w:fldCharType="begin"/>
            </w:r>
            <w:r w:rsidRPr="00B73BCF">
              <w:rPr>
                <w:sz w:val="24"/>
              </w:rPr>
              <w:instrText>NUMPAGES</w:instrText>
            </w:r>
            <w:r w:rsidRPr="00B73BCF">
              <w:rPr>
                <w:sz w:val="24"/>
              </w:rPr>
              <w:fldChar w:fldCharType="separate"/>
            </w:r>
            <w:r w:rsidR="009F0F0B">
              <w:rPr>
                <w:sz w:val="24"/>
              </w:rPr>
              <w:t>9</w:t>
            </w:r>
            <w:r w:rsidRPr="00B73BC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7344" w14:textId="77777777" w:rsidR="009E642C" w:rsidRDefault="009E642C" w:rsidP="00057D68">
      <w:pPr>
        <w:spacing w:after="0" w:line="240" w:lineRule="auto"/>
      </w:pPr>
      <w:r>
        <w:separator/>
      </w:r>
    </w:p>
  </w:footnote>
  <w:footnote w:type="continuationSeparator" w:id="0">
    <w:p w14:paraId="4D0DEF5C" w14:textId="77777777" w:rsidR="009E642C" w:rsidRDefault="009E642C" w:rsidP="0005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EBAC" w14:textId="3B7C8B36" w:rsidR="00B73BCF" w:rsidRDefault="00B73BCF">
    <w:pPr>
      <w:pStyle w:val="Nagwek"/>
    </w:pPr>
  </w:p>
  <w:p w14:paraId="3E6FBAE4" w14:textId="5F6186C8" w:rsidR="00FC7B75" w:rsidRDefault="00FC7B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887"/>
    <w:multiLevelType w:val="hybridMultilevel"/>
    <w:tmpl w:val="B5502C7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3B68A6"/>
    <w:multiLevelType w:val="hybridMultilevel"/>
    <w:tmpl w:val="4A0C1304"/>
    <w:lvl w:ilvl="0" w:tplc="C4BE4026">
      <w:start w:val="1"/>
      <w:numFmt w:val="decimal"/>
      <w:lvlText w:val="%1."/>
      <w:lvlJc w:val="left"/>
      <w:pPr>
        <w:ind w:left="720" w:hanging="360"/>
      </w:pPr>
      <w:rPr>
        <w:rFonts w:hint="default"/>
        <w:i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61F51"/>
    <w:multiLevelType w:val="hybridMultilevel"/>
    <w:tmpl w:val="B2D2A9E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774A42"/>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C73A75"/>
    <w:multiLevelType w:val="hybridMultilevel"/>
    <w:tmpl w:val="943E78FC"/>
    <w:lvl w:ilvl="0" w:tplc="2ACC3986">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206A76"/>
    <w:multiLevelType w:val="hybridMultilevel"/>
    <w:tmpl w:val="F12A7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21E09"/>
    <w:multiLevelType w:val="hybridMultilevel"/>
    <w:tmpl w:val="892CC53E"/>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6E57B5"/>
    <w:multiLevelType w:val="hybridMultilevel"/>
    <w:tmpl w:val="010EF3C4"/>
    <w:lvl w:ilvl="0" w:tplc="2ACC3986">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6864DF"/>
    <w:multiLevelType w:val="hybridMultilevel"/>
    <w:tmpl w:val="1C80ABE6"/>
    <w:lvl w:ilvl="0" w:tplc="2ACC398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783823"/>
    <w:multiLevelType w:val="hybridMultilevel"/>
    <w:tmpl w:val="1C80AB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7E76F8"/>
    <w:multiLevelType w:val="hybridMultilevel"/>
    <w:tmpl w:val="A420D7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4444A2"/>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F64F5E"/>
    <w:multiLevelType w:val="hybridMultilevel"/>
    <w:tmpl w:val="B2D2A9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B85CC5"/>
    <w:multiLevelType w:val="hybridMultilevel"/>
    <w:tmpl w:val="B2D2A9E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2E1AAC"/>
    <w:multiLevelType w:val="hybridMultilevel"/>
    <w:tmpl w:val="C93482E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E4CFB"/>
    <w:multiLevelType w:val="hybridMultilevel"/>
    <w:tmpl w:val="DB003E66"/>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812A43"/>
    <w:multiLevelType w:val="hybridMultilevel"/>
    <w:tmpl w:val="2A265558"/>
    <w:lvl w:ilvl="0" w:tplc="2ACC3986">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9C6E1D"/>
    <w:multiLevelType w:val="hybridMultilevel"/>
    <w:tmpl w:val="EFE0FE90"/>
    <w:lvl w:ilvl="0" w:tplc="2ACC398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0360F5"/>
    <w:multiLevelType w:val="hybridMultilevel"/>
    <w:tmpl w:val="E196CC58"/>
    <w:lvl w:ilvl="0" w:tplc="0415001B">
      <w:start w:val="1"/>
      <w:numFmt w:val="lowerRoman"/>
      <w:lvlText w:val="%1."/>
      <w:lvlJc w:val="righ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146C18"/>
    <w:multiLevelType w:val="hybridMultilevel"/>
    <w:tmpl w:val="D9A2A4BA"/>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F3D2315"/>
    <w:multiLevelType w:val="hybridMultilevel"/>
    <w:tmpl w:val="689A5104"/>
    <w:lvl w:ilvl="0" w:tplc="0415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BC3299"/>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17E1501"/>
    <w:multiLevelType w:val="hybridMultilevel"/>
    <w:tmpl w:val="07DA6F9C"/>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BE7DFA"/>
    <w:multiLevelType w:val="hybridMultilevel"/>
    <w:tmpl w:val="4808DC8C"/>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44B7B3C"/>
    <w:multiLevelType w:val="hybridMultilevel"/>
    <w:tmpl w:val="0A48D40C"/>
    <w:lvl w:ilvl="0" w:tplc="56FA34E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354DFA"/>
    <w:multiLevelType w:val="hybridMultilevel"/>
    <w:tmpl w:val="31AAA494"/>
    <w:lvl w:ilvl="0" w:tplc="FFFFFFFF">
      <w:start w:val="1"/>
      <w:numFmt w:val="decimal"/>
      <w:lvlText w:val="%1)"/>
      <w:lvlJc w:val="left"/>
      <w:pPr>
        <w:ind w:left="720" w:hanging="360"/>
      </w:pPr>
      <w:rPr>
        <w:b w:val="0"/>
        <w:i w:val="0"/>
        <w:color w:val="auto"/>
      </w:rPr>
    </w:lvl>
    <w:lvl w:ilvl="1" w:tplc="0415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76226BC"/>
    <w:multiLevelType w:val="multilevel"/>
    <w:tmpl w:val="89D0943A"/>
    <w:lvl w:ilvl="0">
      <w:start w:val="1"/>
      <w:numFmt w:val="upperRoman"/>
      <w:lvlText w:val="%1."/>
      <w:lvlJc w:val="left"/>
      <w:pPr>
        <w:ind w:left="1080" w:hanging="72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A537066"/>
    <w:multiLevelType w:val="hybridMultilevel"/>
    <w:tmpl w:val="36E6991C"/>
    <w:lvl w:ilvl="0" w:tplc="04150017">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CD56C8"/>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F336458"/>
    <w:multiLevelType w:val="hybridMultilevel"/>
    <w:tmpl w:val="A5F2BD62"/>
    <w:lvl w:ilvl="0" w:tplc="2ACC398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236A81"/>
    <w:multiLevelType w:val="hybridMultilevel"/>
    <w:tmpl w:val="854893E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28D09F4"/>
    <w:multiLevelType w:val="hybridMultilevel"/>
    <w:tmpl w:val="0BF04C12"/>
    <w:lvl w:ilvl="0" w:tplc="56FA34E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E31908"/>
    <w:multiLevelType w:val="hybridMultilevel"/>
    <w:tmpl w:val="09C8A594"/>
    <w:lvl w:ilvl="0" w:tplc="9BF0ECD2">
      <w:start w:val="1"/>
      <w:numFmt w:val="decimal"/>
      <w:lvlText w:val="%1."/>
      <w:lvlJc w:val="left"/>
      <w:pPr>
        <w:ind w:left="720" w:hanging="360"/>
      </w:pPr>
      <w:rPr>
        <w:rFonts w:hint="default"/>
        <w:i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964018A"/>
    <w:multiLevelType w:val="hybridMultilevel"/>
    <w:tmpl w:val="B43CF3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AF3B5E"/>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B224C2"/>
    <w:multiLevelType w:val="hybridMultilevel"/>
    <w:tmpl w:val="947A8C02"/>
    <w:lvl w:ilvl="0" w:tplc="94448B86">
      <w:start w:val="1"/>
      <w:numFmt w:val="decimal"/>
      <w:lvlText w:val="%1."/>
      <w:lvlJc w:val="left"/>
      <w:pPr>
        <w:ind w:left="720" w:hanging="360"/>
      </w:pPr>
      <w:rPr>
        <w:rFonts w:ascii="Calibri" w:hAnsi="Calibri"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0E0F3F"/>
    <w:multiLevelType w:val="hybridMultilevel"/>
    <w:tmpl w:val="892CC53E"/>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46C3240"/>
    <w:multiLevelType w:val="hybridMultilevel"/>
    <w:tmpl w:val="D9A2A4BA"/>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633494F"/>
    <w:multiLevelType w:val="hybridMultilevel"/>
    <w:tmpl w:val="5D82974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7B47BCA"/>
    <w:multiLevelType w:val="hybridMultilevel"/>
    <w:tmpl w:val="FBAA3234"/>
    <w:lvl w:ilvl="0" w:tplc="482AC914">
      <w:start w:val="1"/>
      <w:numFmt w:val="lowerLetter"/>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85F26DF"/>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124005"/>
    <w:multiLevelType w:val="hybridMultilevel"/>
    <w:tmpl w:val="854893EC"/>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E1E2B35"/>
    <w:multiLevelType w:val="hybridMultilevel"/>
    <w:tmpl w:val="80E08F70"/>
    <w:lvl w:ilvl="0" w:tplc="0415001B">
      <w:start w:val="1"/>
      <w:numFmt w:val="low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4E526FD9"/>
    <w:multiLevelType w:val="hybridMultilevel"/>
    <w:tmpl w:val="36E6991C"/>
    <w:lvl w:ilvl="0" w:tplc="FFFFFFFF">
      <w:start w:val="1"/>
      <w:numFmt w:val="lowerLetter"/>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B14E7E"/>
    <w:multiLevelType w:val="hybridMultilevel"/>
    <w:tmpl w:val="476455BA"/>
    <w:lvl w:ilvl="0" w:tplc="513CF388">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CF7808"/>
    <w:multiLevelType w:val="hybridMultilevel"/>
    <w:tmpl w:val="5C70A6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77697D"/>
    <w:multiLevelType w:val="hybridMultilevel"/>
    <w:tmpl w:val="AD6A6D46"/>
    <w:lvl w:ilvl="0" w:tplc="6EA88480">
      <w:start w:val="1"/>
      <w:numFmt w:val="lowerLetter"/>
      <w:lvlText w:val="%1)"/>
      <w:lvlJc w:val="left"/>
      <w:pPr>
        <w:ind w:left="720" w:hanging="360"/>
      </w:pPr>
      <w:rPr>
        <w:rFonts w:ascii="Calibri" w:hAnsi="Calibri" w:cs="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DB5FC6"/>
    <w:multiLevelType w:val="hybridMultilevel"/>
    <w:tmpl w:val="3F0E7E6C"/>
    <w:lvl w:ilvl="0" w:tplc="2ACC398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9A12367"/>
    <w:multiLevelType w:val="hybridMultilevel"/>
    <w:tmpl w:val="3230E604"/>
    <w:lvl w:ilvl="0" w:tplc="2ACC39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B3931D4"/>
    <w:multiLevelType w:val="hybridMultilevel"/>
    <w:tmpl w:val="B9D0D4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3C39BD"/>
    <w:multiLevelType w:val="hybridMultilevel"/>
    <w:tmpl w:val="ADDC6E2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730F4697"/>
    <w:multiLevelType w:val="hybridMultilevel"/>
    <w:tmpl w:val="892CC53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2922B8"/>
    <w:multiLevelType w:val="hybridMultilevel"/>
    <w:tmpl w:val="6CEE77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DD5A2C"/>
    <w:multiLevelType w:val="hybridMultilevel"/>
    <w:tmpl w:val="817A9712"/>
    <w:lvl w:ilvl="0" w:tplc="FFFFFFFF">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FB74DA"/>
    <w:multiLevelType w:val="hybridMultilevel"/>
    <w:tmpl w:val="2C02D00E"/>
    <w:lvl w:ilvl="0" w:tplc="2ACC398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A985A45"/>
    <w:multiLevelType w:val="hybridMultilevel"/>
    <w:tmpl w:val="B5262B9C"/>
    <w:lvl w:ilvl="0" w:tplc="0415000F">
      <w:start w:val="1"/>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6FA34E4">
      <w:start w:val="1"/>
      <w:numFmt w:val="lowerLetter"/>
      <w:lvlText w:val="%4)"/>
      <w:lvlJc w:val="left"/>
      <w:pPr>
        <w:ind w:left="786"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A117F6"/>
    <w:multiLevelType w:val="hybridMultilevel"/>
    <w:tmpl w:val="07DA6F9C"/>
    <w:lvl w:ilvl="0" w:tplc="0415001B">
      <w:start w:val="1"/>
      <w:numFmt w:val="low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A649C1"/>
    <w:multiLevelType w:val="hybridMultilevel"/>
    <w:tmpl w:val="BEE4DD8A"/>
    <w:lvl w:ilvl="0" w:tplc="2ACC3986">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1644681">
    <w:abstractNumId w:val="35"/>
  </w:num>
  <w:num w:numId="2" w16cid:durableId="629821518">
    <w:abstractNumId w:val="46"/>
  </w:num>
  <w:num w:numId="3" w16cid:durableId="519391821">
    <w:abstractNumId w:val="55"/>
  </w:num>
  <w:num w:numId="4" w16cid:durableId="1992364743">
    <w:abstractNumId w:val="36"/>
  </w:num>
  <w:num w:numId="5" w16cid:durableId="560680628">
    <w:abstractNumId w:val="6"/>
  </w:num>
  <w:num w:numId="6" w16cid:durableId="1104153836">
    <w:abstractNumId w:val="1"/>
  </w:num>
  <w:num w:numId="7" w16cid:durableId="1547714331">
    <w:abstractNumId w:val="32"/>
  </w:num>
  <w:num w:numId="8" w16cid:durableId="269050560">
    <w:abstractNumId w:val="28"/>
  </w:num>
  <w:num w:numId="9" w16cid:durableId="1616323721">
    <w:abstractNumId w:val="51"/>
  </w:num>
  <w:num w:numId="10" w16cid:durableId="286392601">
    <w:abstractNumId w:val="21"/>
  </w:num>
  <w:num w:numId="11" w16cid:durableId="2029524740">
    <w:abstractNumId w:val="26"/>
  </w:num>
  <w:num w:numId="12" w16cid:durableId="1344432359">
    <w:abstractNumId w:val="27"/>
  </w:num>
  <w:num w:numId="13" w16cid:durableId="1397507046">
    <w:abstractNumId w:val="43"/>
  </w:num>
  <w:num w:numId="14" w16cid:durableId="1029987575">
    <w:abstractNumId w:val="40"/>
  </w:num>
  <w:num w:numId="15" w16cid:durableId="1953585540">
    <w:abstractNumId w:val="11"/>
  </w:num>
  <w:num w:numId="16" w16cid:durableId="1164391553">
    <w:abstractNumId w:val="12"/>
  </w:num>
  <w:num w:numId="17" w16cid:durableId="484130898">
    <w:abstractNumId w:val="15"/>
  </w:num>
  <w:num w:numId="18" w16cid:durableId="905989416">
    <w:abstractNumId w:val="25"/>
  </w:num>
  <w:num w:numId="19" w16cid:durableId="31005943">
    <w:abstractNumId w:val="13"/>
  </w:num>
  <w:num w:numId="20" w16cid:durableId="539166557">
    <w:abstractNumId w:val="2"/>
  </w:num>
  <w:num w:numId="21" w16cid:durableId="1257716860">
    <w:abstractNumId w:val="39"/>
  </w:num>
  <w:num w:numId="22" w16cid:durableId="739837810">
    <w:abstractNumId w:val="24"/>
  </w:num>
  <w:num w:numId="23" w16cid:durableId="810093831">
    <w:abstractNumId w:val="3"/>
  </w:num>
  <w:num w:numId="24" w16cid:durableId="307783240">
    <w:abstractNumId w:val="0"/>
  </w:num>
  <w:num w:numId="25" w16cid:durableId="887448513">
    <w:abstractNumId w:val="41"/>
  </w:num>
  <w:num w:numId="26" w16cid:durableId="552737542">
    <w:abstractNumId w:val="38"/>
  </w:num>
  <w:num w:numId="27" w16cid:durableId="1221400294">
    <w:abstractNumId w:val="30"/>
  </w:num>
  <w:num w:numId="28" w16cid:durableId="536430381">
    <w:abstractNumId w:val="23"/>
  </w:num>
  <w:num w:numId="29" w16cid:durableId="1757701095">
    <w:abstractNumId w:val="37"/>
  </w:num>
  <w:num w:numId="30" w16cid:durableId="1032999903">
    <w:abstractNumId w:val="19"/>
  </w:num>
  <w:num w:numId="31" w16cid:durableId="1441029883">
    <w:abstractNumId w:val="53"/>
  </w:num>
  <w:num w:numId="32" w16cid:durableId="197015196">
    <w:abstractNumId w:val="33"/>
  </w:num>
  <w:num w:numId="33" w16cid:durableId="1578127858">
    <w:abstractNumId w:val="45"/>
  </w:num>
  <w:num w:numId="34" w16cid:durableId="2136100652">
    <w:abstractNumId w:val="44"/>
  </w:num>
  <w:num w:numId="35" w16cid:durableId="2137990771">
    <w:abstractNumId w:val="10"/>
  </w:num>
  <w:num w:numId="36" w16cid:durableId="518467619">
    <w:abstractNumId w:val="49"/>
  </w:num>
  <w:num w:numId="37" w16cid:durableId="1705670360">
    <w:abstractNumId w:val="20"/>
  </w:num>
  <w:num w:numId="38" w16cid:durableId="2082172702">
    <w:abstractNumId w:val="14"/>
  </w:num>
  <w:num w:numId="39" w16cid:durableId="1349866230">
    <w:abstractNumId w:val="48"/>
  </w:num>
  <w:num w:numId="40" w16cid:durableId="1307514239">
    <w:abstractNumId w:val="16"/>
  </w:num>
  <w:num w:numId="41" w16cid:durableId="1016149359">
    <w:abstractNumId w:val="7"/>
  </w:num>
  <w:num w:numId="42" w16cid:durableId="676811061">
    <w:abstractNumId w:val="4"/>
  </w:num>
  <w:num w:numId="43" w16cid:durableId="462121750">
    <w:abstractNumId w:val="57"/>
  </w:num>
  <w:num w:numId="44" w16cid:durableId="1426920626">
    <w:abstractNumId w:val="29"/>
  </w:num>
  <w:num w:numId="45" w16cid:durableId="1492524062">
    <w:abstractNumId w:val="8"/>
  </w:num>
  <w:num w:numId="46" w16cid:durableId="1412237005">
    <w:abstractNumId w:val="9"/>
  </w:num>
  <w:num w:numId="47" w16cid:durableId="410742497">
    <w:abstractNumId w:val="54"/>
  </w:num>
  <w:num w:numId="48" w16cid:durableId="632095950">
    <w:abstractNumId w:val="56"/>
  </w:num>
  <w:num w:numId="49" w16cid:durableId="596643824">
    <w:abstractNumId w:val="42"/>
  </w:num>
  <w:num w:numId="50" w16cid:durableId="675497430">
    <w:abstractNumId w:val="22"/>
  </w:num>
  <w:num w:numId="51" w16cid:durableId="1138523755">
    <w:abstractNumId w:val="47"/>
  </w:num>
  <w:num w:numId="52" w16cid:durableId="1108889021">
    <w:abstractNumId w:val="17"/>
  </w:num>
  <w:num w:numId="53" w16cid:durableId="670107243">
    <w:abstractNumId w:val="18"/>
  </w:num>
  <w:num w:numId="54" w16cid:durableId="1473257046">
    <w:abstractNumId w:val="52"/>
  </w:num>
  <w:num w:numId="55" w16cid:durableId="1727726625">
    <w:abstractNumId w:val="50"/>
  </w:num>
  <w:num w:numId="56" w16cid:durableId="504973720">
    <w:abstractNumId w:val="5"/>
  </w:num>
  <w:num w:numId="57" w16cid:durableId="458105869">
    <w:abstractNumId w:val="34"/>
  </w:num>
  <w:num w:numId="58" w16cid:durableId="1263490927">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2D"/>
    <w:rsid w:val="0000217B"/>
    <w:rsid w:val="00002D79"/>
    <w:rsid w:val="0000528B"/>
    <w:rsid w:val="00005759"/>
    <w:rsid w:val="000126E1"/>
    <w:rsid w:val="0001373E"/>
    <w:rsid w:val="00015A3B"/>
    <w:rsid w:val="00017055"/>
    <w:rsid w:val="00020E04"/>
    <w:rsid w:val="000215C5"/>
    <w:rsid w:val="0002505E"/>
    <w:rsid w:val="000312D2"/>
    <w:rsid w:val="00032C2D"/>
    <w:rsid w:val="00034DAC"/>
    <w:rsid w:val="0003509C"/>
    <w:rsid w:val="00036CF1"/>
    <w:rsid w:val="00043A0B"/>
    <w:rsid w:val="00043F0B"/>
    <w:rsid w:val="0005488B"/>
    <w:rsid w:val="00057D68"/>
    <w:rsid w:val="00060A4E"/>
    <w:rsid w:val="000635CA"/>
    <w:rsid w:val="00067077"/>
    <w:rsid w:val="00067974"/>
    <w:rsid w:val="00070950"/>
    <w:rsid w:val="000715FC"/>
    <w:rsid w:val="0007372B"/>
    <w:rsid w:val="000747DA"/>
    <w:rsid w:val="0008073E"/>
    <w:rsid w:val="00082E93"/>
    <w:rsid w:val="0008504C"/>
    <w:rsid w:val="00086643"/>
    <w:rsid w:val="00087B64"/>
    <w:rsid w:val="00090729"/>
    <w:rsid w:val="0009090E"/>
    <w:rsid w:val="0009108B"/>
    <w:rsid w:val="00096ACE"/>
    <w:rsid w:val="000A3321"/>
    <w:rsid w:val="000A5F17"/>
    <w:rsid w:val="000A6764"/>
    <w:rsid w:val="000B1065"/>
    <w:rsid w:val="000B2742"/>
    <w:rsid w:val="000B39E2"/>
    <w:rsid w:val="000B77D7"/>
    <w:rsid w:val="000C4788"/>
    <w:rsid w:val="000D040C"/>
    <w:rsid w:val="000D0E21"/>
    <w:rsid w:val="000D1E28"/>
    <w:rsid w:val="000E1F7E"/>
    <w:rsid w:val="000E35E4"/>
    <w:rsid w:val="000E77CC"/>
    <w:rsid w:val="000E7DA1"/>
    <w:rsid w:val="000F27E0"/>
    <w:rsid w:val="000F3D9E"/>
    <w:rsid w:val="000F434D"/>
    <w:rsid w:val="000F4BF1"/>
    <w:rsid w:val="00100554"/>
    <w:rsid w:val="001039C3"/>
    <w:rsid w:val="00104E6D"/>
    <w:rsid w:val="0010693C"/>
    <w:rsid w:val="00113A69"/>
    <w:rsid w:val="001140F7"/>
    <w:rsid w:val="001144B8"/>
    <w:rsid w:val="001151F7"/>
    <w:rsid w:val="00115B4E"/>
    <w:rsid w:val="0011614B"/>
    <w:rsid w:val="00124155"/>
    <w:rsid w:val="00124ECB"/>
    <w:rsid w:val="00131523"/>
    <w:rsid w:val="00133285"/>
    <w:rsid w:val="0013672C"/>
    <w:rsid w:val="001369D0"/>
    <w:rsid w:val="00137504"/>
    <w:rsid w:val="0014244A"/>
    <w:rsid w:val="00150BB4"/>
    <w:rsid w:val="0015168D"/>
    <w:rsid w:val="00154654"/>
    <w:rsid w:val="0015477D"/>
    <w:rsid w:val="00154A27"/>
    <w:rsid w:val="00155CBC"/>
    <w:rsid w:val="00160351"/>
    <w:rsid w:val="00162999"/>
    <w:rsid w:val="0017087F"/>
    <w:rsid w:val="0017130E"/>
    <w:rsid w:val="00174F82"/>
    <w:rsid w:val="001759F6"/>
    <w:rsid w:val="00185718"/>
    <w:rsid w:val="0019025C"/>
    <w:rsid w:val="001916D2"/>
    <w:rsid w:val="0019559D"/>
    <w:rsid w:val="001962B6"/>
    <w:rsid w:val="001A1432"/>
    <w:rsid w:val="001A2FFF"/>
    <w:rsid w:val="001A31C0"/>
    <w:rsid w:val="001A5DF6"/>
    <w:rsid w:val="001A6034"/>
    <w:rsid w:val="001A67EC"/>
    <w:rsid w:val="001A6A3D"/>
    <w:rsid w:val="001B6DB3"/>
    <w:rsid w:val="001C0075"/>
    <w:rsid w:val="001C4835"/>
    <w:rsid w:val="001C4F34"/>
    <w:rsid w:val="001C56DA"/>
    <w:rsid w:val="001D0271"/>
    <w:rsid w:val="001D04AD"/>
    <w:rsid w:val="001D131B"/>
    <w:rsid w:val="001D1A24"/>
    <w:rsid w:val="001D7B72"/>
    <w:rsid w:val="001D7F2E"/>
    <w:rsid w:val="001E4A45"/>
    <w:rsid w:val="001E4D80"/>
    <w:rsid w:val="001E734B"/>
    <w:rsid w:val="001F2A61"/>
    <w:rsid w:val="001F313E"/>
    <w:rsid w:val="0020313E"/>
    <w:rsid w:val="0020448C"/>
    <w:rsid w:val="00204B67"/>
    <w:rsid w:val="00211452"/>
    <w:rsid w:val="0021358A"/>
    <w:rsid w:val="0021701E"/>
    <w:rsid w:val="00227075"/>
    <w:rsid w:val="0022752E"/>
    <w:rsid w:val="00227E62"/>
    <w:rsid w:val="002311DF"/>
    <w:rsid w:val="00231815"/>
    <w:rsid w:val="00234807"/>
    <w:rsid w:val="00240614"/>
    <w:rsid w:val="002422C1"/>
    <w:rsid w:val="0025065C"/>
    <w:rsid w:val="00250D26"/>
    <w:rsid w:val="00251684"/>
    <w:rsid w:val="00251746"/>
    <w:rsid w:val="0025360E"/>
    <w:rsid w:val="0025601E"/>
    <w:rsid w:val="00261184"/>
    <w:rsid w:val="002664E2"/>
    <w:rsid w:val="00267A2A"/>
    <w:rsid w:val="00267E33"/>
    <w:rsid w:val="00271A23"/>
    <w:rsid w:val="00281781"/>
    <w:rsid w:val="0028555A"/>
    <w:rsid w:val="002879AD"/>
    <w:rsid w:val="0029176B"/>
    <w:rsid w:val="00292002"/>
    <w:rsid w:val="0029571E"/>
    <w:rsid w:val="00297FE8"/>
    <w:rsid w:val="002A091D"/>
    <w:rsid w:val="002A2C8F"/>
    <w:rsid w:val="002A373B"/>
    <w:rsid w:val="002B1395"/>
    <w:rsid w:val="002B4B80"/>
    <w:rsid w:val="002B6F09"/>
    <w:rsid w:val="002B7B72"/>
    <w:rsid w:val="002C3D82"/>
    <w:rsid w:val="002C453D"/>
    <w:rsid w:val="002C5D1F"/>
    <w:rsid w:val="002C7731"/>
    <w:rsid w:val="002D49D2"/>
    <w:rsid w:val="002D7C36"/>
    <w:rsid w:val="002E15BE"/>
    <w:rsid w:val="002E7E81"/>
    <w:rsid w:val="002F3D99"/>
    <w:rsid w:val="002F6162"/>
    <w:rsid w:val="00302235"/>
    <w:rsid w:val="00311022"/>
    <w:rsid w:val="0031163E"/>
    <w:rsid w:val="003122E8"/>
    <w:rsid w:val="00312C7F"/>
    <w:rsid w:val="0031302A"/>
    <w:rsid w:val="003246D1"/>
    <w:rsid w:val="003271BC"/>
    <w:rsid w:val="00327B24"/>
    <w:rsid w:val="00330113"/>
    <w:rsid w:val="00330D20"/>
    <w:rsid w:val="0033106D"/>
    <w:rsid w:val="0033781E"/>
    <w:rsid w:val="00342ECD"/>
    <w:rsid w:val="0035095E"/>
    <w:rsid w:val="00350D2C"/>
    <w:rsid w:val="003548A6"/>
    <w:rsid w:val="00355160"/>
    <w:rsid w:val="00356E83"/>
    <w:rsid w:val="00361025"/>
    <w:rsid w:val="003629AE"/>
    <w:rsid w:val="003642DE"/>
    <w:rsid w:val="00374EAF"/>
    <w:rsid w:val="00375434"/>
    <w:rsid w:val="00376082"/>
    <w:rsid w:val="003770E7"/>
    <w:rsid w:val="0038248E"/>
    <w:rsid w:val="00386060"/>
    <w:rsid w:val="0038670C"/>
    <w:rsid w:val="00386B5F"/>
    <w:rsid w:val="003947D9"/>
    <w:rsid w:val="00397947"/>
    <w:rsid w:val="003A0533"/>
    <w:rsid w:val="003A44C6"/>
    <w:rsid w:val="003A7035"/>
    <w:rsid w:val="003B25D3"/>
    <w:rsid w:val="003B3AFD"/>
    <w:rsid w:val="003B740A"/>
    <w:rsid w:val="003C1767"/>
    <w:rsid w:val="003C2DAB"/>
    <w:rsid w:val="003C53B9"/>
    <w:rsid w:val="003C7C13"/>
    <w:rsid w:val="003D41E8"/>
    <w:rsid w:val="003D52C0"/>
    <w:rsid w:val="003D5E34"/>
    <w:rsid w:val="003E0DCB"/>
    <w:rsid w:val="003E0EEC"/>
    <w:rsid w:val="003E3001"/>
    <w:rsid w:val="003E552F"/>
    <w:rsid w:val="003E5753"/>
    <w:rsid w:val="003E5CFC"/>
    <w:rsid w:val="003E7004"/>
    <w:rsid w:val="003E7510"/>
    <w:rsid w:val="003F14A7"/>
    <w:rsid w:val="003F1709"/>
    <w:rsid w:val="003F38DD"/>
    <w:rsid w:val="003F6A60"/>
    <w:rsid w:val="00402C19"/>
    <w:rsid w:val="004042E0"/>
    <w:rsid w:val="00404F4D"/>
    <w:rsid w:val="004069DA"/>
    <w:rsid w:val="00407161"/>
    <w:rsid w:val="004107B6"/>
    <w:rsid w:val="00415E34"/>
    <w:rsid w:val="00417D31"/>
    <w:rsid w:val="00422345"/>
    <w:rsid w:val="00424C86"/>
    <w:rsid w:val="0043161C"/>
    <w:rsid w:val="00431823"/>
    <w:rsid w:val="00432262"/>
    <w:rsid w:val="00432686"/>
    <w:rsid w:val="00432A73"/>
    <w:rsid w:val="004360A9"/>
    <w:rsid w:val="00440289"/>
    <w:rsid w:val="00440D13"/>
    <w:rsid w:val="00441851"/>
    <w:rsid w:val="00441DF0"/>
    <w:rsid w:val="00442B38"/>
    <w:rsid w:val="00444B4F"/>
    <w:rsid w:val="00445251"/>
    <w:rsid w:val="00446093"/>
    <w:rsid w:val="00446C45"/>
    <w:rsid w:val="00447D8C"/>
    <w:rsid w:val="004511AA"/>
    <w:rsid w:val="004516DE"/>
    <w:rsid w:val="00451B23"/>
    <w:rsid w:val="00452CD7"/>
    <w:rsid w:val="004610C8"/>
    <w:rsid w:val="0046229D"/>
    <w:rsid w:val="004623C5"/>
    <w:rsid w:val="00467493"/>
    <w:rsid w:val="00470E85"/>
    <w:rsid w:val="0047121F"/>
    <w:rsid w:val="00471802"/>
    <w:rsid w:val="00472F0A"/>
    <w:rsid w:val="0047481E"/>
    <w:rsid w:val="00475557"/>
    <w:rsid w:val="0047706F"/>
    <w:rsid w:val="00481162"/>
    <w:rsid w:val="00482156"/>
    <w:rsid w:val="00482E8D"/>
    <w:rsid w:val="00483C72"/>
    <w:rsid w:val="00484188"/>
    <w:rsid w:val="0048430E"/>
    <w:rsid w:val="00484DE8"/>
    <w:rsid w:val="00485EA9"/>
    <w:rsid w:val="00485EAC"/>
    <w:rsid w:val="00486F85"/>
    <w:rsid w:val="00487261"/>
    <w:rsid w:val="00491440"/>
    <w:rsid w:val="00492C73"/>
    <w:rsid w:val="00494151"/>
    <w:rsid w:val="004957DF"/>
    <w:rsid w:val="004972C0"/>
    <w:rsid w:val="004A06BC"/>
    <w:rsid w:val="004A513D"/>
    <w:rsid w:val="004B7560"/>
    <w:rsid w:val="004C49D0"/>
    <w:rsid w:val="004C4F2C"/>
    <w:rsid w:val="004C64D5"/>
    <w:rsid w:val="004C6C8A"/>
    <w:rsid w:val="004D0D6A"/>
    <w:rsid w:val="004D2EE4"/>
    <w:rsid w:val="004D3B82"/>
    <w:rsid w:val="004D3EB2"/>
    <w:rsid w:val="004D47E5"/>
    <w:rsid w:val="004D4947"/>
    <w:rsid w:val="004D5D58"/>
    <w:rsid w:val="004D78D3"/>
    <w:rsid w:val="004E1E59"/>
    <w:rsid w:val="004E1EA2"/>
    <w:rsid w:val="004E2F2D"/>
    <w:rsid w:val="004F11FF"/>
    <w:rsid w:val="004F29D3"/>
    <w:rsid w:val="004F3CB1"/>
    <w:rsid w:val="004F3FF7"/>
    <w:rsid w:val="004F4126"/>
    <w:rsid w:val="00502499"/>
    <w:rsid w:val="00510D73"/>
    <w:rsid w:val="00511FC2"/>
    <w:rsid w:val="00513559"/>
    <w:rsid w:val="00516DD8"/>
    <w:rsid w:val="005203BC"/>
    <w:rsid w:val="00520604"/>
    <w:rsid w:val="005231F3"/>
    <w:rsid w:val="00524A44"/>
    <w:rsid w:val="00525C22"/>
    <w:rsid w:val="00527790"/>
    <w:rsid w:val="005333F9"/>
    <w:rsid w:val="00536A94"/>
    <w:rsid w:val="005378EE"/>
    <w:rsid w:val="00541E1B"/>
    <w:rsid w:val="005432E6"/>
    <w:rsid w:val="0054334F"/>
    <w:rsid w:val="00544FF7"/>
    <w:rsid w:val="005471E3"/>
    <w:rsid w:val="005563BE"/>
    <w:rsid w:val="005602CF"/>
    <w:rsid w:val="0056714F"/>
    <w:rsid w:val="00571725"/>
    <w:rsid w:val="00572520"/>
    <w:rsid w:val="0057274D"/>
    <w:rsid w:val="00574B36"/>
    <w:rsid w:val="0058017A"/>
    <w:rsid w:val="00580568"/>
    <w:rsid w:val="00580DFA"/>
    <w:rsid w:val="005811B7"/>
    <w:rsid w:val="005821AE"/>
    <w:rsid w:val="00582551"/>
    <w:rsid w:val="00583904"/>
    <w:rsid w:val="0058744E"/>
    <w:rsid w:val="005952DD"/>
    <w:rsid w:val="00596176"/>
    <w:rsid w:val="0059738C"/>
    <w:rsid w:val="005A105A"/>
    <w:rsid w:val="005A3E58"/>
    <w:rsid w:val="005A523A"/>
    <w:rsid w:val="005A5A64"/>
    <w:rsid w:val="005B3C39"/>
    <w:rsid w:val="005B4A07"/>
    <w:rsid w:val="005B4C3C"/>
    <w:rsid w:val="005B610D"/>
    <w:rsid w:val="005C5005"/>
    <w:rsid w:val="005C5A1B"/>
    <w:rsid w:val="005D1338"/>
    <w:rsid w:val="005E5484"/>
    <w:rsid w:val="005F0F78"/>
    <w:rsid w:val="005F1C70"/>
    <w:rsid w:val="005F40B4"/>
    <w:rsid w:val="005F414E"/>
    <w:rsid w:val="006013BE"/>
    <w:rsid w:val="00601627"/>
    <w:rsid w:val="0060226A"/>
    <w:rsid w:val="006028BB"/>
    <w:rsid w:val="00602A53"/>
    <w:rsid w:val="0060526F"/>
    <w:rsid w:val="00612916"/>
    <w:rsid w:val="00613997"/>
    <w:rsid w:val="0061486E"/>
    <w:rsid w:val="00615B17"/>
    <w:rsid w:val="006171DD"/>
    <w:rsid w:val="00621C1A"/>
    <w:rsid w:val="00625627"/>
    <w:rsid w:val="006262AA"/>
    <w:rsid w:val="0063019B"/>
    <w:rsid w:val="00630902"/>
    <w:rsid w:val="0065353F"/>
    <w:rsid w:val="00654616"/>
    <w:rsid w:val="00655906"/>
    <w:rsid w:val="006562BA"/>
    <w:rsid w:val="00657F11"/>
    <w:rsid w:val="00662940"/>
    <w:rsid w:val="006642A5"/>
    <w:rsid w:val="00665D60"/>
    <w:rsid w:val="00666BDC"/>
    <w:rsid w:val="00673B32"/>
    <w:rsid w:val="00676451"/>
    <w:rsid w:val="00681A4E"/>
    <w:rsid w:val="00683A75"/>
    <w:rsid w:val="0068485C"/>
    <w:rsid w:val="00685ABB"/>
    <w:rsid w:val="00686A9A"/>
    <w:rsid w:val="006956DF"/>
    <w:rsid w:val="006976C5"/>
    <w:rsid w:val="006A56EF"/>
    <w:rsid w:val="006A6BC6"/>
    <w:rsid w:val="006A71FD"/>
    <w:rsid w:val="006B093A"/>
    <w:rsid w:val="006B2956"/>
    <w:rsid w:val="006B6D87"/>
    <w:rsid w:val="006B6DB1"/>
    <w:rsid w:val="006C27BB"/>
    <w:rsid w:val="006C5F11"/>
    <w:rsid w:val="006D3853"/>
    <w:rsid w:val="006D7471"/>
    <w:rsid w:val="006E0D9B"/>
    <w:rsid w:val="006E33FD"/>
    <w:rsid w:val="006E54A1"/>
    <w:rsid w:val="006E7D64"/>
    <w:rsid w:val="006F39B9"/>
    <w:rsid w:val="006F6C2B"/>
    <w:rsid w:val="007007C1"/>
    <w:rsid w:val="00702279"/>
    <w:rsid w:val="007117D2"/>
    <w:rsid w:val="00711DAC"/>
    <w:rsid w:val="00712977"/>
    <w:rsid w:val="0071447F"/>
    <w:rsid w:val="0071744B"/>
    <w:rsid w:val="00717916"/>
    <w:rsid w:val="00722CA7"/>
    <w:rsid w:val="0072430A"/>
    <w:rsid w:val="00724CAD"/>
    <w:rsid w:val="00727F66"/>
    <w:rsid w:val="00730E99"/>
    <w:rsid w:val="0073193A"/>
    <w:rsid w:val="00732968"/>
    <w:rsid w:val="00733FF4"/>
    <w:rsid w:val="00734F55"/>
    <w:rsid w:val="007368F6"/>
    <w:rsid w:val="00737CCE"/>
    <w:rsid w:val="0074157D"/>
    <w:rsid w:val="007430FE"/>
    <w:rsid w:val="00743816"/>
    <w:rsid w:val="0074472B"/>
    <w:rsid w:val="00744861"/>
    <w:rsid w:val="00745041"/>
    <w:rsid w:val="007470C0"/>
    <w:rsid w:val="007504EF"/>
    <w:rsid w:val="00750D07"/>
    <w:rsid w:val="0075126E"/>
    <w:rsid w:val="007521B4"/>
    <w:rsid w:val="007536BC"/>
    <w:rsid w:val="00755746"/>
    <w:rsid w:val="00760181"/>
    <w:rsid w:val="00770769"/>
    <w:rsid w:val="0077667C"/>
    <w:rsid w:val="00777D80"/>
    <w:rsid w:val="00777EFF"/>
    <w:rsid w:val="00782E76"/>
    <w:rsid w:val="00785001"/>
    <w:rsid w:val="00786157"/>
    <w:rsid w:val="00794EB7"/>
    <w:rsid w:val="00796022"/>
    <w:rsid w:val="007A0CB4"/>
    <w:rsid w:val="007A18AF"/>
    <w:rsid w:val="007A5AD0"/>
    <w:rsid w:val="007A5C72"/>
    <w:rsid w:val="007A6F87"/>
    <w:rsid w:val="007B1797"/>
    <w:rsid w:val="007B5683"/>
    <w:rsid w:val="007B72F5"/>
    <w:rsid w:val="007C0107"/>
    <w:rsid w:val="007C0E22"/>
    <w:rsid w:val="007C1C8F"/>
    <w:rsid w:val="007C27A9"/>
    <w:rsid w:val="007C307B"/>
    <w:rsid w:val="007C5051"/>
    <w:rsid w:val="007C58D8"/>
    <w:rsid w:val="007C6243"/>
    <w:rsid w:val="007C7086"/>
    <w:rsid w:val="007D1FE1"/>
    <w:rsid w:val="007E0328"/>
    <w:rsid w:val="007E0C42"/>
    <w:rsid w:val="007E4035"/>
    <w:rsid w:val="007E4AF0"/>
    <w:rsid w:val="007E5C33"/>
    <w:rsid w:val="007E7C03"/>
    <w:rsid w:val="007F657E"/>
    <w:rsid w:val="007F68DA"/>
    <w:rsid w:val="00816E40"/>
    <w:rsid w:val="00820592"/>
    <w:rsid w:val="008226CD"/>
    <w:rsid w:val="00822DFA"/>
    <w:rsid w:val="008268CB"/>
    <w:rsid w:val="008278DA"/>
    <w:rsid w:val="00827C4C"/>
    <w:rsid w:val="0083046A"/>
    <w:rsid w:val="00837FDD"/>
    <w:rsid w:val="00840447"/>
    <w:rsid w:val="0084133E"/>
    <w:rsid w:val="008421F6"/>
    <w:rsid w:val="0084252B"/>
    <w:rsid w:val="00843749"/>
    <w:rsid w:val="0084410C"/>
    <w:rsid w:val="0084477F"/>
    <w:rsid w:val="00850B75"/>
    <w:rsid w:val="00851097"/>
    <w:rsid w:val="0085285D"/>
    <w:rsid w:val="00853D9E"/>
    <w:rsid w:val="00854E2D"/>
    <w:rsid w:val="0085608B"/>
    <w:rsid w:val="00860BC2"/>
    <w:rsid w:val="00866A88"/>
    <w:rsid w:val="00870B47"/>
    <w:rsid w:val="008765C8"/>
    <w:rsid w:val="00876FA1"/>
    <w:rsid w:val="00877417"/>
    <w:rsid w:val="00881574"/>
    <w:rsid w:val="00886C78"/>
    <w:rsid w:val="00890917"/>
    <w:rsid w:val="00891B2D"/>
    <w:rsid w:val="008922EE"/>
    <w:rsid w:val="00897318"/>
    <w:rsid w:val="00897542"/>
    <w:rsid w:val="00897C32"/>
    <w:rsid w:val="008A2B82"/>
    <w:rsid w:val="008A73D7"/>
    <w:rsid w:val="008B1BAE"/>
    <w:rsid w:val="008B210C"/>
    <w:rsid w:val="008B3BA5"/>
    <w:rsid w:val="008B593A"/>
    <w:rsid w:val="008C2E67"/>
    <w:rsid w:val="008C50DB"/>
    <w:rsid w:val="008D0381"/>
    <w:rsid w:val="008D11A5"/>
    <w:rsid w:val="008D36B5"/>
    <w:rsid w:val="008D7D32"/>
    <w:rsid w:val="008E3D32"/>
    <w:rsid w:val="008E6209"/>
    <w:rsid w:val="008F0E1D"/>
    <w:rsid w:val="008F65C7"/>
    <w:rsid w:val="008F6FA3"/>
    <w:rsid w:val="008F7073"/>
    <w:rsid w:val="00901035"/>
    <w:rsid w:val="009018A1"/>
    <w:rsid w:val="00902E2B"/>
    <w:rsid w:val="00904EF3"/>
    <w:rsid w:val="009126CF"/>
    <w:rsid w:val="00914C6A"/>
    <w:rsid w:val="009164B4"/>
    <w:rsid w:val="00920F86"/>
    <w:rsid w:val="009210CB"/>
    <w:rsid w:val="009216F6"/>
    <w:rsid w:val="0092179E"/>
    <w:rsid w:val="009227D7"/>
    <w:rsid w:val="00926CBD"/>
    <w:rsid w:val="009272F5"/>
    <w:rsid w:val="00935030"/>
    <w:rsid w:val="00935E24"/>
    <w:rsid w:val="00937FD2"/>
    <w:rsid w:val="0094030A"/>
    <w:rsid w:val="00941B07"/>
    <w:rsid w:val="00941F8E"/>
    <w:rsid w:val="00942712"/>
    <w:rsid w:val="009438CF"/>
    <w:rsid w:val="00945EBD"/>
    <w:rsid w:val="00947E66"/>
    <w:rsid w:val="00954D1A"/>
    <w:rsid w:val="00966AC3"/>
    <w:rsid w:val="00966B72"/>
    <w:rsid w:val="00970DEF"/>
    <w:rsid w:val="0097400A"/>
    <w:rsid w:val="00980111"/>
    <w:rsid w:val="00987CEB"/>
    <w:rsid w:val="00993361"/>
    <w:rsid w:val="00994E1B"/>
    <w:rsid w:val="00996A9F"/>
    <w:rsid w:val="009A007E"/>
    <w:rsid w:val="009A1AF1"/>
    <w:rsid w:val="009A269D"/>
    <w:rsid w:val="009A5E33"/>
    <w:rsid w:val="009A5E3F"/>
    <w:rsid w:val="009B093B"/>
    <w:rsid w:val="009B09ED"/>
    <w:rsid w:val="009B6A4D"/>
    <w:rsid w:val="009B7DBF"/>
    <w:rsid w:val="009C224D"/>
    <w:rsid w:val="009C2BBF"/>
    <w:rsid w:val="009C32A2"/>
    <w:rsid w:val="009C4686"/>
    <w:rsid w:val="009C5226"/>
    <w:rsid w:val="009D0DCA"/>
    <w:rsid w:val="009D194E"/>
    <w:rsid w:val="009D4964"/>
    <w:rsid w:val="009D49A8"/>
    <w:rsid w:val="009E0551"/>
    <w:rsid w:val="009E0DD5"/>
    <w:rsid w:val="009E1EB6"/>
    <w:rsid w:val="009E3BAA"/>
    <w:rsid w:val="009E642C"/>
    <w:rsid w:val="009E71E0"/>
    <w:rsid w:val="009F0F0B"/>
    <w:rsid w:val="009F32AF"/>
    <w:rsid w:val="009F33C2"/>
    <w:rsid w:val="009F460F"/>
    <w:rsid w:val="009F4D2A"/>
    <w:rsid w:val="00A04833"/>
    <w:rsid w:val="00A059F2"/>
    <w:rsid w:val="00A065D1"/>
    <w:rsid w:val="00A13DB0"/>
    <w:rsid w:val="00A17325"/>
    <w:rsid w:val="00A22D7D"/>
    <w:rsid w:val="00A2576A"/>
    <w:rsid w:val="00A26745"/>
    <w:rsid w:val="00A33F84"/>
    <w:rsid w:val="00A40695"/>
    <w:rsid w:val="00A43BF7"/>
    <w:rsid w:val="00A453CE"/>
    <w:rsid w:val="00A5440D"/>
    <w:rsid w:val="00A56F57"/>
    <w:rsid w:val="00A57AEF"/>
    <w:rsid w:val="00A626F9"/>
    <w:rsid w:val="00A650EA"/>
    <w:rsid w:val="00A7005B"/>
    <w:rsid w:val="00A703FF"/>
    <w:rsid w:val="00A72F6D"/>
    <w:rsid w:val="00A73BC9"/>
    <w:rsid w:val="00A759E6"/>
    <w:rsid w:val="00A779B4"/>
    <w:rsid w:val="00A82276"/>
    <w:rsid w:val="00A855F3"/>
    <w:rsid w:val="00A879BC"/>
    <w:rsid w:val="00A879DB"/>
    <w:rsid w:val="00A90ACD"/>
    <w:rsid w:val="00A9120C"/>
    <w:rsid w:val="00A921D6"/>
    <w:rsid w:val="00A94085"/>
    <w:rsid w:val="00A94573"/>
    <w:rsid w:val="00A946A2"/>
    <w:rsid w:val="00A957D7"/>
    <w:rsid w:val="00A96625"/>
    <w:rsid w:val="00AA005D"/>
    <w:rsid w:val="00AA1286"/>
    <w:rsid w:val="00AA4C96"/>
    <w:rsid w:val="00AB0494"/>
    <w:rsid w:val="00AB77BC"/>
    <w:rsid w:val="00AB7D5B"/>
    <w:rsid w:val="00AC0485"/>
    <w:rsid w:val="00AC199F"/>
    <w:rsid w:val="00AD24CA"/>
    <w:rsid w:val="00AD32B9"/>
    <w:rsid w:val="00AD3837"/>
    <w:rsid w:val="00AE0372"/>
    <w:rsid w:val="00AE1018"/>
    <w:rsid w:val="00AE261C"/>
    <w:rsid w:val="00AE5435"/>
    <w:rsid w:val="00AE5C55"/>
    <w:rsid w:val="00AE695E"/>
    <w:rsid w:val="00AF5B8F"/>
    <w:rsid w:val="00B12978"/>
    <w:rsid w:val="00B153B7"/>
    <w:rsid w:val="00B17B8B"/>
    <w:rsid w:val="00B20567"/>
    <w:rsid w:val="00B233F1"/>
    <w:rsid w:val="00B2386B"/>
    <w:rsid w:val="00B27C38"/>
    <w:rsid w:val="00B30CF5"/>
    <w:rsid w:val="00B313CC"/>
    <w:rsid w:val="00B33EB4"/>
    <w:rsid w:val="00B35668"/>
    <w:rsid w:val="00B37441"/>
    <w:rsid w:val="00B421FA"/>
    <w:rsid w:val="00B42C3D"/>
    <w:rsid w:val="00B449F3"/>
    <w:rsid w:val="00B53448"/>
    <w:rsid w:val="00B534B1"/>
    <w:rsid w:val="00B53A9B"/>
    <w:rsid w:val="00B56855"/>
    <w:rsid w:val="00B573C2"/>
    <w:rsid w:val="00B6308F"/>
    <w:rsid w:val="00B64A0C"/>
    <w:rsid w:val="00B675BF"/>
    <w:rsid w:val="00B718B6"/>
    <w:rsid w:val="00B73BCF"/>
    <w:rsid w:val="00B75D3B"/>
    <w:rsid w:val="00B76316"/>
    <w:rsid w:val="00B76493"/>
    <w:rsid w:val="00B8004B"/>
    <w:rsid w:val="00B870F2"/>
    <w:rsid w:val="00B90479"/>
    <w:rsid w:val="00B9134D"/>
    <w:rsid w:val="00B92741"/>
    <w:rsid w:val="00B95C85"/>
    <w:rsid w:val="00B95D50"/>
    <w:rsid w:val="00B96B6B"/>
    <w:rsid w:val="00BA052B"/>
    <w:rsid w:val="00BA3D0C"/>
    <w:rsid w:val="00BA4EA4"/>
    <w:rsid w:val="00BA50A8"/>
    <w:rsid w:val="00BB055C"/>
    <w:rsid w:val="00BB207A"/>
    <w:rsid w:val="00BB3CED"/>
    <w:rsid w:val="00BB7186"/>
    <w:rsid w:val="00BB78ED"/>
    <w:rsid w:val="00BC13C0"/>
    <w:rsid w:val="00BC303E"/>
    <w:rsid w:val="00BC4051"/>
    <w:rsid w:val="00BC609B"/>
    <w:rsid w:val="00BD26E9"/>
    <w:rsid w:val="00BD47D0"/>
    <w:rsid w:val="00BD4D84"/>
    <w:rsid w:val="00BD6D5C"/>
    <w:rsid w:val="00BE0694"/>
    <w:rsid w:val="00BE1FFF"/>
    <w:rsid w:val="00BE4F43"/>
    <w:rsid w:val="00BE5DD3"/>
    <w:rsid w:val="00BF1895"/>
    <w:rsid w:val="00BF1A60"/>
    <w:rsid w:val="00BF4025"/>
    <w:rsid w:val="00BF4E05"/>
    <w:rsid w:val="00C03258"/>
    <w:rsid w:val="00C163D3"/>
    <w:rsid w:val="00C16CB3"/>
    <w:rsid w:val="00C1750F"/>
    <w:rsid w:val="00C17E8E"/>
    <w:rsid w:val="00C21873"/>
    <w:rsid w:val="00C252A6"/>
    <w:rsid w:val="00C26861"/>
    <w:rsid w:val="00C273D3"/>
    <w:rsid w:val="00C31283"/>
    <w:rsid w:val="00C335C0"/>
    <w:rsid w:val="00C36A1B"/>
    <w:rsid w:val="00C37BDE"/>
    <w:rsid w:val="00C40C71"/>
    <w:rsid w:val="00C44BDE"/>
    <w:rsid w:val="00C46E7A"/>
    <w:rsid w:val="00C50B9F"/>
    <w:rsid w:val="00C52843"/>
    <w:rsid w:val="00C54D1C"/>
    <w:rsid w:val="00C56BA0"/>
    <w:rsid w:val="00C579D7"/>
    <w:rsid w:val="00C57CB9"/>
    <w:rsid w:val="00C61403"/>
    <w:rsid w:val="00C61AFE"/>
    <w:rsid w:val="00C62415"/>
    <w:rsid w:val="00C62436"/>
    <w:rsid w:val="00C64CF4"/>
    <w:rsid w:val="00C70779"/>
    <w:rsid w:val="00C70C5D"/>
    <w:rsid w:val="00C715C4"/>
    <w:rsid w:val="00C716D6"/>
    <w:rsid w:val="00C71F22"/>
    <w:rsid w:val="00C72A36"/>
    <w:rsid w:val="00C73DB3"/>
    <w:rsid w:val="00C75318"/>
    <w:rsid w:val="00C86782"/>
    <w:rsid w:val="00C917F6"/>
    <w:rsid w:val="00C962E2"/>
    <w:rsid w:val="00C96B8C"/>
    <w:rsid w:val="00CA1C94"/>
    <w:rsid w:val="00CA3F49"/>
    <w:rsid w:val="00CA69E4"/>
    <w:rsid w:val="00CB0CCC"/>
    <w:rsid w:val="00CB2025"/>
    <w:rsid w:val="00CB221C"/>
    <w:rsid w:val="00CB7DD8"/>
    <w:rsid w:val="00CC0A75"/>
    <w:rsid w:val="00CC5473"/>
    <w:rsid w:val="00CD0227"/>
    <w:rsid w:val="00CD0960"/>
    <w:rsid w:val="00CD64F8"/>
    <w:rsid w:val="00CE640C"/>
    <w:rsid w:val="00CF065D"/>
    <w:rsid w:val="00CF44BD"/>
    <w:rsid w:val="00CF7925"/>
    <w:rsid w:val="00CF7BC3"/>
    <w:rsid w:val="00D03C49"/>
    <w:rsid w:val="00D04159"/>
    <w:rsid w:val="00D04235"/>
    <w:rsid w:val="00D04D86"/>
    <w:rsid w:val="00D0587F"/>
    <w:rsid w:val="00D07A2E"/>
    <w:rsid w:val="00D14DE4"/>
    <w:rsid w:val="00D15CCA"/>
    <w:rsid w:val="00D163E5"/>
    <w:rsid w:val="00D165ED"/>
    <w:rsid w:val="00D22BB3"/>
    <w:rsid w:val="00D247C1"/>
    <w:rsid w:val="00D301B9"/>
    <w:rsid w:val="00D31238"/>
    <w:rsid w:val="00D31DF7"/>
    <w:rsid w:val="00D336EF"/>
    <w:rsid w:val="00D37819"/>
    <w:rsid w:val="00D408D8"/>
    <w:rsid w:val="00D41C64"/>
    <w:rsid w:val="00D43156"/>
    <w:rsid w:val="00D43FED"/>
    <w:rsid w:val="00D45C5E"/>
    <w:rsid w:val="00D50119"/>
    <w:rsid w:val="00D50EE8"/>
    <w:rsid w:val="00D515BC"/>
    <w:rsid w:val="00D53AB7"/>
    <w:rsid w:val="00D54B52"/>
    <w:rsid w:val="00D5552F"/>
    <w:rsid w:val="00D56329"/>
    <w:rsid w:val="00D568BA"/>
    <w:rsid w:val="00D57447"/>
    <w:rsid w:val="00D601E2"/>
    <w:rsid w:val="00D61B7A"/>
    <w:rsid w:val="00D63A08"/>
    <w:rsid w:val="00D651E4"/>
    <w:rsid w:val="00D65510"/>
    <w:rsid w:val="00D6744F"/>
    <w:rsid w:val="00D71A86"/>
    <w:rsid w:val="00D7353B"/>
    <w:rsid w:val="00D75035"/>
    <w:rsid w:val="00D76E04"/>
    <w:rsid w:val="00D775EA"/>
    <w:rsid w:val="00D815D2"/>
    <w:rsid w:val="00D81D66"/>
    <w:rsid w:val="00D83733"/>
    <w:rsid w:val="00D857FD"/>
    <w:rsid w:val="00D8676A"/>
    <w:rsid w:val="00D92039"/>
    <w:rsid w:val="00D93BBA"/>
    <w:rsid w:val="00D95DBB"/>
    <w:rsid w:val="00D97123"/>
    <w:rsid w:val="00DA4A5F"/>
    <w:rsid w:val="00DA4BC7"/>
    <w:rsid w:val="00DA4C38"/>
    <w:rsid w:val="00DB04CC"/>
    <w:rsid w:val="00DB318D"/>
    <w:rsid w:val="00DC379C"/>
    <w:rsid w:val="00DC470C"/>
    <w:rsid w:val="00DD2B6B"/>
    <w:rsid w:val="00DD6856"/>
    <w:rsid w:val="00DD722E"/>
    <w:rsid w:val="00DE0AFF"/>
    <w:rsid w:val="00DE45BF"/>
    <w:rsid w:val="00DF66AA"/>
    <w:rsid w:val="00DF7DA8"/>
    <w:rsid w:val="00E048D3"/>
    <w:rsid w:val="00E05BE4"/>
    <w:rsid w:val="00E10AFF"/>
    <w:rsid w:val="00E11C4F"/>
    <w:rsid w:val="00E13758"/>
    <w:rsid w:val="00E152F8"/>
    <w:rsid w:val="00E201AE"/>
    <w:rsid w:val="00E21226"/>
    <w:rsid w:val="00E21C8F"/>
    <w:rsid w:val="00E245EA"/>
    <w:rsid w:val="00E40E90"/>
    <w:rsid w:val="00E46CA3"/>
    <w:rsid w:val="00E502DB"/>
    <w:rsid w:val="00E5183B"/>
    <w:rsid w:val="00E52955"/>
    <w:rsid w:val="00E55452"/>
    <w:rsid w:val="00E55B80"/>
    <w:rsid w:val="00E55BA9"/>
    <w:rsid w:val="00E55E46"/>
    <w:rsid w:val="00E6095D"/>
    <w:rsid w:val="00E62C40"/>
    <w:rsid w:val="00E63D56"/>
    <w:rsid w:val="00E71AA5"/>
    <w:rsid w:val="00E776CD"/>
    <w:rsid w:val="00E90C47"/>
    <w:rsid w:val="00E91B7A"/>
    <w:rsid w:val="00E93B8D"/>
    <w:rsid w:val="00E94D2C"/>
    <w:rsid w:val="00E95406"/>
    <w:rsid w:val="00E957FE"/>
    <w:rsid w:val="00EA0D90"/>
    <w:rsid w:val="00EA16A7"/>
    <w:rsid w:val="00EA4E88"/>
    <w:rsid w:val="00EA581A"/>
    <w:rsid w:val="00EA6EDA"/>
    <w:rsid w:val="00EB1977"/>
    <w:rsid w:val="00EB27DC"/>
    <w:rsid w:val="00EC0A25"/>
    <w:rsid w:val="00EC5F6D"/>
    <w:rsid w:val="00EC7089"/>
    <w:rsid w:val="00EC70C6"/>
    <w:rsid w:val="00ED0EFF"/>
    <w:rsid w:val="00ED258C"/>
    <w:rsid w:val="00EE0DFD"/>
    <w:rsid w:val="00EE37BB"/>
    <w:rsid w:val="00EE4E6C"/>
    <w:rsid w:val="00EF042F"/>
    <w:rsid w:val="00EF1381"/>
    <w:rsid w:val="00EF1B94"/>
    <w:rsid w:val="00EF344B"/>
    <w:rsid w:val="00EF3C44"/>
    <w:rsid w:val="00F03EBB"/>
    <w:rsid w:val="00F05132"/>
    <w:rsid w:val="00F11C09"/>
    <w:rsid w:val="00F124F0"/>
    <w:rsid w:val="00F1381D"/>
    <w:rsid w:val="00F17854"/>
    <w:rsid w:val="00F24C97"/>
    <w:rsid w:val="00F24CEC"/>
    <w:rsid w:val="00F26FBD"/>
    <w:rsid w:val="00F27A66"/>
    <w:rsid w:val="00F30C38"/>
    <w:rsid w:val="00F36B89"/>
    <w:rsid w:val="00F43022"/>
    <w:rsid w:val="00F43309"/>
    <w:rsid w:val="00F44F50"/>
    <w:rsid w:val="00F46B90"/>
    <w:rsid w:val="00F4730A"/>
    <w:rsid w:val="00F47340"/>
    <w:rsid w:val="00F47E60"/>
    <w:rsid w:val="00F5162E"/>
    <w:rsid w:val="00F52972"/>
    <w:rsid w:val="00F529E8"/>
    <w:rsid w:val="00F52E26"/>
    <w:rsid w:val="00F5310E"/>
    <w:rsid w:val="00F533CF"/>
    <w:rsid w:val="00F602E9"/>
    <w:rsid w:val="00F63FCE"/>
    <w:rsid w:val="00F65814"/>
    <w:rsid w:val="00F72B0D"/>
    <w:rsid w:val="00F7504D"/>
    <w:rsid w:val="00F833C6"/>
    <w:rsid w:val="00F91D7D"/>
    <w:rsid w:val="00F958C9"/>
    <w:rsid w:val="00F96777"/>
    <w:rsid w:val="00FA2923"/>
    <w:rsid w:val="00FA50E7"/>
    <w:rsid w:val="00FA708F"/>
    <w:rsid w:val="00FB2076"/>
    <w:rsid w:val="00FB64CB"/>
    <w:rsid w:val="00FB7F63"/>
    <w:rsid w:val="00FC16B5"/>
    <w:rsid w:val="00FC16F4"/>
    <w:rsid w:val="00FC43AA"/>
    <w:rsid w:val="00FC4BC5"/>
    <w:rsid w:val="00FC7B75"/>
    <w:rsid w:val="00FD0246"/>
    <w:rsid w:val="00FD0DD3"/>
    <w:rsid w:val="00FD183E"/>
    <w:rsid w:val="00FD46DE"/>
    <w:rsid w:val="00FD5D78"/>
    <w:rsid w:val="00FE107D"/>
    <w:rsid w:val="00FE1A6F"/>
    <w:rsid w:val="00FE1BA2"/>
    <w:rsid w:val="00FE386B"/>
    <w:rsid w:val="00FE66EF"/>
    <w:rsid w:val="00FF454C"/>
    <w:rsid w:val="00FF461E"/>
    <w:rsid w:val="00FF57B8"/>
    <w:rsid w:val="00FF61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DCF28"/>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48430E"/>
    <w:pPr>
      <w:keepNext/>
      <w:keepLines/>
      <w:tabs>
        <w:tab w:val="left" w:pos="567"/>
      </w:tabs>
      <w:spacing w:before="360" w:after="80" w:line="312" w:lineRule="auto"/>
      <w:ind w:left="284" w:hanging="284"/>
      <w:outlineLvl w:val="0"/>
    </w:pPr>
    <w:rPr>
      <w:rFonts w:ascii="Calibri" w:eastAsiaTheme="majorEastAsia" w:hAnsi="Calibri" w:cstheme="majorBidi"/>
      <w:sz w:val="30"/>
      <w:szCs w:val="32"/>
    </w:rPr>
  </w:style>
  <w:style w:type="paragraph" w:styleId="Nagwek2">
    <w:name w:val="heading 2"/>
    <w:basedOn w:val="Normalny"/>
    <w:next w:val="Normalny"/>
    <w:link w:val="Nagwek2Znak"/>
    <w:uiPriority w:val="9"/>
    <w:unhideWhenUsed/>
    <w:qFormat/>
    <w:rsid w:val="00B73B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201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B73B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91B2D"/>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maz_wyliczenie,opis dzialania,K-P_odwolanie,A_wyliczenie,Akapit z listą 1,L1,Numerowanie,List Paragraph,CW_Lista,T_SZ_List Paragraph,Akapit z listą5,List Paragraph1,Lista PR,Numeracja załączników"/>
    <w:basedOn w:val="Normalny"/>
    <w:link w:val="AkapitzlistZnak"/>
    <w:uiPriority w:val="34"/>
    <w:qFormat/>
    <w:rsid w:val="00891B2D"/>
    <w:pPr>
      <w:ind w:left="720"/>
      <w:contextualSpacing/>
    </w:pPr>
  </w:style>
  <w:style w:type="paragraph" w:styleId="Tekstdymka">
    <w:name w:val="Balloon Text"/>
    <w:basedOn w:val="Normalny"/>
    <w:link w:val="TekstdymkaZnak"/>
    <w:uiPriority w:val="99"/>
    <w:semiHidden/>
    <w:unhideWhenUsed/>
    <w:rsid w:val="005231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31F3"/>
    <w:rPr>
      <w:rFonts w:ascii="Segoe UI" w:hAnsi="Segoe UI" w:cs="Segoe UI"/>
      <w:sz w:val="18"/>
      <w:szCs w:val="18"/>
    </w:rPr>
  </w:style>
  <w:style w:type="character" w:styleId="Odwoaniedokomentarza">
    <w:name w:val="annotation reference"/>
    <w:basedOn w:val="Domylnaczcionkaakapitu"/>
    <w:uiPriority w:val="99"/>
    <w:semiHidden/>
    <w:unhideWhenUsed/>
    <w:rsid w:val="001D1A24"/>
    <w:rPr>
      <w:sz w:val="16"/>
      <w:szCs w:val="16"/>
    </w:rPr>
  </w:style>
  <w:style w:type="paragraph" w:styleId="Tekstkomentarza">
    <w:name w:val="annotation text"/>
    <w:basedOn w:val="Normalny"/>
    <w:link w:val="TekstkomentarzaZnak"/>
    <w:uiPriority w:val="99"/>
    <w:unhideWhenUsed/>
    <w:rsid w:val="001D1A24"/>
    <w:pPr>
      <w:spacing w:line="240" w:lineRule="auto"/>
    </w:pPr>
    <w:rPr>
      <w:sz w:val="20"/>
      <w:szCs w:val="20"/>
    </w:rPr>
  </w:style>
  <w:style w:type="character" w:customStyle="1" w:styleId="TekstkomentarzaZnak">
    <w:name w:val="Tekst komentarza Znak"/>
    <w:basedOn w:val="Domylnaczcionkaakapitu"/>
    <w:link w:val="Tekstkomentarza"/>
    <w:uiPriority w:val="99"/>
    <w:rsid w:val="001D1A24"/>
    <w:rPr>
      <w:sz w:val="20"/>
      <w:szCs w:val="20"/>
    </w:rPr>
  </w:style>
  <w:style w:type="paragraph" w:styleId="Tematkomentarza">
    <w:name w:val="annotation subject"/>
    <w:basedOn w:val="Tekstkomentarza"/>
    <w:next w:val="Tekstkomentarza"/>
    <w:link w:val="TematkomentarzaZnak"/>
    <w:uiPriority w:val="99"/>
    <w:semiHidden/>
    <w:unhideWhenUsed/>
    <w:rsid w:val="001D1A24"/>
    <w:rPr>
      <w:b/>
      <w:bCs/>
    </w:rPr>
  </w:style>
  <w:style w:type="character" w:customStyle="1" w:styleId="TematkomentarzaZnak">
    <w:name w:val="Temat komentarza Znak"/>
    <w:basedOn w:val="TekstkomentarzaZnak"/>
    <w:link w:val="Tematkomentarza"/>
    <w:uiPriority w:val="99"/>
    <w:semiHidden/>
    <w:rsid w:val="001D1A24"/>
    <w:rPr>
      <w:b/>
      <w:bCs/>
      <w:sz w:val="20"/>
      <w:szCs w:val="20"/>
    </w:rPr>
  </w:style>
  <w:style w:type="character" w:styleId="Hipercze">
    <w:name w:val="Hyperlink"/>
    <w:basedOn w:val="Domylnaczcionkaakapitu"/>
    <w:uiPriority w:val="99"/>
    <w:unhideWhenUsed/>
    <w:rsid w:val="00B449F3"/>
    <w:rPr>
      <w:color w:val="0563C1" w:themeColor="hyperlink"/>
      <w:u w:val="single"/>
    </w:rPr>
  </w:style>
  <w:style w:type="paragraph" w:styleId="Tekstprzypisudolnego">
    <w:name w:val="footnote text"/>
    <w:basedOn w:val="Normalny"/>
    <w:link w:val="TekstprzypisudolnegoZnak"/>
    <w:uiPriority w:val="99"/>
    <w:semiHidden/>
    <w:unhideWhenUsed/>
    <w:rsid w:val="00057D6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57D68"/>
    <w:rPr>
      <w:sz w:val="20"/>
      <w:szCs w:val="20"/>
    </w:rPr>
  </w:style>
  <w:style w:type="character" w:styleId="Odwoanieprzypisudolnego">
    <w:name w:val="footnote reference"/>
    <w:basedOn w:val="Domylnaczcionkaakapitu"/>
    <w:uiPriority w:val="99"/>
    <w:semiHidden/>
    <w:unhideWhenUsed/>
    <w:rsid w:val="00057D68"/>
    <w:rPr>
      <w:vertAlign w:val="superscript"/>
    </w:rPr>
  </w:style>
  <w:style w:type="paragraph" w:styleId="Nagwek">
    <w:name w:val="header"/>
    <w:basedOn w:val="Normalny"/>
    <w:link w:val="NagwekZnak"/>
    <w:uiPriority w:val="99"/>
    <w:unhideWhenUsed/>
    <w:rsid w:val="00483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3C72"/>
  </w:style>
  <w:style w:type="paragraph" w:styleId="Stopka">
    <w:name w:val="footer"/>
    <w:basedOn w:val="Normalny"/>
    <w:link w:val="StopkaZnak"/>
    <w:uiPriority w:val="99"/>
    <w:unhideWhenUsed/>
    <w:rsid w:val="00483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72"/>
  </w:style>
  <w:style w:type="character" w:customStyle="1" w:styleId="Nagwek2Znak">
    <w:name w:val="Nagłówek 2 Znak"/>
    <w:basedOn w:val="Domylnaczcionkaakapitu"/>
    <w:link w:val="Nagwek2"/>
    <w:uiPriority w:val="9"/>
    <w:rsid w:val="00B73BCF"/>
    <w:rPr>
      <w:rFonts w:asciiTheme="majorHAnsi" w:eastAsiaTheme="majorEastAsia" w:hAnsiTheme="majorHAnsi" w:cstheme="majorBidi"/>
      <w:color w:val="2E74B5" w:themeColor="accent1" w:themeShade="BF"/>
      <w:sz w:val="26"/>
      <w:szCs w:val="26"/>
    </w:rPr>
  </w:style>
  <w:style w:type="paragraph" w:styleId="Tytu">
    <w:name w:val="Title"/>
    <w:basedOn w:val="Normalny"/>
    <w:next w:val="Normalny"/>
    <w:link w:val="TytuZnak"/>
    <w:uiPriority w:val="10"/>
    <w:qFormat/>
    <w:rsid w:val="00B73B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3BC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8430E"/>
    <w:pPr>
      <w:numPr>
        <w:ilvl w:val="1"/>
      </w:numPr>
    </w:pPr>
    <w:rPr>
      <w:rFonts w:ascii="Calibri" w:eastAsiaTheme="minorEastAsia" w:hAnsi="Calibri"/>
      <w:color w:val="000000" w:themeColor="text1"/>
      <w:spacing w:val="15"/>
      <w:sz w:val="24"/>
    </w:rPr>
  </w:style>
  <w:style w:type="character" w:customStyle="1" w:styleId="PodtytuZnak">
    <w:name w:val="Podtytuł Znak"/>
    <w:basedOn w:val="Domylnaczcionkaakapitu"/>
    <w:link w:val="Podtytu"/>
    <w:uiPriority w:val="11"/>
    <w:rsid w:val="0048430E"/>
    <w:rPr>
      <w:rFonts w:ascii="Calibri" w:eastAsiaTheme="minorEastAsia" w:hAnsi="Calibri"/>
      <w:color w:val="000000" w:themeColor="text1"/>
      <w:spacing w:val="15"/>
      <w:sz w:val="24"/>
    </w:rPr>
  </w:style>
  <w:style w:type="character" w:customStyle="1" w:styleId="Nagwek4Znak">
    <w:name w:val="Nagłówek 4 Znak"/>
    <w:basedOn w:val="Domylnaczcionkaakapitu"/>
    <w:link w:val="Nagwek4"/>
    <w:uiPriority w:val="9"/>
    <w:semiHidden/>
    <w:rsid w:val="00B73BCF"/>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48430E"/>
    <w:rPr>
      <w:rFonts w:ascii="Calibri" w:eastAsiaTheme="majorEastAsia" w:hAnsi="Calibri" w:cstheme="majorBidi"/>
      <w:sz w:val="30"/>
      <w:szCs w:val="32"/>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
    <w:link w:val="Akapitzlist"/>
    <w:uiPriority w:val="34"/>
    <w:qFormat/>
    <w:locked/>
    <w:rsid w:val="00796022"/>
  </w:style>
  <w:style w:type="character" w:customStyle="1" w:styleId="Nierozpoznanawzmianka1">
    <w:name w:val="Nierozpoznana wzmianka1"/>
    <w:basedOn w:val="Domylnaczcionkaakapitu"/>
    <w:uiPriority w:val="99"/>
    <w:semiHidden/>
    <w:unhideWhenUsed/>
    <w:rsid w:val="00D8676A"/>
    <w:rPr>
      <w:color w:val="605E5C"/>
      <w:shd w:val="clear" w:color="auto" w:fill="E1DFDD"/>
    </w:rPr>
  </w:style>
  <w:style w:type="paragraph" w:styleId="Poprawka">
    <w:name w:val="Revision"/>
    <w:hidden/>
    <w:uiPriority w:val="99"/>
    <w:semiHidden/>
    <w:rsid w:val="00AD32B9"/>
    <w:pPr>
      <w:spacing w:after="0" w:line="240" w:lineRule="auto"/>
    </w:pPr>
  </w:style>
  <w:style w:type="character" w:styleId="Nierozpoznanawzmianka">
    <w:name w:val="Unresolved Mention"/>
    <w:basedOn w:val="Domylnaczcionkaakapitu"/>
    <w:uiPriority w:val="99"/>
    <w:semiHidden/>
    <w:unhideWhenUsed/>
    <w:rsid w:val="00250D26"/>
    <w:rPr>
      <w:color w:val="605E5C"/>
      <w:shd w:val="clear" w:color="auto" w:fill="E1DFDD"/>
    </w:rPr>
  </w:style>
  <w:style w:type="character" w:styleId="UyteHipercze">
    <w:name w:val="FollowedHyperlink"/>
    <w:basedOn w:val="Domylnaczcionkaakapitu"/>
    <w:uiPriority w:val="99"/>
    <w:semiHidden/>
    <w:unhideWhenUsed/>
    <w:rsid w:val="00F30C38"/>
    <w:rPr>
      <w:color w:val="954F72" w:themeColor="followedHyperlink"/>
      <w:u w:val="single"/>
    </w:rPr>
  </w:style>
  <w:style w:type="paragraph" w:styleId="Bezodstpw">
    <w:name w:val="No Spacing"/>
    <w:uiPriority w:val="1"/>
    <w:qFormat/>
    <w:rsid w:val="00397947"/>
    <w:pPr>
      <w:spacing w:after="0" w:line="240" w:lineRule="auto"/>
    </w:pPr>
    <w:rPr>
      <w:kern w:val="2"/>
      <w14:ligatures w14:val="standardContextual"/>
    </w:rPr>
  </w:style>
  <w:style w:type="character" w:customStyle="1" w:styleId="Nagwek3Znak">
    <w:name w:val="Nagłówek 3 Znak"/>
    <w:basedOn w:val="Domylnaczcionkaakapitu"/>
    <w:link w:val="Nagwek3"/>
    <w:uiPriority w:val="9"/>
    <w:rsid w:val="00E201AE"/>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ED258C"/>
    <w:pPr>
      <w:outlineLvl w:val="9"/>
    </w:pPr>
    <w:rPr>
      <w:lang w:eastAsia="pl-PL"/>
    </w:rPr>
  </w:style>
  <w:style w:type="paragraph" w:styleId="Spistreci1">
    <w:name w:val="toc 1"/>
    <w:basedOn w:val="Normalny"/>
    <w:next w:val="Normalny"/>
    <w:autoRedefine/>
    <w:uiPriority w:val="39"/>
    <w:unhideWhenUsed/>
    <w:rsid w:val="00ED25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555653">
      <w:bodyDiv w:val="1"/>
      <w:marLeft w:val="0"/>
      <w:marRight w:val="0"/>
      <w:marTop w:val="0"/>
      <w:marBottom w:val="0"/>
      <w:divBdr>
        <w:top w:val="none" w:sz="0" w:space="0" w:color="auto"/>
        <w:left w:val="none" w:sz="0" w:space="0" w:color="auto"/>
        <w:bottom w:val="none" w:sz="0" w:space="0" w:color="auto"/>
        <w:right w:val="none" w:sz="0" w:space="0" w:color="auto"/>
      </w:divBdr>
    </w:div>
    <w:div w:id="809371326">
      <w:bodyDiv w:val="1"/>
      <w:marLeft w:val="0"/>
      <w:marRight w:val="0"/>
      <w:marTop w:val="0"/>
      <w:marBottom w:val="0"/>
      <w:divBdr>
        <w:top w:val="none" w:sz="0" w:space="0" w:color="auto"/>
        <w:left w:val="none" w:sz="0" w:space="0" w:color="auto"/>
        <w:bottom w:val="none" w:sz="0" w:space="0" w:color="auto"/>
        <w:right w:val="none" w:sz="0" w:space="0" w:color="auto"/>
      </w:divBdr>
    </w:div>
    <w:div w:id="1256552036">
      <w:bodyDiv w:val="1"/>
      <w:marLeft w:val="0"/>
      <w:marRight w:val="0"/>
      <w:marTop w:val="0"/>
      <w:marBottom w:val="0"/>
      <w:divBdr>
        <w:top w:val="none" w:sz="0" w:space="0" w:color="auto"/>
        <w:left w:val="none" w:sz="0" w:space="0" w:color="auto"/>
        <w:bottom w:val="none" w:sz="0" w:space="0" w:color="auto"/>
        <w:right w:val="none" w:sz="0" w:space="0" w:color="auto"/>
      </w:divBdr>
    </w:div>
    <w:div w:id="1879734540">
      <w:bodyDiv w:val="1"/>
      <w:marLeft w:val="0"/>
      <w:marRight w:val="0"/>
      <w:marTop w:val="0"/>
      <w:marBottom w:val="0"/>
      <w:divBdr>
        <w:top w:val="none" w:sz="0" w:space="0" w:color="auto"/>
        <w:left w:val="none" w:sz="0" w:space="0" w:color="auto"/>
        <w:bottom w:val="none" w:sz="0" w:space="0" w:color="auto"/>
        <w:right w:val="none" w:sz="0" w:space="0" w:color="auto"/>
      </w:divBdr>
    </w:div>
    <w:div w:id="1909877162">
      <w:bodyDiv w:val="1"/>
      <w:marLeft w:val="0"/>
      <w:marRight w:val="0"/>
      <w:marTop w:val="0"/>
      <w:marBottom w:val="0"/>
      <w:divBdr>
        <w:top w:val="none" w:sz="0" w:space="0" w:color="auto"/>
        <w:left w:val="none" w:sz="0" w:space="0" w:color="auto"/>
        <w:bottom w:val="none" w:sz="0" w:space="0" w:color="auto"/>
        <w:right w:val="none" w:sz="0" w:space="0" w:color="auto"/>
      </w:divBdr>
    </w:div>
    <w:div w:id="212110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jektyeuropejskie@vizja.pl" TargetMode="External"/><Relationship Id="rId18" Type="http://schemas.openxmlformats.org/officeDocument/2006/relationships/hyperlink" Target="https://www.funduszeeuropejskie.gov.pl/strony/o-funduszach/dokumenty/wytyczne-dotyczace-realizacji-zasad-rownosciowych-w-ramach-funduszy-unijnych-na-lata-2021-2027-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rojektyeuropejskie@vizja.pl" TargetMode="External"/><Relationship Id="rId7" Type="http://schemas.openxmlformats.org/officeDocument/2006/relationships/endnotes" Target="endnotes.xml"/><Relationship Id="rId12" Type="http://schemas.openxmlformats.org/officeDocument/2006/relationships/hyperlink" Target="https://vizja.pl/projekty-europejskie/zwiekszanie-efektywnosci-akademickiej-zarzadzanie-uczelnia-w-kontekscie-minimalizacji-drop-outu/" TargetMode="External"/><Relationship Id="rId17" Type="http://schemas.openxmlformats.org/officeDocument/2006/relationships/hyperlink" Target="https://vizja.pl/projekty-europejskie/zwiekszanie-efektywnosci-akademickiej-zarzadzanie-uczelnia-w-kontekscie-minimalizacji-drop-out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jektyeuropejskie@vizja.pl" TargetMode="External"/><Relationship Id="rId20" Type="http://schemas.openxmlformats.org/officeDocument/2006/relationships/hyperlink" Target="mailto:projektyeuropejskie@vizj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zwojspoleczny.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zja.pl/projekty-europejskie/zwiekszanie-efektywnosci-akademickiej-zarzadzanie-uczelnia-w-kontekscie-minimalizacji-drop-outu/" TargetMode="External"/><Relationship Id="rId23" Type="http://schemas.openxmlformats.org/officeDocument/2006/relationships/header" Target="header1.xml"/><Relationship Id="rId10" Type="http://schemas.openxmlformats.org/officeDocument/2006/relationships/hyperlink" Target="mailto:projektyeuropejskie@vizja.pl" TargetMode="External"/><Relationship Id="rId19" Type="http://schemas.openxmlformats.org/officeDocument/2006/relationships/hyperlink" Target="https://www.rozwojspoleczny.gov.pl/strony/dowiedz-sie-wiecej-o-programie/przestrzeganie-zasad-rownosciowych-2/" TargetMode="External"/><Relationship Id="rId4" Type="http://schemas.openxmlformats.org/officeDocument/2006/relationships/settings" Target="settings.xml"/><Relationship Id="rId9" Type="http://schemas.openxmlformats.org/officeDocument/2006/relationships/hyperlink" Target="https://vizja.pl/projekty-europejskie/zwiekszanie-efektywnosci-akademickiej-zarzadzanie-uczelnia-w-kontekscie-minimalizacji-drop-outu/" TargetMode="External"/><Relationship Id="rId14" Type="http://schemas.openxmlformats.org/officeDocument/2006/relationships/hyperlink" Target="https://vizja.pl/projekty-europejskie/zwiekszanie-efektywnosci-akademickiej-zarzadzanie-uczelnia-w-kontekscie-minimalizacji-drop-outu/" TargetMode="External"/><Relationship Id="rId22" Type="http://schemas.openxmlformats.org/officeDocument/2006/relationships/hyperlink" Target="https://vizja.pl/projekty-europejskie/zwiekszanie-efektywnosci-akademickiej-zarzadzanie-uczelnia-w-kontekscie-minimalizacji-drop-out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92171-C1B0-4646-836B-A98A7AA5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15</Pages>
  <Words>5250</Words>
  <Characters>31501</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Regulations on recruitment and participation in the project entitled „Improving Academic Efficiency: University Management and Drop-out Reduction”</vt:lpstr>
    </vt:vector>
  </TitlesOfParts>
  <Company>Uniwersytet VIZJA</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on recruitment and participation in the project entitled „Improving Academic Efficiency: University Management and Drop-out Reduction”</dc:title>
  <dc:subject>Rekrutacja</dc:subject>
  <dc:creator>Magdalena Machnicka, Viki Kuklińska, Bartosz Osmola</dc:creator>
  <cp:keywords>Rekrutacja; UE; FunduszeEuropejskie; FunduszeUE</cp:keywords>
  <cp:lastModifiedBy>Kamila Płochocka ADM</cp:lastModifiedBy>
  <cp:revision>13</cp:revision>
  <cp:lastPrinted>2024-11-08T10:12:00Z</cp:lastPrinted>
  <dcterms:created xsi:type="dcterms:W3CDTF">2025-12-17T11:39:00Z</dcterms:created>
  <dcterms:modified xsi:type="dcterms:W3CDTF">2026-08-26T12:41:00Z</dcterms:modified>
  <cp:category>Regulamin</cp:category>
  <dc:language>angielski</dc:language>
  <cp:version>1</cp:version>
</cp:coreProperties>
</file>