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8B72E3" w14:textId="6C39906F" w:rsidR="005030DB" w:rsidRPr="00CE7A71" w:rsidRDefault="00425954" w:rsidP="00425954">
      <w:pPr>
        <w:spacing w:after="0" w:line="360" w:lineRule="auto"/>
        <w:rPr>
          <w:rFonts w:ascii="Calibri" w:hAnsi="Calibri" w:cs="Calibri"/>
          <w:lang w:val="pl-PL"/>
        </w:rPr>
      </w:pPr>
      <w:r>
        <w:rPr>
          <w:rFonts w:ascii="Calibri Light" w:hAnsi="Calibri Light"/>
          <w:i/>
          <w:noProof/>
          <w:color w:val="0D0D0D"/>
        </w:rPr>
        <w:drawing>
          <wp:anchor distT="107950" distB="107950" distL="114300" distR="114300" simplePos="0" relativeHeight="251659264" behindDoc="0" locked="0" layoutInCell="1" allowOverlap="1" wp14:anchorId="685D53C8" wp14:editId="4D45A8BE">
            <wp:simplePos x="0" y="0"/>
            <wp:positionH relativeFrom="column">
              <wp:posOffset>-436033</wp:posOffset>
            </wp:positionH>
            <wp:positionV relativeFrom="paragraph">
              <wp:posOffset>423</wp:posOffset>
            </wp:positionV>
            <wp:extent cx="6642000" cy="914386"/>
            <wp:effectExtent l="0" t="0" r="0" b="635"/>
            <wp:wrapTopAndBottom/>
            <wp:docPr id="3" name="Obraz 1" descr="Zestawienie znaków: Fundusze Europejskie, Barwy Rzeczpospolitej Polskiej, Unia Europej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1" descr="Zestawienie znaków: Fundusze Europejskie, Barwy Rzeczpospolitej Polskiej, Unia Europejsk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42000" cy="914386"/>
                    </a:xfrm>
                    <a:prstGeom prst="rect">
                      <a:avLst/>
                    </a:prstGeom>
                    <a:noFill/>
                    <a:ln>
                      <a:noFill/>
                    </a:ln>
                  </pic:spPr>
                </pic:pic>
              </a:graphicData>
            </a:graphic>
            <wp14:sizeRelH relativeFrom="margin">
              <wp14:pctWidth>0</wp14:pctWidth>
            </wp14:sizeRelH>
          </wp:anchor>
        </w:drawing>
      </w:r>
      <w:bookmarkStart w:id="0" w:name="_Hlk181878150"/>
      <w:proofErr w:type="spellStart"/>
      <w:r w:rsidRPr="00CE7A71">
        <w:rPr>
          <w:rFonts w:ascii="Calibri" w:hAnsi="Calibri"/>
          <w:lang w:val="pl-PL"/>
        </w:rPr>
        <w:t>Authors</w:t>
      </w:r>
      <w:proofErr w:type="spellEnd"/>
      <w:r w:rsidRPr="00CE7A71">
        <w:rPr>
          <w:rFonts w:ascii="Calibri" w:hAnsi="Calibri"/>
          <w:lang w:val="pl-PL"/>
        </w:rPr>
        <w:t xml:space="preserve">: Jakub Frankowski, Sylwia </w:t>
      </w:r>
      <w:proofErr w:type="spellStart"/>
      <w:r w:rsidRPr="00CE7A71">
        <w:rPr>
          <w:rFonts w:ascii="Calibri" w:hAnsi="Calibri"/>
          <w:lang w:val="pl-PL"/>
        </w:rPr>
        <w:t>Paśnicka</w:t>
      </w:r>
      <w:proofErr w:type="spellEnd"/>
      <w:r w:rsidRPr="00CE7A71">
        <w:rPr>
          <w:rFonts w:ascii="Calibri" w:hAnsi="Calibri"/>
          <w:lang w:val="pl-PL"/>
        </w:rPr>
        <w:t>, Bartosz Osmola</w:t>
      </w:r>
    </w:p>
    <w:p w14:paraId="6C8FB6DC" w14:textId="615C9550" w:rsidR="00F94965" w:rsidRDefault="005030DB" w:rsidP="00AD0BE7">
      <w:pPr>
        <w:spacing w:after="0" w:line="360" w:lineRule="auto"/>
        <w:rPr>
          <w:rFonts w:ascii="Calibri" w:hAnsi="Calibri" w:cs="Calibri"/>
        </w:rPr>
      </w:pPr>
      <w:r>
        <w:rPr>
          <w:rFonts w:ascii="Calibri" w:hAnsi="Calibri"/>
        </w:rPr>
        <w:t>Place, date: Warsaw, 25.08.2026</w:t>
      </w:r>
    </w:p>
    <w:p w14:paraId="0163D65B" w14:textId="77A4F837" w:rsidR="0032106B" w:rsidRDefault="00F94965" w:rsidP="00AD0BE7">
      <w:pPr>
        <w:spacing w:after="0" w:line="360" w:lineRule="auto"/>
        <w:rPr>
          <w:rFonts w:ascii="Calibri" w:hAnsi="Calibri" w:cs="Calibri"/>
        </w:rPr>
      </w:pPr>
      <w:r>
        <w:rPr>
          <w:rFonts w:ascii="Calibri" w:hAnsi="Calibri"/>
        </w:rPr>
        <w:t>Document fully licensed under:</w:t>
      </w:r>
    </w:p>
    <w:p w14:paraId="655558CB" w14:textId="0D073FDD" w:rsidR="00ED581F" w:rsidRPr="00ED581F" w:rsidRDefault="00077839" w:rsidP="00AD0BE7">
      <w:pPr>
        <w:spacing w:after="0" w:line="360" w:lineRule="auto"/>
        <w:rPr>
          <w:rFonts w:ascii="Calibri" w:hAnsi="Calibri" w:cs="Calibri"/>
        </w:rPr>
      </w:pPr>
      <w:hyperlink r:id="rId12" w:history="1">
        <w:r w:rsidR="00D969DC">
          <w:rPr>
            <w:rStyle w:val="Hipercze"/>
            <w:rFonts w:ascii="Calibri" w:hAnsi="Calibri"/>
          </w:rPr>
          <w:t>CC BY 4.0</w:t>
        </w:r>
      </w:hyperlink>
    </w:p>
    <w:p w14:paraId="5C78076B" w14:textId="6A348CA0" w:rsidR="003421C9" w:rsidRPr="00ED581F" w:rsidRDefault="00387759" w:rsidP="002C2562">
      <w:pPr>
        <w:pStyle w:val="Tytu"/>
        <w:spacing w:before="320" w:after="320" w:line="312" w:lineRule="auto"/>
        <w:rPr>
          <w:rFonts w:ascii="Calibri" w:hAnsi="Calibri" w:cs="Calibri"/>
          <w:sz w:val="36"/>
          <w:szCs w:val="36"/>
        </w:rPr>
      </w:pPr>
      <w:r>
        <w:rPr>
          <w:rFonts w:ascii="Calibri" w:hAnsi="Calibri"/>
          <w:sz w:val="36"/>
        </w:rPr>
        <w:t>Group English Language Course Program for Administrative Staff of VIZJA University</w:t>
      </w:r>
    </w:p>
    <w:bookmarkEnd w:id="0"/>
    <w:p w14:paraId="14924FB9" w14:textId="2DED19B4" w:rsidR="003421C9" w:rsidRPr="00345AEE" w:rsidRDefault="007615DF" w:rsidP="00205EBF">
      <w:pPr>
        <w:pStyle w:val="Nagwek1"/>
        <w:numPr>
          <w:ilvl w:val="0"/>
          <w:numId w:val="3"/>
        </w:numPr>
        <w:tabs>
          <w:tab w:val="left" w:pos="567"/>
        </w:tabs>
        <w:spacing w:before="0" w:line="360" w:lineRule="auto"/>
        <w:ind w:left="284" w:hanging="284"/>
        <w:rPr>
          <w:sz w:val="30"/>
          <w:szCs w:val="30"/>
        </w:rPr>
      </w:pPr>
      <w:r>
        <w:rPr>
          <w:sz w:val="30"/>
        </w:rPr>
        <w:t>Basic information</w:t>
      </w:r>
    </w:p>
    <w:p w14:paraId="66B795F5" w14:textId="4104D2A4" w:rsidR="00425954" w:rsidRPr="00D709B5"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The training program</w:t>
      </w:r>
      <w:r w:rsidR="00D709B5" w:rsidRPr="00D709B5">
        <w:rPr>
          <w:rStyle w:val="Odwoanieprzypisudolnego"/>
          <w:rFonts w:ascii="Calibri" w:hAnsi="Calibri" w:cs="Calibri"/>
        </w:rPr>
        <w:footnoteReference w:id="1"/>
      </w:r>
      <w:r>
        <w:rPr>
          <w:rFonts w:ascii="Calibri" w:hAnsi="Calibri"/>
        </w:rPr>
        <w:t xml:space="preserve"> was developed for the purposes of implementing the project entitled “VIZJA: Competencies – Advancing Staff Skills in Management, Digital Technologies, and Green Transition” (hereinafter the “Project”; Project no.: FERS.01.05-IP.08-0390/25).</w:t>
      </w:r>
    </w:p>
    <w:p w14:paraId="2C00C720" w14:textId="77777777" w:rsidR="00425954" w:rsidRPr="00345AEE"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The Project, including the development of the training program and the delivery of the training, is co-financed by the European Union from the European Social Fund Plus under the European Funds for Social Development 2021–2027 program.</w:t>
      </w:r>
    </w:p>
    <w:p w14:paraId="34E3D86A" w14:textId="3D0108B4" w:rsidR="00425954" w:rsidRPr="00D709B5"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The Project is implemented by VIZJA University during the period from 01.03.2026 to 30.09.2028, in accordance with the provisions of the Project's funding application.</w:t>
      </w:r>
    </w:p>
    <w:p w14:paraId="23F2206B" w14:textId="04C03523" w:rsidR="00425954" w:rsidRPr="00D709B5"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 xml:space="preserve">Detailed information about the Project, including the training, can be obtained on the </w:t>
      </w:r>
      <w:hyperlink r:id="rId13" w:history="1">
        <w:r>
          <w:rPr>
            <w:rStyle w:val="Hipercze"/>
            <w:rFonts w:ascii="Calibri" w:hAnsi="Calibri"/>
          </w:rPr>
          <w:t>Project’s website</w:t>
        </w:r>
      </w:hyperlink>
      <w:r>
        <w:rPr>
          <w:rFonts w:ascii="Calibri" w:hAnsi="Calibri"/>
        </w:rPr>
        <w:t xml:space="preserve">, at the Project Office (VIZJA University campus, ul. </w:t>
      </w:r>
      <w:proofErr w:type="spellStart"/>
      <w:r>
        <w:rPr>
          <w:rFonts w:ascii="Calibri" w:hAnsi="Calibri"/>
        </w:rPr>
        <w:t>Okopowa</w:t>
      </w:r>
      <w:proofErr w:type="spellEnd"/>
      <w:r>
        <w:rPr>
          <w:rFonts w:ascii="Calibri" w:hAnsi="Calibri"/>
        </w:rPr>
        <w:t xml:space="preserve"> 59, Warsaw; European Projects Department office, room no. 614; telephone number: 22 53 65 453; e-mail:</w:t>
      </w:r>
      <w:hyperlink r:id="rId14" w:history="1">
        <w:r>
          <w:rPr>
            <w:rStyle w:val="Hipercze"/>
            <w:rFonts w:ascii="Calibri" w:hAnsi="Calibri"/>
          </w:rPr>
          <w:t xml:space="preserve"> projektyeuropejskie@vizja.pl</w:t>
        </w:r>
      </w:hyperlink>
      <w:r>
        <w:rPr>
          <w:rFonts w:ascii="Calibri" w:hAnsi="Calibri"/>
        </w:rPr>
        <w:t>; staff available for direct contact from Monday to Friday between 9:00 and 15:00).</w:t>
      </w:r>
    </w:p>
    <w:p w14:paraId="1AD26E68" w14:textId="3F166597" w:rsidR="00425954" w:rsidRPr="00345AEE"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The project (project number: FERS.01.05-IP.08-0390/25) is implemented under the European Funds for Social Development 2021–2027 programme (hereinafter referred to as the "programme"), co-financed by the European Social Fund Plus.</w:t>
      </w:r>
      <w:r>
        <w:rPr>
          <w:rFonts w:ascii="Calibri" w:hAnsi="Calibri"/>
          <w:sz w:val="22"/>
        </w:rPr>
        <w:t xml:space="preserve"> </w:t>
      </w:r>
      <w:r>
        <w:rPr>
          <w:rFonts w:ascii="Calibri" w:hAnsi="Calibri"/>
        </w:rPr>
        <w:t xml:space="preserve">Detailed information </w:t>
      </w:r>
      <w:r>
        <w:rPr>
          <w:rFonts w:ascii="Calibri" w:hAnsi="Calibri"/>
        </w:rPr>
        <w:lastRenderedPageBreak/>
        <w:t xml:space="preserve">regarding the program is available on the </w:t>
      </w:r>
      <w:hyperlink r:id="rId15" w:history="1">
        <w:r>
          <w:rPr>
            <w:rStyle w:val="Hipercze"/>
            <w:rFonts w:ascii="Calibri" w:hAnsi="Calibri"/>
          </w:rPr>
          <w:t>European Funds for Social Development 2021–2027 website.</w:t>
        </w:r>
      </w:hyperlink>
    </w:p>
    <w:p w14:paraId="15E254D7" w14:textId="7F3F65B4" w:rsidR="00425954"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 xml:space="preserve">The training program is the result of creative work by individuals employed at VIZJA University involved in the implementation of the Project (Jakub Frankowski, </w:t>
      </w:r>
      <w:proofErr w:type="spellStart"/>
      <w:r>
        <w:rPr>
          <w:rFonts w:ascii="Calibri" w:hAnsi="Calibri"/>
        </w:rPr>
        <w:t>Sylwia</w:t>
      </w:r>
      <w:proofErr w:type="spellEnd"/>
      <w:r>
        <w:rPr>
          <w:rFonts w:ascii="Calibri" w:hAnsi="Calibri"/>
        </w:rPr>
        <w:t xml:space="preserve"> </w:t>
      </w:r>
      <w:proofErr w:type="spellStart"/>
      <w:r>
        <w:rPr>
          <w:rFonts w:ascii="Calibri" w:hAnsi="Calibri"/>
        </w:rPr>
        <w:t>Paśnicka</w:t>
      </w:r>
      <w:proofErr w:type="spellEnd"/>
      <w:r>
        <w:rPr>
          <w:rFonts w:ascii="Calibri" w:hAnsi="Calibri"/>
        </w:rPr>
        <w:t xml:space="preserve">, Bartosz </w:t>
      </w:r>
      <w:proofErr w:type="spellStart"/>
      <w:r>
        <w:rPr>
          <w:rFonts w:ascii="Calibri" w:hAnsi="Calibri"/>
        </w:rPr>
        <w:t>Osmola</w:t>
      </w:r>
      <w:proofErr w:type="spellEnd"/>
      <w:r>
        <w:rPr>
          <w:rFonts w:ascii="Calibri" w:hAnsi="Calibri"/>
        </w:rPr>
        <w:t>) – the training program constitutes a work</w:t>
      </w:r>
      <w:r>
        <w:rPr>
          <w:rStyle w:val="Odwoanieprzypisudolnego"/>
          <w:rFonts w:ascii="Calibri" w:hAnsi="Calibri" w:cs="Calibri"/>
        </w:rPr>
        <w:footnoteReference w:id="2"/>
      </w:r>
      <w:r>
        <w:rPr>
          <w:rFonts w:ascii="Calibri" w:hAnsi="Calibri"/>
        </w:rPr>
        <w:t xml:space="preserve"> within the meaning of the Act of 4 February 1994 on Copyright and Related Rights (Journal of Laws 1994.24.83, as amended), covered in its entirety</w:t>
      </w:r>
      <w:bookmarkStart w:id="1" w:name="_Hlk215739210"/>
      <w:r>
        <w:rPr>
          <w:rFonts w:ascii="Calibri" w:hAnsi="Calibri"/>
        </w:rPr>
        <w:t xml:space="preserve"> by the CC BY 4.0</w:t>
      </w:r>
      <w:bookmarkEnd w:id="1"/>
      <w:r>
        <w:rPr>
          <w:rFonts w:ascii="Calibri" w:hAnsi="Calibri"/>
        </w:rPr>
        <w:t xml:space="preserve"> (Attribution) license, and made publicly available in full on the </w:t>
      </w:r>
      <w:hyperlink r:id="rId16" w:history="1">
        <w:r>
          <w:rPr>
            <w:rStyle w:val="Hipercze"/>
            <w:rFonts w:ascii="Calibri" w:hAnsi="Calibri"/>
          </w:rPr>
          <w:t>Project's website.</w:t>
        </w:r>
      </w:hyperlink>
    </w:p>
    <w:p w14:paraId="26DD7368" w14:textId="0ED33FDC" w:rsidR="00425954" w:rsidRPr="008D1C4D" w:rsidRDefault="00425954" w:rsidP="00425954">
      <w:pPr>
        <w:pStyle w:val="Akapitzlist"/>
        <w:numPr>
          <w:ilvl w:val="0"/>
          <w:numId w:val="1"/>
        </w:numPr>
        <w:spacing w:after="120" w:line="360" w:lineRule="auto"/>
        <w:ind w:left="284" w:hanging="284"/>
        <w:contextualSpacing w:val="0"/>
        <w:rPr>
          <w:rFonts w:cs="Calibri"/>
          <w:b/>
          <w:bCs/>
        </w:rPr>
      </w:pPr>
      <w:r>
        <w:rPr>
          <w:rFonts w:ascii="Calibri" w:hAnsi="Calibri"/>
        </w:rPr>
        <w:t xml:space="preserve">CC BY 4.0 license – You are free to copy, distribute, display, and perform the copyrighted work and derivative works based on it, provided that the original author is credited. Additional license information is available on the </w:t>
      </w:r>
      <w:hyperlink r:id="rId17" w:history="1">
        <w:r>
          <w:rPr>
            <w:rStyle w:val="Hipercze"/>
            <w:rFonts w:ascii="Calibri" w:hAnsi="Calibri"/>
          </w:rPr>
          <w:t>Creative Commons website.</w:t>
        </w:r>
      </w:hyperlink>
      <w:r>
        <w:rPr>
          <w:rFonts w:ascii="Calibri" w:hAnsi="Calibri"/>
        </w:rPr>
        <w:t xml:space="preserve"> Link to the full text of the </w:t>
      </w:r>
      <w:hyperlink r:id="rId18" w:history="1">
        <w:r>
          <w:rPr>
            <w:rStyle w:val="Hipercze"/>
            <w:rFonts w:ascii="Calibri" w:hAnsi="Calibri"/>
          </w:rPr>
          <w:t>Creative Commons Attribution 4.0 International (CC BY 4.0) license in Polish</w:t>
        </w:r>
      </w:hyperlink>
      <w:r>
        <w:rPr>
          <w:rFonts w:ascii="Calibri" w:hAnsi="Calibri"/>
        </w:rPr>
        <w:t xml:space="preserve"> (English: Canonical URL:</w:t>
      </w:r>
      <w:r>
        <w:rPr>
          <w:rFonts w:ascii="Calibri" w:hAnsi="Calibri"/>
          <w:b/>
        </w:rPr>
        <w:t xml:space="preserve"> </w:t>
      </w:r>
      <w:hyperlink r:id="rId19" w:history="1">
        <w:r>
          <w:rPr>
            <w:rStyle w:val="Hipercze"/>
            <w:rFonts w:ascii="Calibri" w:hAnsi="Calibri"/>
          </w:rPr>
          <w:t>https://creativecommons.org/licenses/by/4.0/</w:t>
        </w:r>
      </w:hyperlink>
      <w:r>
        <w:rPr>
          <w:rFonts w:ascii="Calibri" w:hAnsi="Calibri"/>
        </w:rPr>
        <w:t>)</w:t>
      </w:r>
      <w:r>
        <w:rPr>
          <w:rStyle w:val="Odwoanieprzypisudolnego"/>
          <w:rFonts w:ascii="Calibri" w:hAnsi="Calibri" w:cs="Calibri"/>
        </w:rPr>
        <w:footnoteReference w:id="3"/>
      </w:r>
      <w:r>
        <w:rPr>
          <w:rFonts w:ascii="Calibri" w:hAnsi="Calibri"/>
        </w:rPr>
        <w:t>.</w:t>
      </w:r>
    </w:p>
    <w:p w14:paraId="18A11235" w14:textId="6E0C8ECC" w:rsidR="00425954"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 xml:space="preserve">The training specified in this program is implemented in accordance with the provisions of the document entitled Regulations on recruitment and participation in the  </w:t>
      </w:r>
      <w:bookmarkStart w:id="2" w:name="_Hlk212536387"/>
      <w:r>
        <w:rPr>
          <w:rFonts w:ascii="Calibri" w:hAnsi="Calibri"/>
        </w:rPr>
        <w:t xml:space="preserve"> project entitled </w:t>
      </w:r>
      <w:bookmarkStart w:id="3" w:name="_Hlk180653368"/>
      <w:r>
        <w:rPr>
          <w:rFonts w:ascii="Calibri" w:hAnsi="Calibri"/>
        </w:rPr>
        <w:t>“</w:t>
      </w:r>
      <w:bookmarkEnd w:id="3"/>
      <w:r>
        <w:rPr>
          <w:rFonts w:ascii="Calibri" w:hAnsi="Calibri"/>
        </w:rPr>
        <w:t>VIZJA: Competencies – Advancing Staff Skills in Management, Digital Technologies, and Green Transition”</w:t>
      </w:r>
      <w:bookmarkEnd w:id="2"/>
      <w:r>
        <w:rPr>
          <w:rFonts w:ascii="Calibri" w:hAnsi="Calibri"/>
        </w:rPr>
        <w:t xml:space="preserve">(hereinafter the "Project Regulations"; the document has been made publicly available in digital form on the </w:t>
      </w:r>
      <w:hyperlink r:id="rId20" w:history="1">
        <w:r>
          <w:rPr>
            <w:rStyle w:val="Hipercze"/>
            <w:rFonts w:ascii="Calibri" w:hAnsi="Calibri"/>
          </w:rPr>
          <w:t>Project's website</w:t>
        </w:r>
      </w:hyperlink>
      <w:r>
        <w:rPr>
          <w:rFonts w:ascii="Calibri" w:hAnsi="Calibri"/>
        </w:rPr>
        <w:t xml:space="preserve"> and is also available in printed form at the Project Office).</w:t>
      </w:r>
    </w:p>
    <w:p w14:paraId="76444248" w14:textId="7655B93A" w:rsidR="00425954" w:rsidRPr="00FD594B"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At all stages of the Project's implementation, including the delivery of training sessions, the principles concerning horizontal policies are observed, in particular: a</w:t>
      </w:r>
      <w:bookmarkStart w:id="4" w:name="_Hlk215654382"/>
      <w:r>
        <w:rPr>
          <w:rFonts w:ascii="Calibri" w:hAnsi="Calibri"/>
        </w:rPr>
        <w:t>ccessibility for persons with special needs; ensuring equal opportunities and non-discrimination, including equal opportunities for women and men</w:t>
      </w:r>
      <w:bookmarkEnd w:id="4"/>
      <w:r>
        <w:rPr>
          <w:rFonts w:ascii="Calibri" w:hAnsi="Calibri"/>
        </w:rPr>
        <w:t xml:space="preserve">; and the implementation of the principle of sustainable development – these policies are implemented in accordance with the "Guidelines on the Implementation of Equality Principles under EU Funds for 2021–2027," a document available on the </w:t>
      </w:r>
      <w:hyperlink r:id="rId21" w:history="1">
        <w:r>
          <w:rPr>
            <w:rStyle w:val="Hipercze"/>
            <w:rFonts w:ascii="Calibri" w:hAnsi="Calibri"/>
          </w:rPr>
          <w:t>European Funds Portal website.</w:t>
        </w:r>
      </w:hyperlink>
    </w:p>
    <w:p w14:paraId="7C759FA9" w14:textId="33AFCBDA" w:rsidR="00591455" w:rsidRPr="00345AEE" w:rsidRDefault="00425954" w:rsidP="00425954">
      <w:pPr>
        <w:pStyle w:val="Akapitzlist"/>
        <w:numPr>
          <w:ilvl w:val="0"/>
          <w:numId w:val="1"/>
        </w:numPr>
        <w:tabs>
          <w:tab w:val="left" w:pos="426"/>
        </w:tabs>
        <w:spacing w:after="360" w:line="360" w:lineRule="auto"/>
        <w:ind w:left="284" w:hanging="284"/>
        <w:contextualSpacing w:val="0"/>
        <w:rPr>
          <w:rFonts w:ascii="Calibri" w:hAnsi="Calibri" w:cs="Calibri"/>
        </w:rPr>
      </w:pPr>
      <w:r>
        <w:rPr>
          <w:rFonts w:ascii="Calibri" w:hAnsi="Calibri"/>
        </w:rPr>
        <w:lastRenderedPageBreak/>
        <w:t>The training program was developed taking into account the accessibility standards set out in the document entitled “Annex No. 2. Accessibility Standards for Cohesion Policy 2021–2027”</w:t>
      </w:r>
      <w:r>
        <w:t xml:space="preserve"> </w:t>
      </w:r>
      <w:r>
        <w:rPr>
          <w:rFonts w:ascii="Calibri" w:hAnsi="Calibri"/>
        </w:rPr>
        <w:t>to the Guidelines on the Implementation of Equality Principles under EU Funds for 2021–2027, a document available</w:t>
      </w:r>
      <w:r>
        <w:t xml:space="preserve"> on the</w:t>
      </w:r>
      <w:hyperlink r:id="rId22" w:history="1">
        <w:r>
          <w:rPr>
            <w:rStyle w:val="Hipercze"/>
            <w:rFonts w:ascii="Calibri" w:hAnsi="Calibri"/>
          </w:rPr>
          <w:t xml:space="preserve"> European Funds Portal website</w:t>
        </w:r>
      </w:hyperlink>
      <w:r>
        <w:rPr>
          <w:rFonts w:ascii="Calibri" w:hAnsi="Calibri"/>
        </w:rPr>
        <w:t xml:space="preserve">. In the event of difficulties in reading, understanding, or other specific needs related to analyzing the content of this document, please report these needs to </w:t>
      </w:r>
      <w:hyperlink r:id="rId23" w:history="1">
        <w:r>
          <w:rPr>
            <w:rStyle w:val="Hipercze"/>
            <w:rFonts w:ascii="Calibri" w:hAnsi="Calibri"/>
          </w:rPr>
          <w:t>projektyeuropejskie@vizja.pl</w:t>
        </w:r>
      </w:hyperlink>
      <w:r>
        <w:rPr>
          <w:rFonts w:ascii="Calibri" w:hAnsi="Calibri"/>
        </w:rPr>
        <w:t>, by phone at +48 22 53 65 453, or through direct contact with VIZJA University staff at the Project Office.</w:t>
      </w:r>
    </w:p>
    <w:p w14:paraId="00E348B2" w14:textId="7881A186" w:rsidR="00100629" w:rsidRPr="00345AEE" w:rsidRDefault="0012418F" w:rsidP="00205EBF">
      <w:pPr>
        <w:pStyle w:val="Nagwek1"/>
        <w:numPr>
          <w:ilvl w:val="0"/>
          <w:numId w:val="3"/>
        </w:numPr>
        <w:tabs>
          <w:tab w:val="left" w:pos="567"/>
        </w:tabs>
        <w:spacing w:line="360" w:lineRule="auto"/>
        <w:ind w:left="284" w:hanging="284"/>
        <w:rPr>
          <w:b/>
          <w:bCs/>
          <w:sz w:val="30"/>
          <w:szCs w:val="30"/>
        </w:rPr>
      </w:pPr>
      <w:r>
        <w:rPr>
          <w:sz w:val="30"/>
        </w:rPr>
        <w:t>Training organizer</w:t>
      </w:r>
    </w:p>
    <w:p w14:paraId="233C1C1E" w14:textId="0B27A382" w:rsidR="00425954" w:rsidRPr="007B6B61" w:rsidRDefault="00425954" w:rsidP="00425954">
      <w:pPr>
        <w:pStyle w:val="Akapitzlist"/>
        <w:numPr>
          <w:ilvl w:val="0"/>
          <w:numId w:val="2"/>
        </w:numPr>
        <w:spacing w:after="0" w:line="360" w:lineRule="auto"/>
        <w:ind w:left="284" w:hanging="284"/>
        <w:contextualSpacing w:val="0"/>
        <w:rPr>
          <w:rFonts w:ascii="Calibri" w:hAnsi="Calibri" w:cs="Calibri"/>
        </w:rPr>
      </w:pPr>
      <w:r>
        <w:rPr>
          <w:rFonts w:ascii="Calibri" w:hAnsi="Calibri"/>
        </w:rPr>
        <w:t xml:space="preserve">The training organizer is VIZJA University (ul. </w:t>
      </w:r>
      <w:proofErr w:type="spellStart"/>
      <w:r>
        <w:rPr>
          <w:rFonts w:ascii="Calibri" w:hAnsi="Calibri"/>
        </w:rPr>
        <w:t>Okopowa</w:t>
      </w:r>
      <w:proofErr w:type="spellEnd"/>
      <w:r>
        <w:rPr>
          <w:rFonts w:ascii="Calibri" w:hAnsi="Calibri"/>
        </w:rPr>
        <w:t xml:space="preserve"> 59, 01-043 Warsaw, NIP 5252208719). Activities related to the organization, delivery, and evaluation of the training on behalf of the organizer are undertaken by the Project personnel under the supervision of the Project Manager.</w:t>
      </w:r>
    </w:p>
    <w:p w14:paraId="540F814A" w14:textId="77777777" w:rsidR="00425954" w:rsidRDefault="00425954" w:rsidP="00425954">
      <w:pPr>
        <w:pStyle w:val="Akapitzlist"/>
        <w:numPr>
          <w:ilvl w:val="0"/>
          <w:numId w:val="2"/>
        </w:numPr>
        <w:spacing w:after="0" w:line="360" w:lineRule="auto"/>
        <w:ind w:left="284" w:hanging="284"/>
        <w:contextualSpacing w:val="0"/>
        <w:rPr>
          <w:rFonts w:ascii="Calibri" w:hAnsi="Calibri" w:cs="Calibri"/>
        </w:rPr>
      </w:pPr>
      <w:r>
        <w:rPr>
          <w:rFonts w:ascii="Calibri" w:hAnsi="Calibri"/>
        </w:rPr>
        <w:t>The training organizer provides the infrastructural, technical, and human resources necessary for the implementation of the training.</w:t>
      </w:r>
    </w:p>
    <w:p w14:paraId="3F32EB37" w14:textId="0D221D4A" w:rsidR="001B391A" w:rsidRPr="00425954" w:rsidRDefault="00425954" w:rsidP="00425954">
      <w:pPr>
        <w:pStyle w:val="Akapitzlist"/>
        <w:numPr>
          <w:ilvl w:val="0"/>
          <w:numId w:val="2"/>
        </w:numPr>
        <w:spacing w:after="0" w:line="360" w:lineRule="auto"/>
        <w:ind w:left="284" w:hanging="284"/>
        <w:contextualSpacing w:val="0"/>
        <w:rPr>
          <w:rFonts w:ascii="Calibri" w:hAnsi="Calibri" w:cs="Calibri"/>
        </w:rPr>
      </w:pPr>
      <w:r>
        <w:rPr>
          <w:rFonts w:ascii="Calibri" w:hAnsi="Calibri"/>
        </w:rPr>
        <w:t xml:space="preserve">The training organizer is responsible for selecting, in accordance with the </w:t>
      </w:r>
      <w:hyperlink r:id="rId24" w:history="1">
        <w:r>
          <w:rPr>
            <w:rStyle w:val="Hipercze"/>
            <w:rFonts w:ascii="Calibri" w:hAnsi="Calibri"/>
          </w:rPr>
          <w:t>Guidelines on the Eligibility of Expenditure 2021–2027</w:t>
        </w:r>
      </w:hyperlink>
      <w:r>
        <w:rPr>
          <w:rFonts w:ascii="Calibri" w:hAnsi="Calibri"/>
        </w:rPr>
        <w:t xml:space="preserve"> in force at the time the procurement procedure is conducted, the entity responsible for the substantive delivery of the training – the trainer conducting the training will possess the competencies and professional experience necessary to achieve the objective of the training.</w:t>
      </w:r>
    </w:p>
    <w:p w14:paraId="1DA27776" w14:textId="3843D57C" w:rsidR="006C3805" w:rsidRPr="00345AEE" w:rsidRDefault="00981C0D" w:rsidP="00205EBF">
      <w:pPr>
        <w:pStyle w:val="Nagwek1"/>
        <w:numPr>
          <w:ilvl w:val="0"/>
          <w:numId w:val="3"/>
        </w:numPr>
        <w:tabs>
          <w:tab w:val="left" w:pos="567"/>
        </w:tabs>
        <w:spacing w:line="360" w:lineRule="auto"/>
        <w:ind w:left="284" w:hanging="284"/>
        <w:rPr>
          <w:sz w:val="30"/>
          <w:szCs w:val="30"/>
        </w:rPr>
      </w:pPr>
      <w:r>
        <w:rPr>
          <w:sz w:val="30"/>
        </w:rPr>
        <w:t>Training Location</w:t>
      </w:r>
    </w:p>
    <w:p w14:paraId="243DCBE6" w14:textId="29A434B3" w:rsidR="00B67782" w:rsidRDefault="00B67782" w:rsidP="00205EBF">
      <w:pPr>
        <w:pStyle w:val="Akapitzlist"/>
        <w:numPr>
          <w:ilvl w:val="0"/>
          <w:numId w:val="5"/>
        </w:numPr>
        <w:spacing w:after="0" w:line="360" w:lineRule="auto"/>
        <w:ind w:left="284" w:hanging="284"/>
        <w:contextualSpacing w:val="0"/>
        <w:rPr>
          <w:rFonts w:ascii="Calibri" w:hAnsi="Calibri" w:cs="Calibri"/>
        </w:rPr>
      </w:pPr>
      <w:r>
        <w:rPr>
          <w:rFonts w:ascii="Calibri" w:hAnsi="Calibri"/>
        </w:rPr>
        <w:t>The training may be delivered in an in-person, remote, or hybrid format, taking into account participants’ preferences, trainer availability, and training room availability.</w:t>
      </w:r>
    </w:p>
    <w:p w14:paraId="1B173F4D" w14:textId="2F8683EF" w:rsidR="00981C0D" w:rsidRDefault="00981C0D" w:rsidP="00205EBF">
      <w:pPr>
        <w:pStyle w:val="Akapitzlist"/>
        <w:numPr>
          <w:ilvl w:val="0"/>
          <w:numId w:val="5"/>
        </w:numPr>
        <w:spacing w:after="0" w:line="360" w:lineRule="auto"/>
        <w:ind w:left="284" w:hanging="284"/>
        <w:contextualSpacing w:val="0"/>
        <w:rPr>
          <w:rFonts w:ascii="Calibri" w:hAnsi="Calibri" w:cs="Calibri"/>
        </w:rPr>
      </w:pPr>
      <w:r>
        <w:rPr>
          <w:rFonts w:ascii="Calibri" w:hAnsi="Calibri"/>
        </w:rPr>
        <w:t xml:space="preserve">In the case of an in-person format, the training will be held on the VIZJA University campus at ul. </w:t>
      </w:r>
      <w:proofErr w:type="spellStart"/>
      <w:r>
        <w:rPr>
          <w:rFonts w:ascii="Calibri" w:hAnsi="Calibri"/>
        </w:rPr>
        <w:t>Okopowa</w:t>
      </w:r>
      <w:proofErr w:type="spellEnd"/>
      <w:r>
        <w:rPr>
          <w:rFonts w:ascii="Calibri" w:hAnsi="Calibri"/>
        </w:rPr>
        <w:t xml:space="preserve"> 59, Warsaw</w:t>
      </w:r>
      <w:r w:rsidR="001E2042">
        <w:rPr>
          <w:rStyle w:val="Odwoanieprzypisudolnego"/>
          <w:rFonts w:ascii="Calibri" w:hAnsi="Calibri" w:cs="Calibri"/>
        </w:rPr>
        <w:footnoteReference w:id="4"/>
      </w:r>
      <w:r>
        <w:rPr>
          <w:rFonts w:ascii="Calibri" w:hAnsi="Calibri"/>
        </w:rPr>
        <w:t xml:space="preserve"> – the building has no architectural barriers negatively affecting the Project’s implementation and includes multiple adaptations for the needs of </w:t>
      </w:r>
      <w:r>
        <w:rPr>
          <w:rFonts w:ascii="Calibri" w:hAnsi="Calibri"/>
        </w:rPr>
        <w:lastRenderedPageBreak/>
        <w:t xml:space="preserve">persons with disabilities. Information on the architectural accessibility of the Project implementation site is available on the </w:t>
      </w:r>
      <w:hyperlink r:id="rId25" w:history="1">
        <w:r>
          <w:rPr>
            <w:rStyle w:val="Hipercze"/>
            <w:rFonts w:ascii="Calibri" w:hAnsi="Calibri"/>
          </w:rPr>
          <w:t>Project website</w:t>
        </w:r>
      </w:hyperlink>
      <w:r>
        <w:rPr>
          <w:rFonts w:ascii="Calibri" w:hAnsi="Calibri"/>
        </w:rPr>
        <w:t>, including:</w:t>
      </w:r>
    </w:p>
    <w:p w14:paraId="15EDAAF9" w14:textId="464CBBCB" w:rsidR="0090282E" w:rsidRDefault="0090282E" w:rsidP="00205EBF">
      <w:pPr>
        <w:pStyle w:val="Akapitzlist"/>
        <w:numPr>
          <w:ilvl w:val="0"/>
          <w:numId w:val="6"/>
        </w:numPr>
        <w:spacing w:after="0" w:line="360" w:lineRule="auto"/>
        <w:ind w:left="568" w:hanging="284"/>
        <w:contextualSpacing w:val="0"/>
        <w:rPr>
          <w:rFonts w:ascii="Calibri" w:hAnsi="Calibri" w:cs="Calibri"/>
        </w:rPr>
      </w:pPr>
      <w:r>
        <w:rPr>
          <w:rFonts w:ascii="Calibri" w:hAnsi="Calibri"/>
        </w:rPr>
        <w:t>the entrance is at ground level,</w:t>
      </w:r>
    </w:p>
    <w:p w14:paraId="3384F4DC" w14:textId="443EE7B5" w:rsidR="00161454" w:rsidRDefault="00161454" w:rsidP="00205EBF">
      <w:pPr>
        <w:pStyle w:val="Akapitzlist"/>
        <w:numPr>
          <w:ilvl w:val="0"/>
          <w:numId w:val="6"/>
        </w:numPr>
        <w:spacing w:after="0" w:line="360" w:lineRule="auto"/>
        <w:ind w:left="568" w:hanging="284"/>
        <w:contextualSpacing w:val="0"/>
        <w:rPr>
          <w:rFonts w:ascii="Calibri" w:hAnsi="Calibri" w:cs="Calibri"/>
        </w:rPr>
      </w:pPr>
      <w:r>
        <w:rPr>
          <w:rFonts w:ascii="Calibri" w:hAnsi="Calibri"/>
        </w:rPr>
        <w:t>the building’s communication routes, classrooms, offices, and utility rooms are free of horizontal and vertical architectural barriers; corridors do not have protruding display cases, advertisements, decorative elements, or other objects that could pose an obstacle for persons with disabilities,</w:t>
      </w:r>
    </w:p>
    <w:p w14:paraId="73CCAABC" w14:textId="6DDEE937" w:rsidR="00824D53" w:rsidRPr="00161454" w:rsidRDefault="00824D53" w:rsidP="00205EBF">
      <w:pPr>
        <w:pStyle w:val="Akapitzlist"/>
        <w:numPr>
          <w:ilvl w:val="0"/>
          <w:numId w:val="6"/>
        </w:numPr>
        <w:spacing w:after="0" w:line="360" w:lineRule="auto"/>
        <w:ind w:left="568" w:hanging="284"/>
        <w:contextualSpacing w:val="0"/>
        <w:rPr>
          <w:rFonts w:ascii="Calibri" w:hAnsi="Calibri" w:cs="Calibri"/>
        </w:rPr>
      </w:pPr>
      <w:r>
        <w:rPr>
          <w:rFonts w:ascii="Calibri" w:hAnsi="Calibri"/>
        </w:rPr>
        <w:t>the building is equipped with accessible elevators allowing access to every level – elevators are sufficiently wide and spacious, equipped with Braille buttons, and provide audio guidance;</w:t>
      </w:r>
    </w:p>
    <w:p w14:paraId="3486725C" w14:textId="47F1DCDB" w:rsidR="00824D53" w:rsidRPr="00161454" w:rsidRDefault="00824D53" w:rsidP="00205EBF">
      <w:pPr>
        <w:pStyle w:val="Akapitzlist"/>
        <w:numPr>
          <w:ilvl w:val="0"/>
          <w:numId w:val="6"/>
        </w:numPr>
        <w:spacing w:after="0" w:line="360" w:lineRule="auto"/>
        <w:ind w:left="568" w:hanging="284"/>
        <w:contextualSpacing w:val="0"/>
        <w:rPr>
          <w:rFonts w:ascii="Calibri" w:hAnsi="Calibri" w:cs="Calibri"/>
        </w:rPr>
      </w:pPr>
      <w:r>
        <w:rPr>
          <w:rFonts w:ascii="Calibri" w:hAnsi="Calibri"/>
        </w:rPr>
        <w:t>On the building’s functional levels, there are restrooms adapted to the needs of persons with disabilities,</w:t>
      </w:r>
    </w:p>
    <w:p w14:paraId="4711F088" w14:textId="74569E32" w:rsidR="004C61B3" w:rsidRDefault="004C61B3" w:rsidP="00205EBF">
      <w:pPr>
        <w:pStyle w:val="Akapitzlist"/>
        <w:numPr>
          <w:ilvl w:val="0"/>
          <w:numId w:val="6"/>
        </w:numPr>
        <w:spacing w:after="0" w:line="360" w:lineRule="auto"/>
        <w:ind w:left="568" w:hanging="284"/>
        <w:contextualSpacing w:val="0"/>
        <w:rPr>
          <w:rFonts w:ascii="Calibri" w:hAnsi="Calibri" w:cs="Calibri"/>
        </w:rPr>
      </w:pPr>
      <w:r>
        <w:rPr>
          <w:rFonts w:ascii="Calibri" w:hAnsi="Calibri"/>
        </w:rPr>
        <w:t>the building has accessible parking – for persons with disabilities, spaces are available in the underground parking (levels -1 and -2); these spaces are appropriately marked, free of architectural barriers, and from levels -1 and -2 it is possible to reach any other level of the building directly by elevator;</w:t>
      </w:r>
    </w:p>
    <w:p w14:paraId="455C8050" w14:textId="1F79778E" w:rsidR="004C61B3" w:rsidRDefault="004C61B3" w:rsidP="00205EBF">
      <w:pPr>
        <w:pStyle w:val="Akapitzlist"/>
        <w:numPr>
          <w:ilvl w:val="0"/>
          <w:numId w:val="6"/>
        </w:numPr>
        <w:spacing w:after="120" w:line="360" w:lineRule="auto"/>
        <w:ind w:left="568" w:hanging="284"/>
        <w:contextualSpacing w:val="0"/>
        <w:rPr>
          <w:rFonts w:ascii="Calibri" w:hAnsi="Calibri" w:cs="Calibri"/>
        </w:rPr>
      </w:pPr>
      <w:r>
        <w:rPr>
          <w:rFonts w:ascii="Calibri" w:hAnsi="Calibri"/>
        </w:rPr>
        <w:t>the building is located in an area well connected by Warsaw Public Transport – the nearest bus and tram stop to the building entrance is named “Niska”; both stops are adapted for low-floor vehicles; on the route from the stops to the building entrance, there are no architectural barriers such as stairs, overpasses, or high curbs; along the sidewalk adjacent to the university building, there are guiding lines for blind and visually impaired persons, enabling safe access from the university to the nearest public transport stop. Information on public transport accessibility for persons with disabilities can be found on the</w:t>
      </w:r>
      <w:hyperlink r:id="rId26" w:tgtFrame="_blank" w:history="1">
        <w:r>
          <w:rPr>
            <w:rStyle w:val="Hipercze"/>
            <w:rFonts w:ascii="Calibri" w:hAnsi="Calibri"/>
          </w:rPr>
          <w:t xml:space="preserve"> “Transport Without Barriers” website maintained by Warsaw Public Transport.</w:t>
        </w:r>
      </w:hyperlink>
    </w:p>
    <w:p w14:paraId="5533191B" w14:textId="3160CD44" w:rsidR="00981C0D" w:rsidRDefault="00700781" w:rsidP="00205EBF">
      <w:pPr>
        <w:pStyle w:val="Akapitzlist"/>
        <w:numPr>
          <w:ilvl w:val="0"/>
          <w:numId w:val="5"/>
        </w:numPr>
        <w:spacing w:after="120" w:line="360" w:lineRule="auto"/>
        <w:ind w:left="284" w:hanging="284"/>
        <w:contextualSpacing w:val="0"/>
        <w:rPr>
          <w:rFonts w:ascii="Calibri" w:hAnsi="Calibri" w:cs="Calibri"/>
        </w:rPr>
      </w:pPr>
      <w:r>
        <w:rPr>
          <w:rFonts w:ascii="Calibri" w:hAnsi="Calibri"/>
        </w:rPr>
        <w:t xml:space="preserve">In the case of a remote format, the training will be delivered using a digitally accessible training platform, for example a platform such as MS Teams (information on the platform’s accessibility is available on the </w:t>
      </w:r>
      <w:hyperlink r:id="rId27" w:history="1">
        <w:r>
          <w:rPr>
            <w:rStyle w:val="Hipercze"/>
            <w:rFonts w:ascii="Calibri" w:hAnsi="Calibri"/>
          </w:rPr>
          <w:t>Microsoft website – Technical Support)</w:t>
        </w:r>
      </w:hyperlink>
      <w:r>
        <w:rPr>
          <w:rFonts w:ascii="Calibri" w:hAnsi="Calibri"/>
        </w:rPr>
        <w:t xml:space="preserve"> or the </w:t>
      </w:r>
      <w:proofErr w:type="spellStart"/>
      <w:r>
        <w:rPr>
          <w:rFonts w:ascii="Calibri" w:hAnsi="Calibri"/>
        </w:rPr>
        <w:t>ClickMeeting</w:t>
      </w:r>
      <w:proofErr w:type="spellEnd"/>
      <w:r>
        <w:rPr>
          <w:rFonts w:ascii="Calibri" w:hAnsi="Calibri"/>
        </w:rPr>
        <w:t xml:space="preserve"> platform (information on the platform’s accessibility is available on its </w:t>
      </w:r>
      <w:hyperlink r:id="rId28" w:anchor="usluga-clickmeeting" w:history="1">
        <w:r>
          <w:rPr>
            <w:rStyle w:val="Hipercze"/>
            <w:rFonts w:ascii="Calibri" w:hAnsi="Calibri"/>
          </w:rPr>
          <w:t>website in the Help Center section</w:t>
        </w:r>
      </w:hyperlink>
      <w:r>
        <w:rPr>
          <w:rFonts w:ascii="Calibri" w:hAnsi="Calibri"/>
        </w:rPr>
        <w:t>).</w:t>
      </w:r>
    </w:p>
    <w:p w14:paraId="6520F2DA" w14:textId="664EB799" w:rsidR="003B71C1" w:rsidRDefault="00EC1A4D" w:rsidP="00205EBF">
      <w:pPr>
        <w:pStyle w:val="Akapitzlist"/>
        <w:numPr>
          <w:ilvl w:val="0"/>
          <w:numId w:val="5"/>
        </w:numPr>
        <w:spacing w:after="120" w:line="360" w:lineRule="auto"/>
        <w:ind w:left="284" w:hanging="284"/>
        <w:contextualSpacing w:val="0"/>
        <w:rPr>
          <w:rFonts w:ascii="Calibri" w:hAnsi="Calibri" w:cs="Calibri"/>
        </w:rPr>
      </w:pPr>
      <w:r>
        <w:rPr>
          <w:rFonts w:ascii="Calibri" w:hAnsi="Calibri"/>
        </w:rPr>
        <w:t>Participants will be informed of the exact location and format of the training at least 7 calendar days before the start of the training.</w:t>
      </w:r>
    </w:p>
    <w:p w14:paraId="5C37E376" w14:textId="08C99D3F" w:rsidR="00946B82" w:rsidRPr="00345AEE" w:rsidRDefault="00946B82" w:rsidP="00205EBF">
      <w:pPr>
        <w:pStyle w:val="Nagwek1"/>
        <w:numPr>
          <w:ilvl w:val="0"/>
          <w:numId w:val="3"/>
        </w:numPr>
        <w:tabs>
          <w:tab w:val="left" w:pos="567"/>
        </w:tabs>
        <w:spacing w:line="360" w:lineRule="auto"/>
        <w:ind w:left="284" w:hanging="284"/>
        <w:rPr>
          <w:sz w:val="30"/>
          <w:szCs w:val="30"/>
        </w:rPr>
      </w:pPr>
      <w:r>
        <w:rPr>
          <w:sz w:val="30"/>
        </w:rPr>
        <w:lastRenderedPageBreak/>
        <w:t>Duration of the training</w:t>
      </w:r>
    </w:p>
    <w:p w14:paraId="0570362F" w14:textId="56347316" w:rsidR="00050D3C" w:rsidRDefault="00D2618A" w:rsidP="00205EBF">
      <w:pPr>
        <w:pStyle w:val="Akapitzlist"/>
        <w:numPr>
          <w:ilvl w:val="0"/>
          <w:numId w:val="8"/>
        </w:numPr>
        <w:spacing w:after="120" w:line="360" w:lineRule="auto"/>
        <w:ind w:left="284" w:hanging="284"/>
        <w:contextualSpacing w:val="0"/>
        <w:rPr>
          <w:rFonts w:ascii="Calibri" w:hAnsi="Calibri" w:cs="Calibri"/>
        </w:rPr>
      </w:pPr>
      <w:r>
        <w:rPr>
          <w:rFonts w:ascii="Calibri" w:hAnsi="Calibri"/>
        </w:rPr>
        <w:t>The training is delivered for 10 training groups, each training group comprising approximately 3–5 members of VIZJA University's administrative staff.</w:t>
      </w:r>
    </w:p>
    <w:p w14:paraId="671E1AE7" w14:textId="701528AA" w:rsidR="00946B82" w:rsidRPr="006358C2" w:rsidRDefault="00050D3C" w:rsidP="00586B00">
      <w:pPr>
        <w:pStyle w:val="Akapitzlist"/>
        <w:numPr>
          <w:ilvl w:val="0"/>
          <w:numId w:val="8"/>
        </w:numPr>
        <w:spacing w:after="120" w:line="360" w:lineRule="auto"/>
        <w:ind w:left="284" w:hanging="284"/>
        <w:contextualSpacing w:val="0"/>
        <w:rPr>
          <w:rFonts w:ascii="Calibri" w:hAnsi="Calibri" w:cs="Calibri"/>
        </w:rPr>
      </w:pPr>
      <w:r>
        <w:rPr>
          <w:rFonts w:ascii="Calibri" w:hAnsi="Calibri"/>
        </w:rPr>
        <w:t>The training for a single training group is delivered for a total of 120 teaching hours (1 teaching hour = 45 minutes), subject to point 5.</w:t>
      </w:r>
    </w:p>
    <w:p w14:paraId="0B590233" w14:textId="77777777" w:rsidR="00F33465" w:rsidRDefault="00F33465" w:rsidP="00205EBF">
      <w:pPr>
        <w:pStyle w:val="Akapitzlist"/>
        <w:numPr>
          <w:ilvl w:val="0"/>
          <w:numId w:val="8"/>
        </w:numPr>
        <w:spacing w:after="120" w:line="360" w:lineRule="auto"/>
        <w:ind w:left="284" w:hanging="284"/>
        <w:contextualSpacing w:val="0"/>
        <w:rPr>
          <w:rFonts w:ascii="Calibri" w:hAnsi="Calibri" w:cs="Calibri"/>
        </w:rPr>
      </w:pPr>
      <w:r>
        <w:rPr>
          <w:rFonts w:ascii="Calibri" w:hAnsi="Calibri"/>
        </w:rPr>
        <w:t>The time of technical/subsistence breaks is not included in the total training duration.</w:t>
      </w:r>
    </w:p>
    <w:p w14:paraId="70B614B3" w14:textId="0AEC38FA" w:rsidR="00F33465" w:rsidRPr="00F33465" w:rsidRDefault="00F33465" w:rsidP="00205EBF">
      <w:pPr>
        <w:pStyle w:val="Akapitzlist"/>
        <w:numPr>
          <w:ilvl w:val="0"/>
          <w:numId w:val="8"/>
        </w:numPr>
        <w:spacing w:after="120" w:line="360" w:lineRule="auto"/>
        <w:ind w:left="284" w:hanging="284"/>
        <w:contextualSpacing w:val="0"/>
        <w:rPr>
          <w:rFonts w:ascii="Calibri" w:hAnsi="Calibri" w:cs="Calibri"/>
        </w:rPr>
      </w:pPr>
      <w:r>
        <w:rPr>
          <w:rFonts w:ascii="Calibri" w:hAnsi="Calibri"/>
        </w:rPr>
        <w:t>The management of technical/subsistence breaks lies with the trainer, who consults this matter with the training participants.</w:t>
      </w:r>
    </w:p>
    <w:p w14:paraId="21D8E628" w14:textId="542D7151" w:rsidR="00D2618A" w:rsidRDefault="00D2618A" w:rsidP="00205EBF">
      <w:pPr>
        <w:pStyle w:val="Akapitzlist"/>
        <w:numPr>
          <w:ilvl w:val="0"/>
          <w:numId w:val="8"/>
        </w:numPr>
        <w:spacing w:after="120" w:line="360" w:lineRule="auto"/>
        <w:ind w:left="284" w:hanging="284"/>
        <w:contextualSpacing w:val="0"/>
        <w:rPr>
          <w:rFonts w:ascii="Calibri" w:hAnsi="Calibri" w:cs="Calibri"/>
        </w:rPr>
      </w:pPr>
      <w:r>
        <w:rPr>
          <w:rFonts w:ascii="Calibri" w:hAnsi="Calibri"/>
        </w:rPr>
        <w:t>The allocation of the total pool of training hours to individual training sessions will take into account the preferences of the training participants, the availability of the trainer, and the availability of training rooms.</w:t>
      </w:r>
    </w:p>
    <w:p w14:paraId="08FB057C" w14:textId="4163B156" w:rsidR="00946B82" w:rsidRDefault="00D2618A" w:rsidP="00205EBF">
      <w:pPr>
        <w:pStyle w:val="Akapitzlist"/>
        <w:numPr>
          <w:ilvl w:val="0"/>
          <w:numId w:val="8"/>
        </w:numPr>
        <w:spacing w:after="120" w:line="360" w:lineRule="auto"/>
        <w:ind w:left="284" w:hanging="284"/>
        <w:contextualSpacing w:val="0"/>
        <w:rPr>
          <w:rFonts w:ascii="Calibri" w:hAnsi="Calibri" w:cs="Calibri"/>
        </w:rPr>
      </w:pPr>
      <w:r>
        <w:rPr>
          <w:rFonts w:ascii="Calibri" w:hAnsi="Calibri"/>
        </w:rPr>
        <w:t>Participants will be informed of the detailed division of the total training time into training sessions at least 7 calendar days before the start of the training.</w:t>
      </w:r>
    </w:p>
    <w:p w14:paraId="44FBFD3C" w14:textId="08E8EAA5" w:rsidR="00EE344F" w:rsidRPr="00345AEE" w:rsidRDefault="00EE344F" w:rsidP="00205EBF">
      <w:pPr>
        <w:pStyle w:val="Nagwek1"/>
        <w:numPr>
          <w:ilvl w:val="0"/>
          <w:numId w:val="3"/>
        </w:numPr>
        <w:tabs>
          <w:tab w:val="left" w:pos="567"/>
        </w:tabs>
        <w:spacing w:line="360" w:lineRule="auto"/>
        <w:ind w:left="284" w:hanging="284"/>
        <w:rPr>
          <w:sz w:val="30"/>
          <w:szCs w:val="30"/>
        </w:rPr>
      </w:pPr>
      <w:r>
        <w:rPr>
          <w:sz w:val="30"/>
        </w:rPr>
        <w:t>Training schedule</w:t>
      </w:r>
    </w:p>
    <w:p w14:paraId="03052DFF" w14:textId="7FC55227" w:rsidR="001B7715" w:rsidRDefault="001B7715" w:rsidP="001B7715">
      <w:pPr>
        <w:pStyle w:val="Akapitzlist"/>
        <w:numPr>
          <w:ilvl w:val="0"/>
          <w:numId w:val="12"/>
        </w:numPr>
        <w:spacing w:after="120" w:line="360" w:lineRule="auto"/>
        <w:ind w:left="284" w:hanging="284"/>
        <w:contextualSpacing w:val="0"/>
        <w:rPr>
          <w:rFonts w:ascii="Calibri" w:hAnsi="Calibri" w:cs="Calibri"/>
        </w:rPr>
      </w:pPr>
      <w:r>
        <w:rPr>
          <w:rFonts w:ascii="Calibri" w:hAnsi="Calibri"/>
        </w:rPr>
        <w:t>The training will be delivered in accordance with a schedule established and communicated to the Project participants. The document entitled “Schedule of Planned Support for Project Participants” will be published in a digitally accessible electronic version on the</w:t>
      </w:r>
      <w:hyperlink r:id="rId29" w:history="1">
        <w:r>
          <w:rPr>
            <w:rStyle w:val="Hipercze"/>
            <w:rFonts w:ascii="Calibri" w:hAnsi="Calibri"/>
          </w:rPr>
          <w:t xml:space="preserve"> Project’s website</w:t>
        </w:r>
      </w:hyperlink>
      <w:r>
        <w:rPr>
          <w:rFonts w:ascii="Calibri" w:hAnsi="Calibri"/>
        </w:rPr>
        <w:t xml:space="preserve"> and will also be available in printed form at the Project Office.</w:t>
      </w:r>
    </w:p>
    <w:p w14:paraId="2C8519A5" w14:textId="51D2DBC1" w:rsidR="00E45C8E" w:rsidRPr="00AC4873" w:rsidRDefault="00E45C8E" w:rsidP="00205EBF">
      <w:pPr>
        <w:pStyle w:val="Akapitzlist"/>
        <w:numPr>
          <w:ilvl w:val="0"/>
          <w:numId w:val="12"/>
        </w:numPr>
        <w:spacing w:after="120" w:line="360" w:lineRule="auto"/>
        <w:ind w:left="284" w:hanging="284"/>
        <w:contextualSpacing w:val="0"/>
        <w:rPr>
          <w:rFonts w:ascii="Calibri" w:hAnsi="Calibri" w:cs="Calibri"/>
        </w:rPr>
      </w:pPr>
      <w:r>
        <w:rPr>
          <w:rFonts w:ascii="Calibri" w:hAnsi="Calibri"/>
        </w:rPr>
        <w:t>The schedule will be published and updated at least 7 calendar days before the planned start of the training.</w:t>
      </w:r>
    </w:p>
    <w:p w14:paraId="4F9AFEDB" w14:textId="794A04A4" w:rsidR="00CE0A65" w:rsidRPr="00345AEE" w:rsidRDefault="00EA15A1" w:rsidP="00205EBF">
      <w:pPr>
        <w:pStyle w:val="Nagwek1"/>
        <w:numPr>
          <w:ilvl w:val="0"/>
          <w:numId w:val="3"/>
        </w:numPr>
        <w:tabs>
          <w:tab w:val="left" w:pos="567"/>
        </w:tabs>
        <w:spacing w:line="360" w:lineRule="auto"/>
        <w:ind w:left="284" w:hanging="284"/>
        <w:rPr>
          <w:sz w:val="30"/>
          <w:szCs w:val="30"/>
        </w:rPr>
      </w:pPr>
      <w:r>
        <w:rPr>
          <w:sz w:val="30"/>
        </w:rPr>
        <w:t>Training participants</w:t>
      </w:r>
    </w:p>
    <w:p w14:paraId="22205CD5" w14:textId="5B5B0270" w:rsidR="008430F3" w:rsidRDefault="008430F3" w:rsidP="00205EBF">
      <w:pPr>
        <w:pStyle w:val="Akapitzlist"/>
        <w:numPr>
          <w:ilvl w:val="0"/>
          <w:numId w:val="7"/>
        </w:numPr>
        <w:spacing w:after="120" w:line="360" w:lineRule="auto"/>
        <w:ind w:left="284" w:hanging="284"/>
        <w:contextualSpacing w:val="0"/>
        <w:rPr>
          <w:rFonts w:ascii="Calibri" w:hAnsi="Calibri" w:cs="Calibri"/>
        </w:rPr>
      </w:pPr>
      <w:r>
        <w:rPr>
          <w:rFonts w:ascii="Calibri" w:hAnsi="Calibri"/>
        </w:rPr>
        <w:t>Participants in the training may be members of VIZJA University's administrative staff who have completed the recruitment process specified in the provisions of the Project Regulations and have obtained the status of a Project participant.</w:t>
      </w:r>
    </w:p>
    <w:p w14:paraId="0EC04570" w14:textId="7E9A2B50" w:rsidR="009E7357" w:rsidRPr="00946B82" w:rsidRDefault="00A76110" w:rsidP="00205EBF">
      <w:pPr>
        <w:pStyle w:val="Akapitzlist"/>
        <w:numPr>
          <w:ilvl w:val="0"/>
          <w:numId w:val="7"/>
        </w:numPr>
        <w:spacing w:after="0" w:line="360" w:lineRule="auto"/>
        <w:ind w:left="284" w:hanging="284"/>
        <w:contextualSpacing w:val="0"/>
        <w:rPr>
          <w:rFonts w:ascii="Calibri" w:hAnsi="Calibri" w:cs="Calibri"/>
        </w:rPr>
      </w:pPr>
      <w:r>
        <w:rPr>
          <w:rFonts w:ascii="Calibri" w:hAnsi="Calibri"/>
        </w:rPr>
        <w:t>Fair and full participation in the training is ensured for every person participating in the training, regardless of individual differences such as sex, age, race, skin color, ethnic or social origin, disability status, or other differences.</w:t>
      </w:r>
    </w:p>
    <w:p w14:paraId="24CD253E" w14:textId="13BCD864" w:rsidR="006F73F2" w:rsidRDefault="006F73F2" w:rsidP="00205EBF">
      <w:pPr>
        <w:pStyle w:val="Nagwek1"/>
        <w:numPr>
          <w:ilvl w:val="0"/>
          <w:numId w:val="3"/>
        </w:numPr>
        <w:tabs>
          <w:tab w:val="left" w:pos="567"/>
        </w:tabs>
        <w:spacing w:line="360" w:lineRule="auto"/>
        <w:ind w:left="284" w:hanging="284"/>
        <w:rPr>
          <w:sz w:val="30"/>
          <w:szCs w:val="30"/>
        </w:rPr>
      </w:pPr>
      <w:r>
        <w:rPr>
          <w:sz w:val="30"/>
        </w:rPr>
        <w:lastRenderedPageBreak/>
        <w:t>Scope of the training</w:t>
      </w:r>
    </w:p>
    <w:p w14:paraId="5D8D42BD" w14:textId="629F9540" w:rsidR="001E309F" w:rsidRPr="0015364D" w:rsidRDefault="009C1EA6" w:rsidP="00AD39C4">
      <w:pPr>
        <w:pStyle w:val="Akapitzlist"/>
        <w:numPr>
          <w:ilvl w:val="0"/>
          <w:numId w:val="9"/>
        </w:numPr>
        <w:tabs>
          <w:tab w:val="left" w:pos="426"/>
        </w:tabs>
        <w:spacing w:after="120" w:line="360" w:lineRule="auto"/>
        <w:ind w:left="284" w:hanging="284"/>
        <w:contextualSpacing w:val="0"/>
        <w:rPr>
          <w:rFonts w:ascii="Calibri" w:hAnsi="Calibri" w:cs="Calibri"/>
        </w:rPr>
      </w:pPr>
      <w:r>
        <w:rPr>
          <w:rFonts w:ascii="Calibri" w:hAnsi="Calibri"/>
        </w:rPr>
        <w:t>This program sets out the minimum substantive scope of the group English language course for administrative staff of VIZJA University.</w:t>
      </w:r>
    </w:p>
    <w:p w14:paraId="38A0290B" w14:textId="5BB37C07" w:rsidR="001E309F" w:rsidRDefault="005E3023" w:rsidP="00AD39C4">
      <w:pPr>
        <w:pStyle w:val="Akapitzlist"/>
        <w:numPr>
          <w:ilvl w:val="0"/>
          <w:numId w:val="9"/>
        </w:numPr>
        <w:tabs>
          <w:tab w:val="left" w:pos="426"/>
        </w:tabs>
        <w:spacing w:after="120" w:line="360" w:lineRule="auto"/>
        <w:ind w:left="284" w:hanging="284"/>
        <w:contextualSpacing w:val="0"/>
        <w:rPr>
          <w:rFonts w:ascii="Calibri" w:hAnsi="Calibri" w:cs="Calibri"/>
        </w:rPr>
      </w:pPr>
      <w:r>
        <w:rPr>
          <w:rFonts w:ascii="Calibri" w:hAnsi="Calibri"/>
        </w:rPr>
        <w:t>The detailed specification of the substantive scope of the training will be prepared by the trainer after becoming familiar with the preferences of the members of a given training group.</w:t>
      </w:r>
    </w:p>
    <w:p w14:paraId="40524BE7" w14:textId="0E57184D" w:rsidR="00AD39C4" w:rsidRPr="003C6C25" w:rsidRDefault="00AD39C4" w:rsidP="00AD39C4">
      <w:pPr>
        <w:pStyle w:val="Akapitzlist"/>
        <w:numPr>
          <w:ilvl w:val="0"/>
          <w:numId w:val="9"/>
        </w:numPr>
        <w:tabs>
          <w:tab w:val="left" w:pos="426"/>
        </w:tabs>
        <w:spacing w:after="0" w:line="360" w:lineRule="auto"/>
        <w:ind w:left="284" w:hanging="284"/>
        <w:contextualSpacing w:val="0"/>
        <w:rPr>
          <w:rFonts w:ascii="Calibri" w:hAnsi="Calibri" w:cs="Calibri"/>
        </w:rPr>
      </w:pPr>
      <w:r>
        <w:rPr>
          <w:rFonts w:ascii="Calibri" w:hAnsi="Calibri"/>
        </w:rPr>
        <w:t>Minimum scope of the training:</w:t>
      </w:r>
    </w:p>
    <w:p w14:paraId="785D08C3" w14:textId="38458E82" w:rsidR="00AB04A3" w:rsidRPr="003C6C25" w:rsidRDefault="001B0DC6" w:rsidP="007B3D7B">
      <w:pPr>
        <w:pStyle w:val="Akapitzlist"/>
        <w:numPr>
          <w:ilvl w:val="0"/>
          <w:numId w:val="24"/>
        </w:numPr>
        <w:spacing w:after="0" w:line="360" w:lineRule="auto"/>
        <w:ind w:left="568" w:hanging="284"/>
        <w:contextualSpacing w:val="0"/>
        <w:rPr>
          <w:rFonts w:ascii="Calibri" w:hAnsi="Calibri" w:cs="Calibri"/>
        </w:rPr>
      </w:pPr>
      <w:r>
        <w:rPr>
          <w:rFonts w:ascii="Calibri" w:hAnsi="Calibri"/>
        </w:rPr>
        <w:t>vocabulary, phrases, sentence structures, and other language rules useful in communication within university administration, at level B1 or higher (intermediate level according to the CEFR –  Common European Framework of Reference for Languages);</w:t>
      </w:r>
    </w:p>
    <w:p w14:paraId="34B220EC" w14:textId="2A40F150" w:rsidR="007B3D7B" w:rsidRPr="003C6C25" w:rsidRDefault="001B0DC6" w:rsidP="007B3D7B">
      <w:pPr>
        <w:pStyle w:val="Akapitzlist"/>
        <w:numPr>
          <w:ilvl w:val="0"/>
          <w:numId w:val="24"/>
        </w:numPr>
        <w:spacing w:after="0" w:line="360" w:lineRule="auto"/>
        <w:ind w:left="568" w:hanging="284"/>
        <w:contextualSpacing w:val="0"/>
        <w:rPr>
          <w:rFonts w:ascii="Calibri" w:hAnsi="Calibri" w:cs="Calibri"/>
        </w:rPr>
      </w:pPr>
      <w:r>
        <w:rPr>
          <w:rFonts w:ascii="Calibri" w:hAnsi="Calibri"/>
        </w:rPr>
        <w:t>basic vocabulary related to student affairs administration, recruitment, financial settlements, and the university's administrative procedures;</w:t>
      </w:r>
    </w:p>
    <w:p w14:paraId="30A5BF13" w14:textId="6FE5AD08" w:rsidR="007B3D7B" w:rsidRPr="003C6C25" w:rsidRDefault="001B0DC6" w:rsidP="007B3D7B">
      <w:pPr>
        <w:pStyle w:val="Akapitzlist"/>
        <w:numPr>
          <w:ilvl w:val="0"/>
          <w:numId w:val="24"/>
        </w:numPr>
        <w:spacing w:after="0" w:line="360" w:lineRule="auto"/>
        <w:ind w:left="568" w:hanging="284"/>
        <w:contextualSpacing w:val="0"/>
        <w:rPr>
          <w:rFonts w:ascii="Calibri" w:hAnsi="Calibri" w:cs="Calibri"/>
        </w:rPr>
      </w:pPr>
      <w:r>
        <w:rPr>
          <w:rFonts w:ascii="Calibri" w:hAnsi="Calibri"/>
        </w:rPr>
        <w:t xml:space="preserve">standard phrase templates, polite expressions, and grammatical structures used in routine e-mail correspondence and telephone conversations; </w:t>
      </w:r>
    </w:p>
    <w:p w14:paraId="49021975" w14:textId="1C600606" w:rsidR="00BF3A5E" w:rsidRPr="003C6C25" w:rsidRDefault="001B0DC6" w:rsidP="00ED7D62">
      <w:pPr>
        <w:pStyle w:val="Akapitzlist"/>
        <w:numPr>
          <w:ilvl w:val="0"/>
          <w:numId w:val="24"/>
        </w:numPr>
        <w:spacing w:after="0" w:line="360" w:lineRule="auto"/>
        <w:ind w:left="568" w:hanging="284"/>
        <w:contextualSpacing w:val="0"/>
        <w:rPr>
          <w:rFonts w:ascii="Calibri" w:hAnsi="Calibri" w:cs="Calibri"/>
        </w:rPr>
      </w:pPr>
      <w:r>
        <w:rPr>
          <w:rFonts w:ascii="Calibri" w:hAnsi="Calibri"/>
        </w:rPr>
        <w:t>English-language concepts related to the implementation of international projects, academic mobility, and the general functioning of the university's structure;</w:t>
      </w:r>
    </w:p>
    <w:p w14:paraId="7FAD7582" w14:textId="070B0ACD" w:rsidR="003C6C25" w:rsidRPr="003C6C25" w:rsidRDefault="003C6C25" w:rsidP="003C6C25">
      <w:pPr>
        <w:pStyle w:val="Akapitzlist"/>
        <w:numPr>
          <w:ilvl w:val="0"/>
          <w:numId w:val="24"/>
        </w:numPr>
        <w:spacing w:after="0" w:line="360" w:lineRule="auto"/>
        <w:ind w:left="568" w:hanging="284"/>
        <w:contextualSpacing w:val="0"/>
        <w:rPr>
          <w:rFonts w:ascii="Calibri" w:hAnsi="Calibri" w:cs="Calibri"/>
        </w:rPr>
      </w:pPr>
      <w:r>
        <w:rPr>
          <w:rFonts w:ascii="Calibri" w:hAnsi="Calibri"/>
        </w:rPr>
        <w:t>distinguishing between and correctly applying grammatical and lexical structures in English in general and administrative contexts at level B1 or higher;</w:t>
      </w:r>
    </w:p>
    <w:p w14:paraId="2C47939E" w14:textId="77777777" w:rsidR="001B0DC6" w:rsidRDefault="003C6C25" w:rsidP="003C6C25">
      <w:pPr>
        <w:pStyle w:val="Akapitzlist"/>
        <w:numPr>
          <w:ilvl w:val="0"/>
          <w:numId w:val="24"/>
        </w:numPr>
        <w:spacing w:after="0" w:line="360" w:lineRule="auto"/>
        <w:ind w:left="568" w:hanging="284"/>
        <w:contextualSpacing w:val="0"/>
        <w:rPr>
          <w:rFonts w:ascii="Calibri" w:hAnsi="Calibri" w:cs="Calibri"/>
        </w:rPr>
      </w:pPr>
      <w:r>
        <w:rPr>
          <w:rFonts w:ascii="Calibri" w:hAnsi="Calibri"/>
        </w:rPr>
        <w:t>conversational expressions and polite formulas appropriate to the situation and context of everyday administrative and academic meetings;</w:t>
      </w:r>
    </w:p>
    <w:p w14:paraId="270093B8" w14:textId="6DD0FA2B" w:rsidR="003C6C25" w:rsidRPr="003C6C25" w:rsidRDefault="001B0DC6" w:rsidP="003C6C25">
      <w:pPr>
        <w:pStyle w:val="Akapitzlist"/>
        <w:numPr>
          <w:ilvl w:val="0"/>
          <w:numId w:val="24"/>
        </w:numPr>
        <w:spacing w:after="0" w:line="360" w:lineRule="auto"/>
        <w:ind w:left="568" w:hanging="284"/>
        <w:contextualSpacing w:val="0"/>
        <w:rPr>
          <w:rFonts w:ascii="Calibri" w:hAnsi="Calibri" w:cs="Calibri"/>
        </w:rPr>
      </w:pPr>
      <w:r>
        <w:rPr>
          <w:rFonts w:ascii="Calibri" w:hAnsi="Calibri"/>
        </w:rPr>
        <w:t>basic presentational phrases and informational expressions used to present data within one's own area of professional responsibility.</w:t>
      </w:r>
    </w:p>
    <w:p w14:paraId="27949AD7" w14:textId="4DE7169D" w:rsidR="00355568" w:rsidRPr="00BE3AB9" w:rsidRDefault="00BE3AB9" w:rsidP="00BE3AB9">
      <w:pPr>
        <w:pStyle w:val="Akapitzlist"/>
        <w:numPr>
          <w:ilvl w:val="0"/>
          <w:numId w:val="9"/>
        </w:numPr>
        <w:tabs>
          <w:tab w:val="left" w:pos="426"/>
        </w:tabs>
        <w:spacing w:after="120" w:line="360" w:lineRule="auto"/>
        <w:ind w:left="284" w:hanging="284"/>
        <w:contextualSpacing w:val="0"/>
        <w:rPr>
          <w:rFonts w:ascii="Calibri" w:hAnsi="Calibri" w:cs="Calibri"/>
        </w:rPr>
      </w:pPr>
      <w:r>
        <w:rPr>
          <w:rFonts w:ascii="Calibri" w:hAnsi="Calibri"/>
        </w:rPr>
        <w:t>The content of the training will be delivered in Polish and in English for Polish-speaking training participants (Polish-speaking groups).</w:t>
      </w:r>
    </w:p>
    <w:p w14:paraId="33A7C323" w14:textId="169D8FD0" w:rsidR="00604C9C" w:rsidRPr="00604C9C" w:rsidRDefault="00604C9C" w:rsidP="0085329D">
      <w:pPr>
        <w:pStyle w:val="Akapitzlist"/>
        <w:numPr>
          <w:ilvl w:val="0"/>
          <w:numId w:val="9"/>
        </w:numPr>
        <w:tabs>
          <w:tab w:val="left" w:pos="426"/>
        </w:tabs>
        <w:spacing w:after="0" w:line="360" w:lineRule="auto"/>
        <w:ind w:left="284" w:hanging="284"/>
        <w:contextualSpacing w:val="0"/>
        <w:rPr>
          <w:rFonts w:ascii="Calibri" w:hAnsi="Calibri" w:cs="Calibri"/>
        </w:rPr>
      </w:pPr>
      <w:r>
        <w:rPr>
          <w:rFonts w:ascii="Calibri" w:hAnsi="Calibri"/>
        </w:rPr>
        <w:t>The training will be delivered in a group format, in small groups (approximately 3–5 people) – this format is intended to enable:</w:t>
      </w:r>
    </w:p>
    <w:p w14:paraId="1C6A8D07" w14:textId="77777777" w:rsidR="001B0DC6" w:rsidRPr="001B0DC6" w:rsidRDefault="001B0DC6" w:rsidP="001B0DC6">
      <w:pPr>
        <w:pStyle w:val="Akapitzlist"/>
        <w:numPr>
          <w:ilvl w:val="0"/>
          <w:numId w:val="35"/>
        </w:numPr>
        <w:spacing w:after="0" w:line="360" w:lineRule="auto"/>
        <w:ind w:left="568" w:hanging="284"/>
        <w:contextualSpacing w:val="0"/>
        <w:rPr>
          <w:rFonts w:ascii="Calibri" w:hAnsi="Calibri" w:cs="Calibri"/>
        </w:rPr>
      </w:pPr>
      <w:r>
        <w:rPr>
          <w:rFonts w:ascii="Calibri" w:hAnsi="Calibri"/>
        </w:rPr>
        <w:t>achieving an intimate class setting that increases the effectiveness of learning (smaller groups foster the activity of course participants, allow the instructor to individualize their approach, and also make it possible to provide ongoing correction of language errors);</w:t>
      </w:r>
    </w:p>
    <w:p w14:paraId="0364B542" w14:textId="061296ED" w:rsidR="00604C9C" w:rsidRPr="00604C9C" w:rsidRDefault="001B0DC6" w:rsidP="001B0DC6">
      <w:pPr>
        <w:pStyle w:val="Akapitzlist"/>
        <w:numPr>
          <w:ilvl w:val="0"/>
          <w:numId w:val="35"/>
        </w:numPr>
        <w:spacing w:after="0" w:line="360" w:lineRule="auto"/>
        <w:ind w:left="568" w:hanging="284"/>
        <w:contextualSpacing w:val="0"/>
        <w:rPr>
          <w:rFonts w:ascii="Calibri" w:hAnsi="Calibri" w:cs="Calibri"/>
        </w:rPr>
      </w:pPr>
      <w:r>
        <w:rPr>
          <w:rFonts w:ascii="Calibri" w:hAnsi="Calibri"/>
        </w:rPr>
        <w:t>the formation of groups based on different levels of language proficiency, identified on the basis of diagnostic tests conducted by the Contractor.</w:t>
      </w:r>
    </w:p>
    <w:p w14:paraId="4E7CFDCA" w14:textId="3BF33E95" w:rsidR="001F3240" w:rsidRPr="00ED7D62" w:rsidRDefault="00755B59" w:rsidP="00BC1270">
      <w:pPr>
        <w:pStyle w:val="Nagwek1"/>
        <w:numPr>
          <w:ilvl w:val="0"/>
          <w:numId w:val="3"/>
        </w:numPr>
        <w:tabs>
          <w:tab w:val="left" w:pos="567"/>
        </w:tabs>
        <w:spacing w:line="360" w:lineRule="auto"/>
        <w:ind w:left="284" w:hanging="284"/>
        <w:rPr>
          <w:sz w:val="30"/>
          <w:szCs w:val="30"/>
        </w:rPr>
      </w:pPr>
      <w:r>
        <w:rPr>
          <w:sz w:val="30"/>
        </w:rPr>
        <w:lastRenderedPageBreak/>
        <w:t>Purpose of the training</w:t>
      </w:r>
    </w:p>
    <w:p w14:paraId="25651A62" w14:textId="62A330E6" w:rsidR="00BE3AB9" w:rsidRPr="00BE3AB9" w:rsidRDefault="00BE3AB9" w:rsidP="00BE3AB9">
      <w:pPr>
        <w:pStyle w:val="Akapitzlist"/>
        <w:numPr>
          <w:ilvl w:val="0"/>
          <w:numId w:val="13"/>
        </w:numPr>
        <w:spacing w:after="0" w:line="360" w:lineRule="auto"/>
        <w:ind w:left="284" w:hanging="284"/>
        <w:contextualSpacing w:val="0"/>
        <w:rPr>
          <w:rFonts w:ascii="Calibri" w:hAnsi="Calibri" w:cs="Calibri"/>
        </w:rPr>
      </w:pPr>
      <w:r>
        <w:rPr>
          <w:rFonts w:ascii="Calibri" w:hAnsi="Calibri"/>
        </w:rPr>
        <w:t>The purpose of the training is to enable participants to acquire language competencies (English), which will strengthen the potential of VIZJA University's administrative staff and contribute to improving the quality of international cooperation, the effectiveness of communication with foreign partners, and the quality of service provided to students and stakeholders from other countries.</w:t>
      </w:r>
    </w:p>
    <w:p w14:paraId="4866F288" w14:textId="093C6433" w:rsidR="00A6207E" w:rsidRDefault="00A6207E" w:rsidP="00A6207E">
      <w:pPr>
        <w:pStyle w:val="Akapitzlist"/>
        <w:numPr>
          <w:ilvl w:val="0"/>
          <w:numId w:val="13"/>
        </w:numPr>
        <w:spacing w:after="120" w:line="360" w:lineRule="auto"/>
        <w:ind w:left="284" w:hanging="284"/>
        <w:contextualSpacing w:val="0"/>
        <w:rPr>
          <w:rFonts w:ascii="Calibri" w:hAnsi="Calibri" w:cs="Calibri"/>
        </w:rPr>
      </w:pPr>
      <w:r>
        <w:rPr>
          <w:rFonts w:ascii="Calibri" w:hAnsi="Calibri"/>
        </w:rPr>
        <w:t>The acquisition of competencies by a training participant takes place through their active participation in the training process, including interactions with the trainer and other members of the training group.</w:t>
      </w:r>
    </w:p>
    <w:p w14:paraId="65049661" w14:textId="10F61261" w:rsidR="005F3407" w:rsidRPr="00345AEE" w:rsidRDefault="005F3407" w:rsidP="00205EBF">
      <w:pPr>
        <w:pStyle w:val="Akapitzlist"/>
        <w:numPr>
          <w:ilvl w:val="0"/>
          <w:numId w:val="13"/>
        </w:numPr>
        <w:spacing w:after="0" w:line="360" w:lineRule="auto"/>
        <w:ind w:left="284" w:hanging="284"/>
        <w:contextualSpacing w:val="0"/>
        <w:rPr>
          <w:rFonts w:ascii="Calibri" w:hAnsi="Calibri" w:cs="Calibri"/>
        </w:rPr>
      </w:pPr>
      <w:r>
        <w:rPr>
          <w:rFonts w:ascii="Calibri" w:hAnsi="Calibri"/>
        </w:rPr>
        <w:t>The verification of the acquisition of competencies is carried out in accordance with the principles set out in the Project Regulations, including verification through pre-test and post-test of the achievement of the following learning outcomes:</w:t>
      </w:r>
    </w:p>
    <w:p w14:paraId="66510FE2" w14:textId="206EFA89" w:rsidR="005F3407" w:rsidRPr="00AC4873" w:rsidRDefault="005F3407" w:rsidP="00205EBF">
      <w:pPr>
        <w:pStyle w:val="Akapitzlist"/>
        <w:numPr>
          <w:ilvl w:val="0"/>
          <w:numId w:val="14"/>
        </w:numPr>
        <w:spacing w:after="0" w:line="360" w:lineRule="auto"/>
        <w:ind w:left="568" w:hanging="284"/>
        <w:contextualSpacing w:val="0"/>
        <w:rPr>
          <w:rFonts w:ascii="Calibri" w:hAnsi="Calibri" w:cs="Calibri"/>
        </w:rPr>
      </w:pPr>
      <w:r>
        <w:rPr>
          <w:rFonts w:ascii="Calibri" w:hAnsi="Calibri"/>
        </w:rPr>
        <w:t>knowledge – a person completing the training knows and understands:</w:t>
      </w:r>
    </w:p>
    <w:p w14:paraId="429BD26C" w14:textId="507DAD18" w:rsidR="00A376F9" w:rsidRPr="00A376F9" w:rsidRDefault="00A376F9" w:rsidP="00A376F9">
      <w:pPr>
        <w:pStyle w:val="Akapitzlist"/>
        <w:numPr>
          <w:ilvl w:val="0"/>
          <w:numId w:val="29"/>
        </w:numPr>
        <w:spacing w:after="0" w:line="360" w:lineRule="auto"/>
        <w:rPr>
          <w:rFonts w:ascii="Calibri" w:hAnsi="Calibri" w:cs="Calibri"/>
        </w:rPr>
      </w:pPr>
      <w:r>
        <w:rPr>
          <w:rFonts w:ascii="Calibri" w:hAnsi="Calibri"/>
        </w:rPr>
        <w:t>vocabulary, phrases, sentence structures, and other language rules useful in communication within university administration, at level B1 or higher (intermediate level according to the CEFR –  Common European Framework of Reference for Languages);</w:t>
      </w:r>
    </w:p>
    <w:p w14:paraId="6EE4582A" w14:textId="77777777" w:rsidR="00A376F9" w:rsidRPr="00A376F9" w:rsidRDefault="00A376F9" w:rsidP="00A376F9">
      <w:pPr>
        <w:pStyle w:val="Akapitzlist"/>
        <w:numPr>
          <w:ilvl w:val="0"/>
          <w:numId w:val="29"/>
        </w:numPr>
        <w:spacing w:after="0" w:line="360" w:lineRule="auto"/>
        <w:rPr>
          <w:rFonts w:ascii="Calibri" w:hAnsi="Calibri" w:cs="Calibri"/>
        </w:rPr>
      </w:pPr>
      <w:r>
        <w:rPr>
          <w:rFonts w:ascii="Calibri" w:hAnsi="Calibri"/>
        </w:rPr>
        <w:t>basic vocabulary related to student affairs administration, recruitment, financial settlements, and the university's administrative procedures;</w:t>
      </w:r>
    </w:p>
    <w:p w14:paraId="491748C8" w14:textId="77777777" w:rsidR="00A376F9" w:rsidRPr="00A376F9" w:rsidRDefault="00A376F9" w:rsidP="00A376F9">
      <w:pPr>
        <w:pStyle w:val="Akapitzlist"/>
        <w:numPr>
          <w:ilvl w:val="0"/>
          <w:numId w:val="29"/>
        </w:numPr>
        <w:spacing w:after="0" w:line="360" w:lineRule="auto"/>
        <w:rPr>
          <w:rFonts w:ascii="Calibri" w:hAnsi="Calibri" w:cs="Calibri"/>
        </w:rPr>
      </w:pPr>
      <w:r>
        <w:rPr>
          <w:rFonts w:ascii="Calibri" w:hAnsi="Calibri"/>
        </w:rPr>
        <w:t>standard phrase templates, polite expressions, and grammatical structures used in routine e-mail correspondence and telephone conversations;</w:t>
      </w:r>
    </w:p>
    <w:p w14:paraId="1D4FEE82" w14:textId="77777777" w:rsidR="00A376F9" w:rsidRPr="00A376F9" w:rsidRDefault="00A376F9" w:rsidP="00A376F9">
      <w:pPr>
        <w:pStyle w:val="Akapitzlist"/>
        <w:numPr>
          <w:ilvl w:val="0"/>
          <w:numId w:val="29"/>
        </w:numPr>
        <w:spacing w:after="0" w:line="360" w:lineRule="auto"/>
        <w:rPr>
          <w:rFonts w:ascii="Calibri" w:hAnsi="Calibri" w:cs="Calibri"/>
        </w:rPr>
      </w:pPr>
      <w:r>
        <w:rPr>
          <w:rFonts w:ascii="Calibri" w:hAnsi="Calibri"/>
        </w:rPr>
        <w:t>English-language concepts related to the implementation of international projects, academic mobility, and the general functioning of the university's structure;</w:t>
      </w:r>
    </w:p>
    <w:p w14:paraId="7CB84939" w14:textId="5443A1AF" w:rsidR="005F3407" w:rsidRPr="00AC4873" w:rsidRDefault="005F3407" w:rsidP="00205EBF">
      <w:pPr>
        <w:pStyle w:val="Akapitzlist"/>
        <w:numPr>
          <w:ilvl w:val="0"/>
          <w:numId w:val="14"/>
        </w:numPr>
        <w:spacing w:after="0" w:line="360" w:lineRule="auto"/>
        <w:ind w:left="568" w:hanging="284"/>
        <w:contextualSpacing w:val="0"/>
        <w:rPr>
          <w:rFonts w:ascii="Calibri" w:hAnsi="Calibri" w:cs="Calibri"/>
        </w:rPr>
      </w:pPr>
      <w:r>
        <w:rPr>
          <w:rFonts w:ascii="Calibri" w:hAnsi="Calibri"/>
        </w:rPr>
        <w:t>skills – a person completing the training is able to:</w:t>
      </w:r>
    </w:p>
    <w:p w14:paraId="42505E62" w14:textId="77777777" w:rsidR="00A376F9" w:rsidRPr="00A376F9" w:rsidRDefault="00A376F9" w:rsidP="00A376F9">
      <w:pPr>
        <w:pStyle w:val="Akapitzlist"/>
        <w:numPr>
          <w:ilvl w:val="0"/>
          <w:numId w:val="30"/>
        </w:numPr>
        <w:spacing w:after="0" w:line="360" w:lineRule="auto"/>
        <w:rPr>
          <w:rFonts w:ascii="Calibri" w:hAnsi="Calibri" w:cs="Calibri"/>
        </w:rPr>
      </w:pPr>
      <w:r>
        <w:rPr>
          <w:rFonts w:ascii="Calibri" w:hAnsi="Calibri"/>
        </w:rPr>
        <w:t>distinguish between and correctly apply grammatical and lexical structures in English in general and administrative contexts at level B1 or higher (in accordance with the CEFR);</w:t>
      </w:r>
    </w:p>
    <w:p w14:paraId="2041BC7B" w14:textId="77777777" w:rsidR="00A376F9" w:rsidRPr="00A376F9" w:rsidRDefault="00A376F9" w:rsidP="00A376F9">
      <w:pPr>
        <w:pStyle w:val="Akapitzlist"/>
        <w:numPr>
          <w:ilvl w:val="0"/>
          <w:numId w:val="30"/>
        </w:numPr>
        <w:spacing w:after="0" w:line="360" w:lineRule="auto"/>
        <w:rPr>
          <w:rFonts w:ascii="Calibri" w:hAnsi="Calibri" w:cs="Calibri"/>
        </w:rPr>
      </w:pPr>
      <w:r>
        <w:rPr>
          <w:rFonts w:ascii="Calibri" w:hAnsi="Calibri"/>
        </w:rPr>
        <w:t>identify and select appropriate language expressions for routine e-mail correspondence, and understand key information in standard written texts and telephone conversations of medium difficulty;</w:t>
      </w:r>
    </w:p>
    <w:p w14:paraId="14E87D39" w14:textId="7078D297" w:rsidR="00A376F9" w:rsidRPr="00A376F9" w:rsidRDefault="00A376F9" w:rsidP="00A376F9">
      <w:pPr>
        <w:pStyle w:val="Akapitzlist"/>
        <w:numPr>
          <w:ilvl w:val="0"/>
          <w:numId w:val="30"/>
        </w:numPr>
        <w:spacing w:after="0" w:line="360" w:lineRule="auto"/>
        <w:rPr>
          <w:rFonts w:ascii="Calibri" w:hAnsi="Calibri" w:cs="Calibri"/>
        </w:rPr>
      </w:pPr>
      <w:r>
        <w:rPr>
          <w:rFonts w:ascii="Calibri" w:hAnsi="Calibri"/>
        </w:rPr>
        <w:t>choose standard conversational expressions and polite formulas appropriate to the situation and context of everyday administrative and academic meetings in given scenarios;</w:t>
      </w:r>
    </w:p>
    <w:p w14:paraId="3618B293" w14:textId="77777777" w:rsidR="00A376F9" w:rsidRPr="00A376F9" w:rsidRDefault="00A376F9" w:rsidP="00A376F9">
      <w:pPr>
        <w:pStyle w:val="Akapitzlist"/>
        <w:numPr>
          <w:ilvl w:val="0"/>
          <w:numId w:val="30"/>
        </w:numPr>
        <w:spacing w:after="0" w:line="360" w:lineRule="auto"/>
        <w:rPr>
          <w:rFonts w:ascii="Calibri" w:hAnsi="Calibri" w:cs="Calibri"/>
        </w:rPr>
      </w:pPr>
      <w:r>
        <w:rPr>
          <w:rFonts w:ascii="Calibri" w:hAnsi="Calibri"/>
        </w:rPr>
        <w:lastRenderedPageBreak/>
        <w:t xml:space="preserve"> identify and structure basic presentational expressions and informational phrases used to present data within their own area of professional responsibility;</w:t>
      </w:r>
    </w:p>
    <w:p w14:paraId="05E008E1" w14:textId="097860CB" w:rsidR="005F3407" w:rsidRPr="00AC4873" w:rsidRDefault="005F3407" w:rsidP="00205EBF">
      <w:pPr>
        <w:pStyle w:val="Akapitzlist"/>
        <w:numPr>
          <w:ilvl w:val="0"/>
          <w:numId w:val="14"/>
        </w:numPr>
        <w:spacing w:after="0" w:line="360" w:lineRule="auto"/>
        <w:ind w:left="568" w:hanging="284"/>
        <w:contextualSpacing w:val="0"/>
        <w:rPr>
          <w:rFonts w:ascii="Calibri" w:hAnsi="Calibri" w:cs="Calibri"/>
        </w:rPr>
      </w:pPr>
      <w:r>
        <w:rPr>
          <w:rFonts w:ascii="Calibri" w:hAnsi="Calibri"/>
        </w:rPr>
        <w:t>social competences/attitudes – a person completing the training:</w:t>
      </w:r>
    </w:p>
    <w:p w14:paraId="56ACA3C3" w14:textId="77777777" w:rsidR="00A376F9" w:rsidRPr="00A376F9" w:rsidRDefault="00A376F9" w:rsidP="00A376F9">
      <w:pPr>
        <w:pStyle w:val="Akapitzlist"/>
        <w:numPr>
          <w:ilvl w:val="0"/>
          <w:numId w:val="33"/>
        </w:numPr>
        <w:spacing w:after="0" w:line="360" w:lineRule="auto"/>
        <w:rPr>
          <w:rFonts w:ascii="Calibri" w:hAnsi="Calibri" w:cs="Calibri"/>
        </w:rPr>
      </w:pPr>
      <w:r>
        <w:rPr>
          <w:rFonts w:ascii="Calibri" w:hAnsi="Calibri"/>
        </w:rPr>
        <w:t>is prepared to actively and openly overcome communication barriers in everyday contacts with students from abroad and with VIZJA University's foreign stakeholders;</w:t>
      </w:r>
    </w:p>
    <w:p w14:paraId="38135FB5" w14:textId="77777777" w:rsidR="00A376F9" w:rsidRPr="00A376F9" w:rsidRDefault="00A376F9" w:rsidP="00A376F9">
      <w:pPr>
        <w:pStyle w:val="Akapitzlist"/>
        <w:numPr>
          <w:ilvl w:val="0"/>
          <w:numId w:val="33"/>
        </w:numPr>
        <w:spacing w:after="0" w:line="360" w:lineRule="auto"/>
        <w:rPr>
          <w:rFonts w:ascii="Calibri" w:hAnsi="Calibri" w:cs="Calibri"/>
        </w:rPr>
      </w:pPr>
      <w:r>
        <w:rPr>
          <w:rFonts w:ascii="Calibri" w:hAnsi="Calibri"/>
        </w:rPr>
        <w:t>is prepared to show openness to cooperation in an international academic environment in support of the internationalization process at VIZJA University.</w:t>
      </w:r>
    </w:p>
    <w:p w14:paraId="59757D5F" w14:textId="37BC3871" w:rsidR="006A791B" w:rsidRPr="00345AEE" w:rsidRDefault="006A791B" w:rsidP="00205EBF">
      <w:pPr>
        <w:pStyle w:val="Akapitzlist"/>
        <w:numPr>
          <w:ilvl w:val="0"/>
          <w:numId w:val="13"/>
        </w:numPr>
        <w:spacing w:after="0" w:line="360" w:lineRule="auto"/>
        <w:ind w:left="284" w:hanging="284"/>
        <w:contextualSpacing w:val="0"/>
        <w:rPr>
          <w:rFonts w:ascii="Calibri" w:hAnsi="Calibri" w:cs="Calibri"/>
        </w:rPr>
      </w:pPr>
      <w:r>
        <w:rPr>
          <w:rFonts w:ascii="Calibri" w:hAnsi="Calibri"/>
        </w:rPr>
        <w:t>Each person participating in the training who acquires the competencies will receive a written document confirming the acquisition of competencies in accordance with the principles and scope set out in the Project Regulations.</w:t>
      </w:r>
    </w:p>
    <w:p w14:paraId="65237694" w14:textId="6D9EDD32" w:rsidR="006C3805" w:rsidRPr="00345AEE" w:rsidRDefault="004202A2" w:rsidP="00205EBF">
      <w:pPr>
        <w:pStyle w:val="Nagwek1"/>
        <w:numPr>
          <w:ilvl w:val="0"/>
          <w:numId w:val="3"/>
        </w:numPr>
        <w:tabs>
          <w:tab w:val="left" w:pos="567"/>
        </w:tabs>
        <w:spacing w:line="360" w:lineRule="auto"/>
        <w:ind w:left="284" w:hanging="284"/>
        <w:rPr>
          <w:sz w:val="30"/>
          <w:szCs w:val="30"/>
        </w:rPr>
      </w:pPr>
      <w:r>
        <w:rPr>
          <w:sz w:val="30"/>
        </w:rPr>
        <w:t>Teaching forms and methods used in delivering the training</w:t>
      </w:r>
    </w:p>
    <w:p w14:paraId="5308906D" w14:textId="77777777" w:rsidR="004F1172" w:rsidRPr="004F1172" w:rsidRDefault="004F1172" w:rsidP="004F1172">
      <w:pPr>
        <w:pStyle w:val="Akapitzlist"/>
        <w:numPr>
          <w:ilvl w:val="0"/>
          <w:numId w:val="23"/>
        </w:numPr>
        <w:tabs>
          <w:tab w:val="left" w:pos="426"/>
        </w:tabs>
        <w:spacing w:after="0" w:line="360" w:lineRule="auto"/>
        <w:ind w:left="284" w:hanging="284"/>
        <w:contextualSpacing w:val="0"/>
        <w:rPr>
          <w:rFonts w:ascii="Calibri" w:hAnsi="Calibri" w:cs="Calibri"/>
        </w:rPr>
      </w:pPr>
      <w:bookmarkStart w:id="5" w:name="_Hlk233895957"/>
      <w:r>
        <w:rPr>
          <w:rFonts w:ascii="Calibri" w:hAnsi="Calibri"/>
        </w:rPr>
        <w:t>The training program defines the general range of teaching methods that may be used in its implementation. The actual range of teaching methods will be adapted by the trainer to the needs of the training participants and their progress in achieving the learning outcomes.</w:t>
      </w:r>
    </w:p>
    <w:p w14:paraId="0A997AA5" w14:textId="77777777" w:rsidR="004F1172" w:rsidRPr="004F1172" w:rsidRDefault="004F1172" w:rsidP="004F1172">
      <w:pPr>
        <w:pStyle w:val="Akapitzlist"/>
        <w:numPr>
          <w:ilvl w:val="0"/>
          <w:numId w:val="23"/>
        </w:numPr>
        <w:tabs>
          <w:tab w:val="left" w:pos="426"/>
        </w:tabs>
        <w:spacing w:after="0" w:line="360" w:lineRule="auto"/>
        <w:ind w:left="284" w:hanging="284"/>
        <w:contextualSpacing w:val="0"/>
        <w:rPr>
          <w:rFonts w:ascii="Calibri" w:hAnsi="Calibri" w:cs="Calibri"/>
        </w:rPr>
      </w:pPr>
      <w:r>
        <w:rPr>
          <w:rFonts w:ascii="Calibri" w:hAnsi="Calibri"/>
        </w:rPr>
        <w:t>General range of teaching methods that may be used in the delivery of the training:</w:t>
      </w:r>
    </w:p>
    <w:p w14:paraId="3D02C5A3" w14:textId="4A19603F" w:rsidR="004F1172" w:rsidRPr="004F1172" w:rsidRDefault="004F1172" w:rsidP="004F1172">
      <w:pPr>
        <w:numPr>
          <w:ilvl w:val="0"/>
          <w:numId w:val="27"/>
        </w:numPr>
        <w:spacing w:after="0" w:line="360" w:lineRule="auto"/>
        <w:ind w:left="567" w:hanging="283"/>
        <w:rPr>
          <w:rFonts w:ascii="Calibri" w:hAnsi="Calibri" w:cs="Calibri"/>
        </w:rPr>
      </w:pPr>
      <w:r>
        <w:rPr>
          <w:rFonts w:ascii="Calibri" w:hAnsi="Calibri"/>
        </w:rPr>
        <w:t>interactive lecture supported by multimedia presentations – the lecturer discusses advanced vocabulary related to learning outcomes and assessment, asking questions and inviting participants to provide their own examples,</w:t>
      </w:r>
    </w:p>
    <w:p w14:paraId="2E64D2CF" w14:textId="77777777" w:rsidR="004F1172" w:rsidRPr="004F1172" w:rsidRDefault="004F1172" w:rsidP="004F1172">
      <w:pPr>
        <w:numPr>
          <w:ilvl w:val="0"/>
          <w:numId w:val="27"/>
        </w:numPr>
        <w:spacing w:after="0" w:line="360" w:lineRule="auto"/>
        <w:ind w:left="567" w:hanging="283"/>
        <w:rPr>
          <w:rFonts w:ascii="Calibri" w:hAnsi="Calibri" w:cs="Calibri"/>
        </w:rPr>
      </w:pPr>
      <w:r>
        <w:rPr>
          <w:rFonts w:ascii="Calibri" w:hAnsi="Calibri"/>
        </w:rPr>
        <w:t>analysis of specialist texts – analysis of excerpts from English-language texts in terms of academic terminology and formal style,</w:t>
      </w:r>
    </w:p>
    <w:p w14:paraId="6CF82BCF" w14:textId="72DBB8ED" w:rsidR="004F1172" w:rsidRPr="004F1172" w:rsidRDefault="004F1172" w:rsidP="004F1172">
      <w:pPr>
        <w:numPr>
          <w:ilvl w:val="0"/>
          <w:numId w:val="27"/>
        </w:numPr>
        <w:spacing w:after="0" w:line="360" w:lineRule="auto"/>
        <w:ind w:left="567" w:hanging="283"/>
        <w:rPr>
          <w:rFonts w:ascii="Calibri" w:hAnsi="Calibri" w:cs="Calibri"/>
        </w:rPr>
      </w:pPr>
      <w:r>
        <w:rPr>
          <w:rFonts w:ascii="Calibri" w:hAnsi="Calibri"/>
        </w:rPr>
        <w:t>lexical and grammar exercises – filling in gaps in sentences or paraphrasing expressions used in higher education documentation,</w:t>
      </w:r>
    </w:p>
    <w:p w14:paraId="07B59186" w14:textId="725254BB" w:rsidR="004F1172" w:rsidRPr="004F1172" w:rsidRDefault="004F1172" w:rsidP="004F1172">
      <w:pPr>
        <w:numPr>
          <w:ilvl w:val="0"/>
          <w:numId w:val="27"/>
        </w:numPr>
        <w:spacing w:after="0" w:line="360" w:lineRule="auto"/>
        <w:ind w:left="567" w:hanging="283"/>
        <w:rPr>
          <w:rFonts w:ascii="Calibri" w:hAnsi="Calibri" w:cs="Calibri"/>
        </w:rPr>
      </w:pPr>
      <w:r>
        <w:rPr>
          <w:rFonts w:ascii="Calibri" w:hAnsi="Calibri"/>
        </w:rPr>
        <w:t>simulations and role play</w:t>
      </w:r>
    </w:p>
    <w:p w14:paraId="69366067" w14:textId="5D23136F" w:rsidR="004F1172" w:rsidRDefault="004F1172" w:rsidP="004F1172">
      <w:pPr>
        <w:numPr>
          <w:ilvl w:val="0"/>
          <w:numId w:val="27"/>
        </w:numPr>
        <w:spacing w:after="0" w:line="360" w:lineRule="auto"/>
        <w:ind w:left="567" w:hanging="283"/>
        <w:rPr>
          <w:rFonts w:ascii="Calibri" w:hAnsi="Calibri" w:cs="Calibri"/>
        </w:rPr>
      </w:pPr>
      <w:r>
        <w:rPr>
          <w:rFonts w:ascii="Calibri" w:hAnsi="Calibri"/>
        </w:rPr>
        <w:t>case study – analysis of a problem situation and formulation of responses and arguments in English,</w:t>
      </w:r>
    </w:p>
    <w:p w14:paraId="0945F3DF" w14:textId="7993BBF9" w:rsidR="00ED4FBB" w:rsidRPr="00ED4FBB" w:rsidRDefault="00ED4FBB" w:rsidP="00ED4FBB">
      <w:pPr>
        <w:pStyle w:val="Akapitzlist"/>
        <w:numPr>
          <w:ilvl w:val="0"/>
          <w:numId w:val="27"/>
        </w:numPr>
        <w:spacing w:after="0" w:line="360" w:lineRule="auto"/>
        <w:ind w:left="568" w:hanging="284"/>
        <w:rPr>
          <w:rFonts w:ascii="Calibri" w:eastAsia="Calibri" w:hAnsi="Calibri" w:cs="Calibri"/>
        </w:rPr>
      </w:pPr>
      <w:r>
        <w:rPr>
          <w:rFonts w:ascii="Calibri" w:hAnsi="Calibri"/>
        </w:rPr>
        <w:t xml:space="preserve">moderated discussion – a discussion among training participants, moderated by the trainer, </w:t>
      </w:r>
      <w:r>
        <w:rPr>
          <w:rFonts w:ascii="Calibri" w:hAnsi="Calibri"/>
          <w:color w:val="000000" w:themeColor="text1"/>
        </w:rPr>
        <w:t>covering issues related to the training topic,</w:t>
      </w:r>
    </w:p>
    <w:bookmarkEnd w:id="5"/>
    <w:p w14:paraId="347BAF75" w14:textId="77777777" w:rsidR="00ED4FBB" w:rsidRDefault="00ED4FBB" w:rsidP="00ED4FBB">
      <w:pPr>
        <w:pStyle w:val="Akapitzlist"/>
        <w:numPr>
          <w:ilvl w:val="0"/>
          <w:numId w:val="27"/>
        </w:numPr>
        <w:spacing w:after="0" w:line="360" w:lineRule="auto"/>
        <w:ind w:left="568" w:hanging="284"/>
      </w:pPr>
      <w:r>
        <w:rPr>
          <w:rFonts w:ascii="Calibri" w:hAnsi="Calibri"/>
        </w:rPr>
        <w:t>work in pairs or groups – joint completion of tasks,</w:t>
      </w:r>
      <w:r>
        <w:rPr>
          <w:rFonts w:ascii="Calibri" w:hAnsi="Calibri"/>
          <w:color w:val="000000" w:themeColor="text1"/>
        </w:rPr>
        <w:t xml:space="preserve"> exchange of views on issues related to the training topic,</w:t>
      </w:r>
    </w:p>
    <w:p w14:paraId="0806DF2B" w14:textId="77777777" w:rsidR="00ED4FBB" w:rsidRDefault="00ED4FBB" w:rsidP="00ED4FBB">
      <w:pPr>
        <w:pStyle w:val="Akapitzlist"/>
        <w:numPr>
          <w:ilvl w:val="0"/>
          <w:numId w:val="27"/>
        </w:numPr>
        <w:spacing w:after="0" w:line="360" w:lineRule="auto"/>
        <w:ind w:left="568" w:hanging="284"/>
        <w:rPr>
          <w:rFonts w:ascii="Calibri" w:eastAsia="Calibri" w:hAnsi="Calibri" w:cs="Calibri"/>
        </w:rPr>
      </w:pPr>
      <w:r>
        <w:rPr>
          <w:rFonts w:ascii="Calibri" w:hAnsi="Calibri"/>
        </w:rPr>
        <w:t>task-based learning – preparation and presentation, individually or in groups, of a project task using appropriate academic vocabulary.</w:t>
      </w:r>
    </w:p>
    <w:p w14:paraId="338CBF0B" w14:textId="13314E3D" w:rsidR="006C3805" w:rsidRPr="00345AEE" w:rsidRDefault="00E6789C" w:rsidP="00205EBF">
      <w:pPr>
        <w:pStyle w:val="Nagwek1"/>
        <w:numPr>
          <w:ilvl w:val="0"/>
          <w:numId w:val="3"/>
        </w:numPr>
        <w:tabs>
          <w:tab w:val="left" w:pos="567"/>
        </w:tabs>
        <w:spacing w:line="360" w:lineRule="auto"/>
        <w:ind w:left="284" w:hanging="284"/>
        <w:rPr>
          <w:sz w:val="30"/>
          <w:szCs w:val="30"/>
        </w:rPr>
      </w:pPr>
      <w:r>
        <w:rPr>
          <w:sz w:val="30"/>
        </w:rPr>
        <w:t>Solutions implemented with regard to accessibility standards</w:t>
      </w:r>
    </w:p>
    <w:p w14:paraId="6ECFA31F" w14:textId="77777777" w:rsidR="00AA40B7" w:rsidRDefault="00AA40B7" w:rsidP="00AA40B7">
      <w:pPr>
        <w:pStyle w:val="Akapitzlist"/>
        <w:numPr>
          <w:ilvl w:val="0"/>
          <w:numId w:val="11"/>
        </w:numPr>
        <w:tabs>
          <w:tab w:val="left" w:pos="426"/>
        </w:tabs>
        <w:spacing w:after="120" w:line="360" w:lineRule="auto"/>
        <w:ind w:left="284" w:hanging="284"/>
        <w:contextualSpacing w:val="0"/>
        <w:rPr>
          <w:rFonts w:ascii="Calibri" w:hAnsi="Calibri" w:cs="Calibri"/>
        </w:rPr>
      </w:pPr>
      <w:r>
        <w:rPr>
          <w:rFonts w:ascii="Calibri" w:hAnsi="Calibri"/>
        </w:rPr>
        <w:t>The training is delivered in accordance with the training accessibility standard and, within the component elements of the training process, in accordance with the digital standard and the information and promotion standard. These standards are set out in the document entitled “Annex No. 2. Accessibility Standards for Cohesion Policy 2021–2027” to the Guidelines on the Implementation of Equality Principles under EU Funds for 2021–2027, a document available on the</w:t>
      </w:r>
      <w:hyperlink r:id="rId30" w:history="1">
        <w:r>
          <w:rPr>
            <w:rStyle w:val="Hipercze"/>
            <w:rFonts w:ascii="Calibri" w:hAnsi="Calibri"/>
          </w:rPr>
          <w:t xml:space="preserve"> European Funds Portal website</w:t>
        </w:r>
      </w:hyperlink>
      <w:r>
        <w:rPr>
          <w:rFonts w:ascii="Calibri" w:hAnsi="Calibri"/>
        </w:rPr>
        <w:t>.</w:t>
      </w:r>
    </w:p>
    <w:p w14:paraId="2EB1C503" w14:textId="77777777" w:rsidR="00AA40B7" w:rsidRDefault="00AA40B7" w:rsidP="00AA40B7">
      <w:pPr>
        <w:pStyle w:val="Akapitzlist"/>
        <w:numPr>
          <w:ilvl w:val="0"/>
          <w:numId w:val="11"/>
        </w:numPr>
        <w:tabs>
          <w:tab w:val="left" w:pos="426"/>
        </w:tabs>
        <w:spacing w:after="0" w:line="360" w:lineRule="auto"/>
        <w:ind w:left="284" w:hanging="284"/>
        <w:contextualSpacing w:val="0"/>
        <w:rPr>
          <w:rFonts w:ascii="Calibri" w:hAnsi="Calibri" w:cs="Calibri"/>
        </w:rPr>
      </w:pPr>
      <w:r>
        <w:rPr>
          <w:rFonts w:ascii="Calibri" w:hAnsi="Calibri"/>
        </w:rPr>
        <w:t>Solutions implemented with regard to the training accessibility standard, the digital standard, and the information and promotion standard include, among others:</w:t>
      </w:r>
    </w:p>
    <w:p w14:paraId="74DFDB87" w14:textId="77777777"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the training (its scope, format, place of delivery, and provided potential accommodations) enables persons with special needs to participate in its course and to benefit from its outcomes on an equal basis with others – the principles of universal design were applied in the development and implementation of the training,</w:t>
      </w:r>
    </w:p>
    <w:p w14:paraId="4AF5C945" w14:textId="77777777" w:rsidR="00AA40B7" w:rsidRPr="00DC408B" w:rsidRDefault="00AA40B7" w:rsidP="00AA40B7">
      <w:pPr>
        <w:pStyle w:val="Akapitzlist"/>
        <w:numPr>
          <w:ilvl w:val="0"/>
          <w:numId w:val="4"/>
        </w:numPr>
        <w:spacing w:after="0" w:line="360" w:lineRule="auto"/>
        <w:ind w:left="568" w:hanging="284"/>
        <w:contextualSpacing w:val="0"/>
        <w:rPr>
          <w:rFonts w:ascii="Calibri" w:hAnsi="Calibri" w:cs="Calibri"/>
        </w:rPr>
      </w:pPr>
      <w:r>
        <w:rPr>
          <w:rFonts w:ascii="Calibri" w:hAnsi="Calibri"/>
        </w:rPr>
        <w:t>non-discrimination in access to the training, in particular on grounds such as: gender, race, skin color, origin, genetic characteristics, language, religion, beliefs, political or any other opinions, membership of a national minority, disability, or other differences,</w:t>
      </w:r>
    </w:p>
    <w:p w14:paraId="52374664" w14:textId="77777777" w:rsidR="00AA40B7" w:rsidRPr="00501669"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regardless of individual differences, fair and full participation in the training is ensured, including ensuring a state in which women and men are assigned equal social value, equal rights and equal obligations, and equal access to all training resources,</w:t>
      </w:r>
    </w:p>
    <w:p w14:paraId="2D943A81" w14:textId="77777777"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the process of identifying special needs of training participants related to their participation in the Project consists of five elements:</w:t>
      </w:r>
    </w:p>
    <w:p w14:paraId="2A9527FA" w14:textId="47CAB71A" w:rsidR="00AA40B7" w:rsidRDefault="00AA40B7" w:rsidP="00AA40B7">
      <w:pPr>
        <w:pStyle w:val="Akapitzlist"/>
        <w:numPr>
          <w:ilvl w:val="0"/>
          <w:numId w:val="19"/>
        </w:numPr>
        <w:spacing w:after="0" w:line="360" w:lineRule="auto"/>
        <w:ind w:left="851" w:hanging="284"/>
        <w:contextualSpacing w:val="0"/>
        <w:rPr>
          <w:rFonts w:ascii="Calibri" w:hAnsi="Calibri" w:cs="Calibri"/>
        </w:rPr>
      </w:pPr>
      <w:r>
        <w:rPr>
          <w:rFonts w:ascii="Calibri" w:hAnsi="Calibri"/>
        </w:rPr>
        <w:t>verification through written questions included in the application form for participation in support measures (training recruitment stage),</w:t>
      </w:r>
    </w:p>
    <w:p w14:paraId="372B75BE" w14:textId="77777777" w:rsidR="00AA40B7" w:rsidRDefault="00AA40B7" w:rsidP="00AA40B7">
      <w:pPr>
        <w:pStyle w:val="Akapitzlist"/>
        <w:numPr>
          <w:ilvl w:val="0"/>
          <w:numId w:val="19"/>
        </w:numPr>
        <w:spacing w:after="0" w:line="360" w:lineRule="auto"/>
        <w:ind w:left="851" w:hanging="284"/>
        <w:contextualSpacing w:val="0"/>
        <w:rPr>
          <w:rFonts w:ascii="Calibri" w:hAnsi="Calibri" w:cs="Calibri"/>
        </w:rPr>
      </w:pPr>
      <w:r>
        <w:rPr>
          <w:rFonts w:ascii="Calibri" w:hAnsi="Calibri"/>
        </w:rPr>
        <w:t>verification through oral questions asked by the trainer at the beginning of the training sessions (training implementation stage),</w:t>
      </w:r>
    </w:p>
    <w:p w14:paraId="1950BE49" w14:textId="77777777" w:rsidR="00AA40B7" w:rsidRDefault="00AA40B7" w:rsidP="00AA40B7">
      <w:pPr>
        <w:pStyle w:val="Akapitzlist"/>
        <w:numPr>
          <w:ilvl w:val="0"/>
          <w:numId w:val="19"/>
        </w:numPr>
        <w:spacing w:after="0" w:line="360" w:lineRule="auto"/>
        <w:ind w:left="851" w:hanging="284"/>
        <w:contextualSpacing w:val="0"/>
        <w:rPr>
          <w:rFonts w:ascii="Calibri" w:hAnsi="Calibri" w:cs="Calibri"/>
        </w:rPr>
      </w:pPr>
      <w:r>
        <w:rPr>
          <w:rFonts w:ascii="Calibri" w:hAnsi="Calibri"/>
        </w:rPr>
        <w:t>verification through observation of the training group by the trainer (training implementation stage),</w:t>
      </w:r>
    </w:p>
    <w:p w14:paraId="49A0BC34" w14:textId="77777777" w:rsidR="00AA40B7" w:rsidRDefault="00AA40B7" w:rsidP="00AA40B7">
      <w:pPr>
        <w:pStyle w:val="Akapitzlist"/>
        <w:numPr>
          <w:ilvl w:val="0"/>
          <w:numId w:val="19"/>
        </w:numPr>
        <w:spacing w:after="0" w:line="360" w:lineRule="auto"/>
        <w:ind w:left="851" w:hanging="284"/>
        <w:contextualSpacing w:val="0"/>
        <w:rPr>
          <w:rFonts w:ascii="Calibri" w:hAnsi="Calibri" w:cs="Calibri"/>
        </w:rPr>
      </w:pPr>
      <w:r>
        <w:rPr>
          <w:rFonts w:ascii="Calibri" w:hAnsi="Calibri"/>
        </w:rPr>
        <w:t>verification through written questions in the evaluation survey summarizing the course of the training – an anonymous satisfaction survey (training evaluation stage),</w:t>
      </w:r>
    </w:p>
    <w:p w14:paraId="3660EDE2" w14:textId="77777777" w:rsidR="00AA40B7" w:rsidRPr="00501669" w:rsidRDefault="00AA40B7" w:rsidP="00AA40B7">
      <w:pPr>
        <w:pStyle w:val="Akapitzlist"/>
        <w:numPr>
          <w:ilvl w:val="0"/>
          <w:numId w:val="19"/>
        </w:numPr>
        <w:spacing w:after="0" w:line="360" w:lineRule="auto"/>
        <w:ind w:left="851" w:hanging="284"/>
        <w:rPr>
          <w:rFonts w:ascii="Calibri" w:hAnsi="Calibri" w:cs="Calibri"/>
        </w:rPr>
      </w:pPr>
      <w:r>
        <w:rPr>
          <w:rFonts w:ascii="Calibri" w:hAnsi="Calibri"/>
        </w:rPr>
        <w:t>ongoing verification through ensuring, by the provisions of the Project Regulations, the right and possibility for each person at every stage (recruitment, participation in the support measure, evaluation of the support measure) to report to the Project Office the occurrence of a special need related to their involvement in the Project,</w:t>
      </w:r>
    </w:p>
    <w:p w14:paraId="3F92CC85" w14:textId="77777777"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in the event that a person with a disability participates in the training, the organization of the training will be adapted to their needs, taking into account the type and degree of disability (e.g. the following will be provided: a Polish Sign Language interpreter or a Signed Polish interpreter, an assistant for a person with a disability, enlarged text, training materials in an alternative format; the following will be ensured: an induction loop, the possibility to extend or shorten the duration of classes, the possibility of a slower pace of training delivery; the following will be ensured: special conditions for an assistance dog, other solutions),</w:t>
      </w:r>
    </w:p>
    <w:p w14:paraId="7DBCE6D9" w14:textId="45DED935"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informational materials about the Project, including about the training, are prepared in an accessible manner and made publicly available in a digitally accessible version on the</w:t>
      </w:r>
      <w:hyperlink r:id="rId31" w:history="1">
        <w:r>
          <w:rPr>
            <w:rStyle w:val="Hipercze"/>
            <w:rFonts w:ascii="Calibri" w:hAnsi="Calibri"/>
          </w:rPr>
          <w:t xml:space="preserve"> Project's website</w:t>
        </w:r>
      </w:hyperlink>
      <w:r>
        <w:rPr>
          <w:rFonts w:ascii="Calibri" w:hAnsi="Calibri"/>
        </w:rPr>
        <w:t>, and are also available in printed form at the Project Office (materials are printed upon request submitted to the Project Office – in order to uphold the principle of sustainable development, materials are not printed in advance without such a request being made),</w:t>
      </w:r>
    </w:p>
    <w:p w14:paraId="52F11F8C" w14:textId="77777777" w:rsidR="00AA40B7" w:rsidRPr="00772794"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training materials are prepared in electronic form in accordance with the digital standard,</w:t>
      </w:r>
    </w:p>
    <w:p w14:paraId="07541C7F" w14:textId="77777777"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communication between the training organizer and the training participant is ensured through the following methods of communication using two different sensory channels (sight, hearing):</w:t>
      </w:r>
    </w:p>
    <w:p w14:paraId="40D5F76C" w14:textId="01FE6EE4" w:rsidR="00AA40B7" w:rsidRPr="00122DAA" w:rsidRDefault="00AA40B7" w:rsidP="00AA40B7">
      <w:pPr>
        <w:pStyle w:val="Akapitzlist"/>
        <w:numPr>
          <w:ilvl w:val="0"/>
          <w:numId w:val="18"/>
        </w:numPr>
        <w:spacing w:after="0" w:line="360" w:lineRule="auto"/>
        <w:ind w:left="851" w:hanging="284"/>
        <w:contextualSpacing w:val="0"/>
        <w:rPr>
          <w:rFonts w:ascii="Calibri" w:hAnsi="Calibri" w:cs="Calibri"/>
        </w:rPr>
      </w:pPr>
      <w:r>
        <w:rPr>
          <w:rFonts w:ascii="Calibri" w:hAnsi="Calibri"/>
        </w:rPr>
        <w:t>electronic communication using the</w:t>
      </w:r>
      <w:hyperlink r:id="rId32" w:history="1">
        <w:r>
          <w:rPr>
            <w:rStyle w:val="Hipercze"/>
            <w:rFonts w:ascii="Calibri" w:hAnsi="Calibri"/>
          </w:rPr>
          <w:t xml:space="preserve"> Project’s website </w:t>
        </w:r>
      </w:hyperlink>
      <w:r>
        <w:rPr>
          <w:rFonts w:ascii="Calibri" w:hAnsi="Calibri"/>
        </w:rPr>
        <w:t>and digitally accessible documents available for download from it, including the document entitled Schedule of Support Provided under the Project</w:t>
      </w:r>
    </w:p>
    <w:p w14:paraId="6B81C86B" w14:textId="77777777" w:rsidR="00AA40B7" w:rsidRPr="00122DAA" w:rsidRDefault="00AA40B7" w:rsidP="00AA40B7">
      <w:pPr>
        <w:pStyle w:val="Akapitzlist"/>
        <w:numPr>
          <w:ilvl w:val="0"/>
          <w:numId w:val="18"/>
        </w:numPr>
        <w:spacing w:after="0" w:line="360" w:lineRule="auto"/>
        <w:ind w:left="851" w:hanging="284"/>
        <w:contextualSpacing w:val="0"/>
        <w:rPr>
          <w:rFonts w:ascii="Calibri" w:hAnsi="Calibri" w:cs="Calibri"/>
        </w:rPr>
      </w:pPr>
      <w:r>
        <w:rPr>
          <w:rFonts w:ascii="Calibri" w:hAnsi="Calibri"/>
        </w:rPr>
        <w:t>internal electronic communication using official e-mail accounts or digital messaging platforms,</w:t>
      </w:r>
    </w:p>
    <w:p w14:paraId="6CF29712" w14:textId="77777777" w:rsidR="00AA40B7" w:rsidRPr="00122DAA" w:rsidRDefault="00AA40B7" w:rsidP="00AA40B7">
      <w:pPr>
        <w:pStyle w:val="Akapitzlist"/>
        <w:numPr>
          <w:ilvl w:val="0"/>
          <w:numId w:val="18"/>
        </w:numPr>
        <w:spacing w:after="0" w:line="360" w:lineRule="auto"/>
        <w:ind w:left="851" w:hanging="284"/>
        <w:contextualSpacing w:val="0"/>
        <w:rPr>
          <w:rFonts w:ascii="Calibri" w:hAnsi="Calibri" w:cs="Calibri"/>
        </w:rPr>
      </w:pPr>
      <w:r>
        <w:rPr>
          <w:rFonts w:ascii="Calibri" w:hAnsi="Calibri"/>
        </w:rPr>
        <w:t>direct communication through in-person and telephone conversations with Project personnel working at the Project Office,</w:t>
      </w:r>
    </w:p>
    <w:p w14:paraId="319A8474" w14:textId="77777777" w:rsidR="00AA40B7" w:rsidRPr="00122DAA" w:rsidRDefault="00AA40B7" w:rsidP="00AA40B7">
      <w:pPr>
        <w:pStyle w:val="Akapitzlist"/>
        <w:numPr>
          <w:ilvl w:val="0"/>
          <w:numId w:val="18"/>
        </w:numPr>
        <w:spacing w:after="0" w:line="360" w:lineRule="auto"/>
        <w:ind w:left="851" w:hanging="284"/>
        <w:contextualSpacing w:val="0"/>
        <w:rPr>
          <w:rFonts w:ascii="Calibri" w:hAnsi="Calibri" w:cs="Calibri"/>
        </w:rPr>
      </w:pPr>
      <w:r>
        <w:rPr>
          <w:rFonts w:ascii="Calibri" w:hAnsi="Calibri"/>
        </w:rPr>
        <w:t>personalized communication – where an individual has specific needs related to communication and participation in the recruitment process, they may notify the Project Office in order to receive individual support (e.g. use of an induction loop, provision of an individual in-depth consultation, conducting a conversation in a room isolated from external auditory stimuli, or the possibility of contact through an authorized representative),</w:t>
      </w:r>
    </w:p>
    <w:p w14:paraId="0FD813CF" w14:textId="676164CA"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 xml:space="preserve">information on the architectural accessibility of the Project implementation site, including the training venue and the location of the Project Office, is prepared in an accessible manner and published on the </w:t>
      </w:r>
      <w:hyperlink r:id="rId33" w:history="1">
        <w:r>
          <w:rPr>
            <w:rStyle w:val="Hipercze"/>
            <w:rFonts w:ascii="Calibri" w:hAnsi="Calibri"/>
          </w:rPr>
          <w:t>Project’s website</w:t>
        </w:r>
      </w:hyperlink>
      <w:r>
        <w:rPr>
          <w:rFonts w:ascii="Calibri" w:hAnsi="Calibri"/>
        </w:rPr>
        <w:t xml:space="preserve"> and in the content of digitally accessible documents, i.e. the content of the Project Regulations and the content of this program.</w:t>
      </w:r>
    </w:p>
    <w:p w14:paraId="6F7CB27B" w14:textId="77777777" w:rsidR="00AA40B7" w:rsidRDefault="00AA40B7" w:rsidP="00AA40B7">
      <w:pPr>
        <w:pStyle w:val="Akapitzlist"/>
        <w:numPr>
          <w:ilvl w:val="0"/>
          <w:numId w:val="4"/>
        </w:numPr>
        <w:spacing w:after="0" w:line="360" w:lineRule="auto"/>
        <w:ind w:left="568" w:hanging="284"/>
        <w:contextualSpacing w:val="0"/>
        <w:rPr>
          <w:rFonts w:ascii="Calibri" w:hAnsi="Calibri" w:cs="Calibri"/>
        </w:rPr>
      </w:pPr>
      <w:r>
        <w:rPr>
          <w:rFonts w:ascii="Calibri" w:hAnsi="Calibri"/>
        </w:rPr>
        <w:t>counteracting discrimination, by refraining from any discriminatory behavior toward training participants, including avoiding the use of stereotypes related to gender, disability, skin color, religion, or other differences, and by monitoring the occurrence of such behaviors,</w:t>
      </w:r>
    </w:p>
    <w:p w14:paraId="1DD80110" w14:textId="531E88C3"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the trainer and the Project personnel are familiar with and obliged to apply equality principles, including:</w:t>
      </w:r>
    </w:p>
    <w:p w14:paraId="02AD7757" w14:textId="77777777" w:rsidR="00AA40B7" w:rsidRDefault="00AA40B7" w:rsidP="00AA40B7">
      <w:pPr>
        <w:pStyle w:val="Akapitzlist"/>
        <w:numPr>
          <w:ilvl w:val="0"/>
          <w:numId w:val="20"/>
        </w:numPr>
        <w:spacing w:after="0" w:line="360" w:lineRule="auto"/>
        <w:ind w:left="851" w:hanging="284"/>
        <w:contextualSpacing w:val="0"/>
        <w:rPr>
          <w:rFonts w:ascii="Calibri" w:hAnsi="Calibri" w:cs="Calibri"/>
        </w:rPr>
      </w:pPr>
      <w:r>
        <w:rPr>
          <w:rFonts w:ascii="Calibri" w:hAnsi="Calibri"/>
        </w:rPr>
        <w:t>the trainer is obliged to provide support to every person regardless of their differences, taking into account their individual preferences and, where applicable, their special needs,</w:t>
      </w:r>
    </w:p>
    <w:p w14:paraId="53C804BE" w14:textId="77777777" w:rsidR="00AA40B7" w:rsidRDefault="00AA40B7" w:rsidP="00AA40B7">
      <w:pPr>
        <w:pStyle w:val="Akapitzlist"/>
        <w:numPr>
          <w:ilvl w:val="0"/>
          <w:numId w:val="20"/>
        </w:numPr>
        <w:spacing w:after="0" w:line="360" w:lineRule="auto"/>
        <w:ind w:left="851" w:hanging="284"/>
        <w:contextualSpacing w:val="0"/>
        <w:rPr>
          <w:rFonts w:ascii="Calibri" w:hAnsi="Calibri" w:cs="Calibri"/>
        </w:rPr>
      </w:pPr>
      <w:r>
        <w:rPr>
          <w:rFonts w:ascii="Calibri" w:hAnsi="Calibri"/>
        </w:rPr>
        <w:t>the trainer is obliged to monitor and report any manifestations of discrimination and breaches of equality principles occurring during the delivery of the training, including with regard to the behavior of training participants,</w:t>
      </w:r>
    </w:p>
    <w:p w14:paraId="3B6AD973" w14:textId="18E1BCA5" w:rsidR="00AA40B7" w:rsidRPr="00437EFC" w:rsidRDefault="00AA40B7" w:rsidP="00AA40B7">
      <w:pPr>
        <w:pStyle w:val="Akapitzlist"/>
        <w:numPr>
          <w:ilvl w:val="0"/>
          <w:numId w:val="20"/>
        </w:numPr>
        <w:spacing w:after="0" w:line="360" w:lineRule="auto"/>
        <w:ind w:left="851" w:hanging="284"/>
        <w:contextualSpacing w:val="0"/>
        <w:rPr>
          <w:rFonts w:ascii="Calibri" w:hAnsi="Calibri" w:cs="Calibri"/>
        </w:rPr>
      </w:pPr>
      <w:r>
        <w:rPr>
          <w:rFonts w:ascii="Calibri" w:hAnsi="Calibri"/>
        </w:rPr>
        <w:t>at the beginning of each training session conducted in the on-site format, the trainer is required to inform all training participants about potential emergency situations and to indicate the emergency exits,</w:t>
      </w:r>
    </w:p>
    <w:p w14:paraId="174A38BD" w14:textId="0D24D4E4" w:rsidR="00830540" w:rsidRDefault="00AA40B7" w:rsidP="00AA40B7">
      <w:pPr>
        <w:pStyle w:val="Akapitzlist"/>
        <w:numPr>
          <w:ilvl w:val="0"/>
          <w:numId w:val="20"/>
        </w:numPr>
        <w:spacing w:after="0" w:line="360" w:lineRule="auto"/>
        <w:ind w:left="851" w:hanging="284"/>
        <w:contextualSpacing w:val="0"/>
        <w:rPr>
          <w:rFonts w:ascii="Calibri" w:hAnsi="Calibri" w:cs="Calibri"/>
        </w:rPr>
      </w:pPr>
      <w:r>
        <w:rPr>
          <w:rFonts w:ascii="Calibri" w:hAnsi="Calibri"/>
        </w:rPr>
        <w:t>Project personnel involved in the validation of learning outcomes are obliged to ensure a fair assessment of the acquisition of competencies based on the principles specified in the Project Regulations, regardless of any differences of the assessed person.</w:t>
      </w:r>
    </w:p>
    <w:p w14:paraId="5130ED3A" w14:textId="475D73B6" w:rsidR="00155966" w:rsidRPr="00345AEE" w:rsidRDefault="00155966" w:rsidP="00155966">
      <w:pPr>
        <w:pStyle w:val="Nagwek1"/>
        <w:numPr>
          <w:ilvl w:val="0"/>
          <w:numId w:val="3"/>
        </w:numPr>
        <w:tabs>
          <w:tab w:val="left" w:pos="567"/>
        </w:tabs>
        <w:spacing w:line="360" w:lineRule="auto"/>
        <w:ind w:left="284" w:hanging="284"/>
        <w:rPr>
          <w:sz w:val="30"/>
          <w:szCs w:val="30"/>
        </w:rPr>
      </w:pPr>
      <w:r>
        <w:rPr>
          <w:sz w:val="30"/>
        </w:rPr>
        <w:t>Solutions implemented with regard to the principle of sustainable development</w:t>
      </w:r>
    </w:p>
    <w:p w14:paraId="7994E1FC" w14:textId="3D52A659" w:rsidR="003400EF" w:rsidRPr="001F78CF" w:rsidRDefault="003400EF" w:rsidP="001F78CF">
      <w:pPr>
        <w:pStyle w:val="Akapitzlist"/>
        <w:numPr>
          <w:ilvl w:val="0"/>
          <w:numId w:val="21"/>
        </w:numPr>
        <w:tabs>
          <w:tab w:val="left" w:pos="426"/>
        </w:tabs>
        <w:spacing w:after="120" w:line="360" w:lineRule="auto"/>
        <w:ind w:left="284" w:hanging="284"/>
        <w:contextualSpacing w:val="0"/>
        <w:rPr>
          <w:rFonts w:ascii="Calibri" w:hAnsi="Calibri" w:cs="Calibri"/>
        </w:rPr>
      </w:pPr>
      <w:r>
        <w:rPr>
          <w:rFonts w:ascii="Calibri" w:hAnsi="Calibri"/>
        </w:rPr>
        <w:t>implementation of project activities aimed at meeting the needs of the present is conducted in such a way as not to limit the possibilities of future generations, including, among other things, by applying the principle of “do no significant harm” to the environment (DNSH principle: Do No Significant Harm).</w:t>
      </w:r>
    </w:p>
    <w:p w14:paraId="1082FD54" w14:textId="5BF2669A" w:rsidR="001F78CF" w:rsidRDefault="001F78CF" w:rsidP="001F78CF">
      <w:pPr>
        <w:pStyle w:val="Akapitzlist"/>
        <w:numPr>
          <w:ilvl w:val="0"/>
          <w:numId w:val="21"/>
        </w:numPr>
        <w:tabs>
          <w:tab w:val="left" w:pos="426"/>
        </w:tabs>
        <w:spacing w:after="0" w:line="360" w:lineRule="auto"/>
        <w:ind w:left="284" w:hanging="284"/>
        <w:contextualSpacing w:val="0"/>
        <w:rPr>
          <w:rFonts w:ascii="Calibri" w:hAnsi="Calibri" w:cs="Calibri"/>
        </w:rPr>
      </w:pPr>
      <w:r>
        <w:rPr>
          <w:rFonts w:ascii="Calibri" w:hAnsi="Calibri"/>
        </w:rPr>
        <w:t>Solutions implemented with regard to pro-environmental measures include, among others:</w:t>
      </w:r>
    </w:p>
    <w:p w14:paraId="7FBF9F26" w14:textId="10A2F16A" w:rsidR="001F78CF" w:rsidRDefault="0047414B" w:rsidP="001F78CF">
      <w:pPr>
        <w:pStyle w:val="Akapitzlist"/>
        <w:numPr>
          <w:ilvl w:val="0"/>
          <w:numId w:val="25"/>
        </w:numPr>
        <w:spacing w:after="0" w:line="360" w:lineRule="auto"/>
        <w:ind w:left="568" w:hanging="284"/>
        <w:rPr>
          <w:rFonts w:ascii="Calibri" w:hAnsi="Calibri" w:cs="Calibri"/>
        </w:rPr>
      </w:pPr>
      <w:r>
        <w:rPr>
          <w:rFonts w:ascii="Calibri" w:hAnsi="Calibri"/>
        </w:rPr>
        <w:t>limiting paper printing in favor of electronic communication,</w:t>
      </w:r>
    </w:p>
    <w:p w14:paraId="2BB680C7" w14:textId="0FB800A8" w:rsidR="00307192" w:rsidRDefault="00307192" w:rsidP="001F78CF">
      <w:pPr>
        <w:pStyle w:val="Akapitzlist"/>
        <w:numPr>
          <w:ilvl w:val="0"/>
          <w:numId w:val="25"/>
        </w:numPr>
        <w:spacing w:after="0" w:line="360" w:lineRule="auto"/>
        <w:ind w:left="568" w:hanging="284"/>
        <w:rPr>
          <w:rFonts w:ascii="Calibri" w:hAnsi="Calibri" w:cs="Calibri"/>
        </w:rPr>
      </w:pPr>
      <w:r>
        <w:rPr>
          <w:rFonts w:ascii="Calibri" w:hAnsi="Calibri"/>
        </w:rPr>
        <w:t>making training materials available in digital form,</w:t>
      </w:r>
    </w:p>
    <w:p w14:paraId="665881B8" w14:textId="05A87C55" w:rsidR="001F78CF" w:rsidRDefault="0047414B" w:rsidP="001F78CF">
      <w:pPr>
        <w:pStyle w:val="Akapitzlist"/>
        <w:numPr>
          <w:ilvl w:val="0"/>
          <w:numId w:val="25"/>
        </w:numPr>
        <w:spacing w:after="0" w:line="360" w:lineRule="auto"/>
        <w:ind w:left="568" w:hanging="284"/>
        <w:rPr>
          <w:rFonts w:ascii="Calibri" w:hAnsi="Calibri" w:cs="Calibri"/>
        </w:rPr>
      </w:pPr>
      <w:r>
        <w:rPr>
          <w:rFonts w:ascii="Calibri" w:hAnsi="Calibri"/>
        </w:rPr>
        <w:t>where paper printing is necessary, applying double-sided printing,</w:t>
      </w:r>
    </w:p>
    <w:p w14:paraId="347E1B46" w14:textId="3B17316D" w:rsidR="001F78CF" w:rsidRDefault="0047414B" w:rsidP="001F78CF">
      <w:pPr>
        <w:pStyle w:val="Akapitzlist"/>
        <w:numPr>
          <w:ilvl w:val="0"/>
          <w:numId w:val="25"/>
        </w:numPr>
        <w:spacing w:after="0" w:line="360" w:lineRule="auto"/>
        <w:ind w:left="568" w:hanging="284"/>
        <w:rPr>
          <w:rFonts w:ascii="Calibri" w:hAnsi="Calibri" w:cs="Calibri"/>
        </w:rPr>
      </w:pPr>
      <w:r>
        <w:rPr>
          <w:rFonts w:ascii="Calibri" w:hAnsi="Calibri"/>
        </w:rPr>
        <w:t>using rooms with natural lighting and energy-efficient lamps,</w:t>
      </w:r>
    </w:p>
    <w:p w14:paraId="7E2C776A" w14:textId="594F4785" w:rsidR="009A67DF" w:rsidRDefault="009A67DF" w:rsidP="001F78CF">
      <w:pPr>
        <w:pStyle w:val="Akapitzlist"/>
        <w:numPr>
          <w:ilvl w:val="0"/>
          <w:numId w:val="25"/>
        </w:numPr>
        <w:spacing w:after="0" w:line="360" w:lineRule="auto"/>
        <w:ind w:left="568" w:hanging="284"/>
        <w:rPr>
          <w:rFonts w:ascii="Calibri" w:hAnsi="Calibri" w:cs="Calibri"/>
        </w:rPr>
      </w:pPr>
      <w:r>
        <w:rPr>
          <w:rFonts w:ascii="Calibri" w:hAnsi="Calibri"/>
        </w:rPr>
        <w:t>the use of a building equipped with technology for automatic switching off of lights in unused rooms (lighting controlled by motion sensors, via the building management system, access control to rooms), water refill stations (drinking fountains), waste segregation bins, washbasin faucets with sensors limiting water waste, a cooling system with cold accumulation technology and regulation and use of cooling,</w:t>
      </w:r>
    </w:p>
    <w:p w14:paraId="4C9B8775" w14:textId="7554E02E" w:rsidR="00307192" w:rsidRDefault="00307192" w:rsidP="00307192">
      <w:pPr>
        <w:pStyle w:val="Akapitzlist"/>
        <w:numPr>
          <w:ilvl w:val="0"/>
          <w:numId w:val="25"/>
        </w:numPr>
        <w:spacing w:after="0" w:line="360" w:lineRule="auto"/>
        <w:ind w:left="568" w:hanging="284"/>
        <w:rPr>
          <w:rFonts w:ascii="Calibri" w:hAnsi="Calibri" w:cs="Calibri"/>
        </w:rPr>
      </w:pPr>
      <w:r>
        <w:rPr>
          <w:rFonts w:ascii="Calibri" w:hAnsi="Calibri"/>
        </w:rPr>
        <w:t>the use of a building that, in accordance with the energy performance certificate, meets the requirements for a new building,</w:t>
      </w:r>
    </w:p>
    <w:p w14:paraId="30F43DAA" w14:textId="0BB18047" w:rsidR="009A67DF" w:rsidRDefault="009A67DF" w:rsidP="001F78CF">
      <w:pPr>
        <w:pStyle w:val="Akapitzlist"/>
        <w:numPr>
          <w:ilvl w:val="0"/>
          <w:numId w:val="25"/>
        </w:numPr>
        <w:spacing w:after="0" w:line="360" w:lineRule="auto"/>
        <w:ind w:left="568" w:hanging="284"/>
        <w:rPr>
          <w:rFonts w:ascii="Calibri" w:hAnsi="Calibri" w:cs="Calibri"/>
        </w:rPr>
      </w:pPr>
      <w:r>
        <w:rPr>
          <w:rFonts w:ascii="Calibri" w:hAnsi="Calibri"/>
        </w:rPr>
        <w:t>the use of a building well connected by public transport, which allows for reducing the use of individual car transport.</w:t>
      </w:r>
    </w:p>
    <w:p w14:paraId="6311EB5E" w14:textId="71EF4635" w:rsidR="00D96516" w:rsidRPr="00CE7A71" w:rsidRDefault="00D96516" w:rsidP="00504D1C">
      <w:pPr>
        <w:spacing w:before="720" w:after="0" w:line="360" w:lineRule="auto"/>
        <w:rPr>
          <w:rFonts w:ascii="Calibri" w:hAnsi="Calibri" w:cs="Calibri"/>
          <w:lang w:val="pl-PL"/>
        </w:rPr>
      </w:pPr>
      <w:proofErr w:type="spellStart"/>
      <w:r w:rsidRPr="00CE7A71">
        <w:rPr>
          <w:rFonts w:ascii="Calibri" w:hAnsi="Calibri"/>
          <w:lang w:val="pl-PL"/>
        </w:rPr>
        <w:t>Authors</w:t>
      </w:r>
      <w:proofErr w:type="spellEnd"/>
      <w:r w:rsidRPr="00CE7A71">
        <w:rPr>
          <w:rFonts w:ascii="Calibri" w:hAnsi="Calibri"/>
          <w:lang w:val="pl-PL"/>
        </w:rPr>
        <w:t xml:space="preserve">: Jakub Frankowski, Sylwia </w:t>
      </w:r>
      <w:proofErr w:type="spellStart"/>
      <w:r w:rsidRPr="00CE7A71">
        <w:rPr>
          <w:rFonts w:ascii="Calibri" w:hAnsi="Calibri"/>
          <w:lang w:val="pl-PL"/>
        </w:rPr>
        <w:t>Paśnicka</w:t>
      </w:r>
      <w:proofErr w:type="spellEnd"/>
      <w:r w:rsidRPr="00CE7A71">
        <w:rPr>
          <w:rFonts w:ascii="Calibri" w:hAnsi="Calibri"/>
          <w:lang w:val="pl-PL"/>
        </w:rPr>
        <w:t>, Bartosz Osmola</w:t>
      </w:r>
    </w:p>
    <w:p w14:paraId="417F5296" w14:textId="3AE38683" w:rsidR="00D96516" w:rsidRPr="00D96516" w:rsidRDefault="00D96516" w:rsidP="00D96516">
      <w:pPr>
        <w:spacing w:after="0" w:line="360" w:lineRule="auto"/>
        <w:rPr>
          <w:rFonts w:ascii="Calibri" w:hAnsi="Calibri" w:cs="Calibri"/>
        </w:rPr>
      </w:pPr>
      <w:r>
        <w:rPr>
          <w:rFonts w:ascii="Calibri" w:hAnsi="Calibri"/>
        </w:rPr>
        <w:t>Place, date: Warsaw, 25.08.2026</w:t>
      </w:r>
    </w:p>
    <w:p w14:paraId="4C900B60" w14:textId="5FA363EE" w:rsidR="00D96516" w:rsidRPr="00D96516" w:rsidRDefault="00D96516" w:rsidP="00D96516">
      <w:pPr>
        <w:spacing w:after="0" w:line="360" w:lineRule="auto"/>
        <w:rPr>
          <w:rFonts w:ascii="Calibri" w:hAnsi="Calibri" w:cs="Calibri"/>
        </w:rPr>
      </w:pPr>
      <w:r>
        <w:rPr>
          <w:rFonts w:ascii="Calibri" w:hAnsi="Calibri"/>
        </w:rPr>
        <w:t>Document fully licensed under:</w:t>
      </w:r>
    </w:p>
    <w:p w14:paraId="4014F3E5" w14:textId="77777777" w:rsidR="00D969DC" w:rsidRDefault="00077839" w:rsidP="00D969DC">
      <w:pPr>
        <w:spacing w:after="0" w:line="360" w:lineRule="auto"/>
        <w:rPr>
          <w:rFonts w:ascii="Calibri" w:hAnsi="Calibri" w:cs="Calibri"/>
        </w:rPr>
      </w:pPr>
      <w:hyperlink r:id="rId34" w:history="1">
        <w:r w:rsidR="00D969DC">
          <w:rPr>
            <w:rStyle w:val="Hipercze"/>
            <w:rFonts w:ascii="Calibri" w:hAnsi="Calibri"/>
          </w:rPr>
          <w:t>CC BY 4.0</w:t>
        </w:r>
      </w:hyperlink>
    </w:p>
    <w:p w14:paraId="4D113545" w14:textId="6BCA6851" w:rsidR="00D96516" w:rsidRPr="00D969DC" w:rsidRDefault="00D969DC" w:rsidP="00D969DC">
      <w:pPr>
        <w:spacing w:after="720" w:line="360" w:lineRule="auto"/>
        <w:rPr>
          <w:rFonts w:ascii="Calibri" w:hAnsi="Calibri" w:cs="Calibri"/>
        </w:rPr>
      </w:pPr>
      <w:r>
        <w:rPr>
          <w:rFonts w:ascii="Calibri" w:hAnsi="Calibri"/>
        </w:rPr>
        <w:t xml:space="preserve">Information in English: this work is licensed under CC BY 4.0. To view a copy of this license, visit </w:t>
      </w:r>
      <w:hyperlink r:id="rId35" w:history="1">
        <w:r>
          <w:rPr>
            <w:rStyle w:val="Hipercze"/>
            <w:rFonts w:ascii="Calibri" w:hAnsi="Calibri"/>
          </w:rPr>
          <w:t>https://creativecommons.org/licenses/by/4.0/</w:t>
        </w:r>
      </w:hyperlink>
    </w:p>
    <w:p w14:paraId="28470870" w14:textId="5E23B7D7" w:rsidR="00D96516" w:rsidRPr="00BE272C" w:rsidRDefault="00437EFC" w:rsidP="00504D1C">
      <w:pPr>
        <w:tabs>
          <w:tab w:val="left" w:pos="900"/>
        </w:tabs>
        <w:spacing w:before="720" w:after="0"/>
        <w:rPr>
          <w:rFonts w:ascii="Calibri" w:hAnsi="Calibri" w:cs="Calibri"/>
        </w:rPr>
      </w:pPr>
      <w:r>
        <w:rPr>
          <w:rFonts w:ascii="Calibri" w:hAnsi="Calibri"/>
        </w:rPr>
        <w:t>#EUfunds</w:t>
      </w:r>
      <w:r>
        <w:rPr>
          <w:rFonts w:ascii="Calibri" w:hAnsi="Calibri"/>
        </w:rPr>
        <w:br/>
        <w:t>#EuropeanFunds</w:t>
      </w:r>
    </w:p>
    <w:sectPr w:rsidR="00D96516" w:rsidRPr="00BE272C" w:rsidSect="00AA40B7">
      <w:footerReference w:type="default" r:id="rId36"/>
      <w:pgSz w:w="11906" w:h="16838"/>
      <w:pgMar w:top="709" w:right="1417" w:bottom="1134" w:left="1417" w:header="708" w:footer="2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D426ED" w14:textId="77777777" w:rsidR="00A13DAB" w:rsidRPr="00345AEE" w:rsidRDefault="00A13DAB" w:rsidP="008F7C20">
      <w:pPr>
        <w:spacing w:after="0" w:line="240" w:lineRule="auto"/>
      </w:pPr>
      <w:r w:rsidRPr="00345AEE">
        <w:separator/>
      </w:r>
    </w:p>
  </w:endnote>
  <w:endnote w:type="continuationSeparator" w:id="0">
    <w:p w14:paraId="1A950356" w14:textId="77777777" w:rsidR="00A13DAB" w:rsidRPr="00345AEE" w:rsidRDefault="00A13DAB" w:rsidP="008F7C20">
      <w:pPr>
        <w:spacing w:after="0" w:line="240" w:lineRule="auto"/>
      </w:pPr>
      <w:r w:rsidRPr="00345A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5728349"/>
      <w:docPartObj>
        <w:docPartGallery w:val="Page Numbers (Bottom of Page)"/>
        <w:docPartUnique/>
      </w:docPartObj>
    </w:sdtPr>
    <w:sdtEndPr/>
    <w:sdtContent>
      <w:sdt>
        <w:sdtPr>
          <w:id w:val="-1769616900"/>
          <w:docPartObj>
            <w:docPartGallery w:val="Page Numbers (Top of Page)"/>
            <w:docPartUnique/>
          </w:docPartObj>
        </w:sdtPr>
        <w:sdtEndPr/>
        <w:sdtContent>
          <w:p w14:paraId="6DB62286" w14:textId="65E13533" w:rsidR="008F7C20" w:rsidRPr="00345AEE" w:rsidRDefault="008F7C20">
            <w:pPr>
              <w:pStyle w:val="Stopka"/>
              <w:jc w:val="right"/>
            </w:pPr>
            <w:r>
              <w:rPr>
                <w:rFonts w:ascii="Calibri" w:hAnsi="Calibri"/>
              </w:rPr>
              <w:t xml:space="preserve">Page </w:t>
            </w:r>
            <w:r w:rsidRPr="00345AEE">
              <w:rPr>
                <w:rFonts w:ascii="Calibri" w:hAnsi="Calibri" w:cs="Calibri"/>
              </w:rPr>
              <w:fldChar w:fldCharType="begin"/>
            </w:r>
            <w:r w:rsidRPr="00345AEE">
              <w:rPr>
                <w:rFonts w:ascii="Calibri" w:hAnsi="Calibri" w:cs="Calibri"/>
              </w:rPr>
              <w:instrText>PAGE</w:instrText>
            </w:r>
            <w:r w:rsidRPr="00345AEE">
              <w:rPr>
                <w:rFonts w:ascii="Calibri" w:hAnsi="Calibri" w:cs="Calibri"/>
              </w:rPr>
              <w:fldChar w:fldCharType="separate"/>
            </w:r>
            <w:r w:rsidRPr="00345AEE">
              <w:rPr>
                <w:rFonts w:ascii="Calibri" w:hAnsi="Calibri" w:cs="Calibri"/>
              </w:rPr>
              <w:t>2</w:t>
            </w:r>
            <w:r w:rsidRPr="00345AEE">
              <w:rPr>
                <w:rFonts w:ascii="Calibri" w:hAnsi="Calibri" w:cs="Calibri"/>
              </w:rPr>
              <w:fldChar w:fldCharType="end"/>
            </w:r>
            <w:r>
              <w:rPr>
                <w:rFonts w:ascii="Calibri" w:hAnsi="Calibri"/>
              </w:rPr>
              <w:t xml:space="preserve"> of </w:t>
            </w:r>
            <w:r w:rsidRPr="00345AEE">
              <w:rPr>
                <w:rFonts w:ascii="Calibri" w:hAnsi="Calibri" w:cs="Calibri"/>
              </w:rPr>
              <w:fldChar w:fldCharType="begin"/>
            </w:r>
            <w:r w:rsidRPr="00345AEE">
              <w:rPr>
                <w:rFonts w:ascii="Calibri" w:hAnsi="Calibri" w:cs="Calibri"/>
              </w:rPr>
              <w:instrText>NUMPAGES</w:instrText>
            </w:r>
            <w:r w:rsidRPr="00345AEE">
              <w:rPr>
                <w:rFonts w:ascii="Calibri" w:hAnsi="Calibri" w:cs="Calibri"/>
              </w:rPr>
              <w:fldChar w:fldCharType="separate"/>
            </w:r>
            <w:r w:rsidRPr="00345AEE">
              <w:rPr>
                <w:rFonts w:ascii="Calibri" w:hAnsi="Calibri" w:cs="Calibri"/>
              </w:rPr>
              <w:t>2</w:t>
            </w:r>
            <w:r w:rsidRPr="00345AEE">
              <w:rPr>
                <w:rFonts w:ascii="Calibri" w:hAnsi="Calibri" w:cs="Calibri"/>
              </w:rPr>
              <w:fldChar w:fldCharType="end"/>
            </w:r>
          </w:p>
        </w:sdtContent>
      </w:sdt>
    </w:sdtContent>
  </w:sdt>
  <w:p w14:paraId="26AD9F22" w14:textId="77777777" w:rsidR="008F7C20" w:rsidRPr="00345AEE" w:rsidRDefault="008F7C2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4AEE2F" w14:textId="77777777" w:rsidR="00A13DAB" w:rsidRPr="00345AEE" w:rsidRDefault="00A13DAB" w:rsidP="008F7C20">
      <w:pPr>
        <w:spacing w:after="0" w:line="240" w:lineRule="auto"/>
      </w:pPr>
      <w:r w:rsidRPr="00345AEE">
        <w:separator/>
      </w:r>
    </w:p>
  </w:footnote>
  <w:footnote w:type="continuationSeparator" w:id="0">
    <w:p w14:paraId="7BDED8F6" w14:textId="77777777" w:rsidR="00A13DAB" w:rsidRPr="00345AEE" w:rsidRDefault="00A13DAB" w:rsidP="008F7C20">
      <w:pPr>
        <w:spacing w:after="0" w:line="240" w:lineRule="auto"/>
      </w:pPr>
      <w:r w:rsidRPr="00345AEE">
        <w:continuationSeparator/>
      </w:r>
    </w:p>
  </w:footnote>
  <w:footnote w:id="1">
    <w:p w14:paraId="7111A68E" w14:textId="5CBE8A20" w:rsidR="00D709B5" w:rsidRPr="00D709B5" w:rsidRDefault="00D709B5" w:rsidP="00387759">
      <w:pPr>
        <w:pStyle w:val="Tekstprzypisudolnego"/>
        <w:spacing w:line="360" w:lineRule="auto"/>
        <w:rPr>
          <w:rFonts w:ascii="Calibri" w:hAnsi="Calibri" w:cs="Calibri"/>
          <w:sz w:val="24"/>
          <w:szCs w:val="24"/>
        </w:rPr>
      </w:pPr>
      <w:r>
        <w:rPr>
          <w:rStyle w:val="Odwoanieprzypisudolnego"/>
          <w:rFonts w:ascii="Calibri" w:hAnsi="Calibri" w:cs="Calibri"/>
          <w:sz w:val="24"/>
          <w:szCs w:val="24"/>
        </w:rPr>
        <w:footnoteRef/>
      </w:r>
      <w:r>
        <w:rPr>
          <w:rFonts w:ascii="Calibri" w:hAnsi="Calibri"/>
          <w:sz w:val="24"/>
        </w:rPr>
        <w:t>For the purposes of this document, the terms “training” and “course” are used interchangeably.</w:t>
      </w:r>
    </w:p>
  </w:footnote>
  <w:footnote w:id="2">
    <w:p w14:paraId="7A2C423C" w14:textId="2626DA49" w:rsidR="00425954" w:rsidRPr="00CD52F0" w:rsidRDefault="00425954" w:rsidP="00425954">
      <w:pPr>
        <w:pStyle w:val="Tekstprzypisudolnego"/>
        <w:spacing w:line="360" w:lineRule="auto"/>
        <w:rPr>
          <w:rFonts w:ascii="Calibri" w:hAnsi="Calibri" w:cs="Calibri"/>
          <w:sz w:val="24"/>
          <w:szCs w:val="24"/>
        </w:rPr>
      </w:pPr>
      <w:r>
        <w:rPr>
          <w:rStyle w:val="Odwoanieprzypisudolnego"/>
          <w:rFonts w:ascii="Calibri" w:hAnsi="Calibri" w:cs="Calibri"/>
          <w:sz w:val="24"/>
          <w:szCs w:val="24"/>
        </w:rPr>
        <w:footnoteRef/>
      </w:r>
      <w:r w:rsidR="00CE7A71">
        <w:rPr>
          <w:rFonts w:ascii="Calibri" w:hAnsi="Calibri"/>
          <w:sz w:val="24"/>
        </w:rPr>
        <w:t xml:space="preserve"> </w:t>
      </w:r>
      <w:r>
        <w:rPr>
          <w:rFonts w:ascii="Calibri" w:hAnsi="Calibri"/>
          <w:sz w:val="24"/>
        </w:rPr>
        <w:t>In accordance with art. 1 sec. 1 of the Act on Copyright and Related Rights, the subject of copyright is any manifestation of creative activity of an individual character, established in any form, regardless of its value, purpose, or manner of expression (work).</w:t>
      </w:r>
    </w:p>
  </w:footnote>
  <w:footnote w:id="3">
    <w:p w14:paraId="0EF5E20C" w14:textId="07080C7C" w:rsidR="00425954" w:rsidRPr="008D1C4D" w:rsidRDefault="00425954" w:rsidP="00425954">
      <w:pPr>
        <w:spacing w:after="0" w:line="360" w:lineRule="auto"/>
        <w:rPr>
          <w:rFonts w:ascii="Calibri" w:hAnsi="Calibri" w:cs="Calibri"/>
        </w:rPr>
      </w:pPr>
      <w:r>
        <w:rPr>
          <w:rStyle w:val="Odwoanieprzypisudolnego"/>
          <w:rFonts w:ascii="Calibri" w:hAnsi="Calibri" w:cs="Calibri"/>
        </w:rPr>
        <w:footnoteRef/>
      </w:r>
      <w:r>
        <w:rPr>
          <w:rFonts w:ascii="Calibri" w:hAnsi="Calibri"/>
        </w:rPr>
        <w:t xml:space="preserve"> Information in English: this work is licensed under CC BY 4.0. To view a copy of this license, visit </w:t>
      </w:r>
      <w:hyperlink r:id="rId1" w:history="1">
        <w:r>
          <w:rPr>
            <w:rStyle w:val="Hipercze"/>
            <w:rFonts w:ascii="Calibri" w:hAnsi="Calibri"/>
          </w:rPr>
          <w:t>https://creativecommons.org/licenses/by/4.0/</w:t>
        </w:r>
      </w:hyperlink>
    </w:p>
  </w:footnote>
  <w:footnote w:id="4">
    <w:p w14:paraId="6A4F8E65" w14:textId="3B90F385" w:rsidR="001E2042" w:rsidRPr="001E2042" w:rsidRDefault="001E2042" w:rsidP="001E2042">
      <w:pPr>
        <w:pStyle w:val="Tekstprzypisudolnego"/>
        <w:spacing w:line="360" w:lineRule="auto"/>
        <w:rPr>
          <w:rFonts w:ascii="Calibri" w:hAnsi="Calibri" w:cs="Calibri"/>
          <w:sz w:val="24"/>
          <w:szCs w:val="24"/>
        </w:rPr>
      </w:pPr>
      <w:r>
        <w:rPr>
          <w:rStyle w:val="Odwoanieprzypisudolnego"/>
          <w:rFonts w:ascii="Calibri" w:hAnsi="Calibri" w:cs="Calibri"/>
          <w:sz w:val="24"/>
          <w:szCs w:val="24"/>
        </w:rPr>
        <w:footnoteRef/>
      </w:r>
      <w:r w:rsidR="00CE7A71">
        <w:rPr>
          <w:rFonts w:ascii="Calibri" w:hAnsi="Calibri"/>
          <w:sz w:val="24"/>
        </w:rPr>
        <w:t xml:space="preserve"> </w:t>
      </w:r>
      <w:r>
        <w:rPr>
          <w:rFonts w:ascii="Calibri" w:hAnsi="Calibri"/>
          <w:sz w:val="24"/>
        </w:rPr>
        <w:t>VIZJA University reserves the right to conduct trainings at other university locations within the city of Warsaw, depending on current organizational needs and the availability of infrastructure.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566BB"/>
    <w:multiLevelType w:val="hybridMultilevel"/>
    <w:tmpl w:val="13A29024"/>
    <w:lvl w:ilvl="0" w:tplc="FFFFFFFF">
      <w:start w:val="1"/>
      <w:numFmt w:val="lowerLetter"/>
      <w:lvlText w:val="%1)"/>
      <w:lvlJc w:val="left"/>
      <w:pPr>
        <w:ind w:left="720" w:hanging="360"/>
      </w:pPr>
      <w:rPr>
        <w:rFonts w:hint="default"/>
      </w:r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5F01F4"/>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780941"/>
    <w:multiLevelType w:val="hybridMultilevel"/>
    <w:tmpl w:val="9A0E7FCC"/>
    <w:lvl w:ilvl="0" w:tplc="12BE5D56">
      <w:start w:val="1"/>
      <w:numFmt w:val="decimal"/>
      <w:lvlText w:val="%1."/>
      <w:lvlJc w:val="left"/>
      <w:pPr>
        <w:ind w:left="360" w:hanging="360"/>
      </w:pPr>
      <w:rPr>
        <w:rFonts w:ascii="Calibri" w:hAnsi="Calibri" w:cs="Calibri" w:hint="default"/>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AC3B72"/>
    <w:multiLevelType w:val="hybridMultilevel"/>
    <w:tmpl w:val="96A4821E"/>
    <w:lvl w:ilvl="0" w:tplc="04150011">
      <w:start w:val="1"/>
      <w:numFmt w:val="decimal"/>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A7A0AA4"/>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FDF7E41"/>
    <w:multiLevelType w:val="hybridMultilevel"/>
    <w:tmpl w:val="03B2393A"/>
    <w:lvl w:ilvl="0" w:tplc="04150011">
      <w:start w:val="1"/>
      <w:numFmt w:val="decimal"/>
      <w:lvlText w:val="%1)"/>
      <w:lvlJc w:val="left"/>
      <w:pPr>
        <w:ind w:left="720" w:hanging="360"/>
      </w:pPr>
      <w:rPr>
        <w:rFonts w:hint="default"/>
      </w:r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BE2722C"/>
    <w:multiLevelType w:val="hybridMultilevel"/>
    <w:tmpl w:val="F702B080"/>
    <w:lvl w:ilvl="0" w:tplc="04150011">
      <w:start w:val="1"/>
      <w:numFmt w:val="decimal"/>
      <w:lvlText w:val="%1)"/>
      <w:lvlJc w:val="left"/>
      <w:pPr>
        <w:ind w:left="23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D296B01"/>
    <w:multiLevelType w:val="multilevel"/>
    <w:tmpl w:val="ABCAD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F47B12"/>
    <w:multiLevelType w:val="hybridMultilevel"/>
    <w:tmpl w:val="54301F34"/>
    <w:lvl w:ilvl="0" w:tplc="0415001B">
      <w:start w:val="1"/>
      <w:numFmt w:val="lowerRoman"/>
      <w:lvlText w:val="%1."/>
      <w:lvlJc w:val="right"/>
      <w:pPr>
        <w:ind w:left="1440" w:hanging="360"/>
      </w:pPr>
    </w:lvl>
    <w:lvl w:ilvl="1" w:tplc="04150015">
      <w:start w:val="1"/>
      <w:numFmt w:val="upperLetter"/>
      <w:lvlText w:val="%2."/>
      <w:lvlJc w:val="left"/>
      <w:pPr>
        <w:ind w:left="1440" w:hanging="360"/>
      </w:pPr>
    </w:lvl>
    <w:lvl w:ilvl="2" w:tplc="5F103B70">
      <w:start w:val="1"/>
      <w:numFmt w:val="decimal"/>
      <w:lvlText w:val="%3)"/>
      <w:lvlJc w:val="left"/>
      <w:pPr>
        <w:ind w:left="2340" w:hanging="360"/>
      </w:pPr>
      <w:rPr>
        <w:rFonts w:hint="default"/>
        <w:strike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1E34A53"/>
    <w:multiLevelType w:val="hybridMultilevel"/>
    <w:tmpl w:val="371A59F4"/>
    <w:lvl w:ilvl="0" w:tplc="0415000F">
      <w:start w:val="1"/>
      <w:numFmt w:val="decimal"/>
      <w:lvlText w:val="%1."/>
      <w:lvlJc w:val="left"/>
      <w:pPr>
        <w:ind w:left="720" w:hanging="360"/>
      </w:pPr>
      <w:rPr>
        <w:rFonts w:hint="default"/>
      </w:r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3F22945"/>
    <w:multiLevelType w:val="hybridMultilevel"/>
    <w:tmpl w:val="84900F5C"/>
    <w:lvl w:ilvl="0" w:tplc="04150011">
      <w:start w:val="1"/>
      <w:numFmt w:val="decimal"/>
      <w:lvlText w:val="%1)"/>
      <w:lvlJc w:val="left"/>
      <w:pPr>
        <w:ind w:left="720" w:hanging="360"/>
      </w:pPr>
      <w:rPr>
        <w:rFonts w:hint="default"/>
      </w:r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5271349"/>
    <w:multiLevelType w:val="hybridMultilevel"/>
    <w:tmpl w:val="96A4821E"/>
    <w:lvl w:ilvl="0" w:tplc="FFFFFFFF">
      <w:start w:val="1"/>
      <w:numFmt w:val="decimal"/>
      <w:lvlText w:val="%1)"/>
      <w:lvlJc w:val="left"/>
      <w:pPr>
        <w:ind w:left="23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9B83D43"/>
    <w:multiLevelType w:val="hybridMultilevel"/>
    <w:tmpl w:val="D4E60E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D6D6910"/>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34928EE"/>
    <w:multiLevelType w:val="hybridMultilevel"/>
    <w:tmpl w:val="50CCF14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5BE042C"/>
    <w:multiLevelType w:val="hybridMultilevel"/>
    <w:tmpl w:val="7E1A363E"/>
    <w:lvl w:ilvl="0" w:tplc="04150017">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DF64EEF"/>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EAB560F"/>
    <w:multiLevelType w:val="hybridMultilevel"/>
    <w:tmpl w:val="96A4821E"/>
    <w:lvl w:ilvl="0" w:tplc="FFFFFFFF">
      <w:start w:val="1"/>
      <w:numFmt w:val="decimal"/>
      <w:lvlText w:val="%1)"/>
      <w:lvlJc w:val="left"/>
      <w:pPr>
        <w:ind w:left="23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4E70229"/>
    <w:multiLevelType w:val="hybridMultilevel"/>
    <w:tmpl w:val="C8FE52D6"/>
    <w:lvl w:ilvl="0" w:tplc="2FBA44D0">
      <w:start w:val="1"/>
      <w:numFmt w:val="decimal"/>
      <w:lvlText w:val="%1)"/>
      <w:lvlJc w:val="left"/>
      <w:pPr>
        <w:ind w:left="2340" w:hanging="360"/>
      </w:pPr>
      <w:rPr>
        <w:rFonts w:ascii="Calibri" w:eastAsiaTheme="minorHAnsi" w:hAnsi="Calibri" w:cs="Calibr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AA55AAC"/>
    <w:multiLevelType w:val="hybridMultilevel"/>
    <w:tmpl w:val="BA0E22B2"/>
    <w:lvl w:ilvl="0" w:tplc="04150013">
      <w:start w:val="1"/>
      <w:numFmt w:val="upperRoman"/>
      <w:lvlText w:val="%1."/>
      <w:lvlJc w:val="right"/>
      <w:pPr>
        <w:ind w:left="644"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B4E2CD3"/>
    <w:multiLevelType w:val="hybridMultilevel"/>
    <w:tmpl w:val="96A4821E"/>
    <w:lvl w:ilvl="0" w:tplc="FFFFFFFF">
      <w:start w:val="1"/>
      <w:numFmt w:val="decimal"/>
      <w:lvlText w:val="%1)"/>
      <w:lvlJc w:val="left"/>
      <w:pPr>
        <w:ind w:left="23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7E356B5"/>
    <w:multiLevelType w:val="hybridMultilevel"/>
    <w:tmpl w:val="F570799C"/>
    <w:lvl w:ilvl="0" w:tplc="FFFFFFFF">
      <w:start w:val="1"/>
      <w:numFmt w:val="decimal"/>
      <w:lvlText w:val="%1."/>
      <w:lvlJc w:val="left"/>
      <w:pPr>
        <w:ind w:left="720" w:hanging="360"/>
      </w:pPr>
      <w:rPr>
        <w:rFonts w:ascii="Calibri" w:hAnsi="Calibri" w:cs="Calibr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DA8327F"/>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2505527"/>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27B66F6"/>
    <w:multiLevelType w:val="hybridMultilevel"/>
    <w:tmpl w:val="5DDC47CA"/>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5" w15:restartNumberingAfterBreak="0">
    <w:nsid w:val="63A044F7"/>
    <w:multiLevelType w:val="hybridMultilevel"/>
    <w:tmpl w:val="13A29024"/>
    <w:lvl w:ilvl="0" w:tplc="FFFFFFFF">
      <w:start w:val="1"/>
      <w:numFmt w:val="lowerLetter"/>
      <w:lvlText w:val="%1)"/>
      <w:lvlJc w:val="left"/>
      <w:pPr>
        <w:ind w:left="720" w:hanging="360"/>
      </w:pPr>
      <w:rPr>
        <w:rFonts w:hint="default"/>
      </w:r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3B37D78"/>
    <w:multiLevelType w:val="multilevel"/>
    <w:tmpl w:val="B4943E5C"/>
    <w:styleLink w:val="Biecalista1"/>
    <w:lvl w:ilvl="0">
      <w:start w:val="1"/>
      <w:numFmt w:val="decimal"/>
      <w:lvlText w:val="%1)"/>
      <w:lvlJc w:val="left"/>
      <w:pPr>
        <w:ind w:left="2340" w:hanging="360"/>
      </w:pPr>
      <w:rPr>
        <w:rFonts w:ascii="Calibri" w:eastAsiaTheme="minorHAnsi" w:hAnsi="Calibri"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4215E8A"/>
    <w:multiLevelType w:val="hybridMultilevel"/>
    <w:tmpl w:val="F570799C"/>
    <w:lvl w:ilvl="0" w:tplc="F558CA48">
      <w:start w:val="1"/>
      <w:numFmt w:val="decimal"/>
      <w:lvlText w:val="%1."/>
      <w:lvlJc w:val="left"/>
      <w:pPr>
        <w:ind w:left="720" w:hanging="360"/>
      </w:pPr>
      <w:rPr>
        <w:rFonts w:ascii="Calibri" w:hAnsi="Calibri" w:cs="Calibr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6E03630"/>
    <w:multiLevelType w:val="hybridMultilevel"/>
    <w:tmpl w:val="13A29024"/>
    <w:lvl w:ilvl="0" w:tplc="FFFFFFFF">
      <w:start w:val="1"/>
      <w:numFmt w:val="lowerLetter"/>
      <w:lvlText w:val="%1)"/>
      <w:lvlJc w:val="left"/>
      <w:pPr>
        <w:ind w:left="720" w:hanging="360"/>
      </w:pPr>
      <w:rPr>
        <w:rFonts w:hint="default"/>
      </w:rPr>
    </w:lvl>
    <w:lvl w:ilvl="1" w:tplc="0415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94F131F"/>
    <w:multiLevelType w:val="hybridMultilevel"/>
    <w:tmpl w:val="13A29024"/>
    <w:lvl w:ilvl="0" w:tplc="FFFFFFFF">
      <w:start w:val="1"/>
      <w:numFmt w:val="lowerLetter"/>
      <w:lvlText w:val="%1)"/>
      <w:lvlJc w:val="left"/>
      <w:pPr>
        <w:ind w:left="720" w:hanging="360"/>
      </w:pPr>
      <w:rPr>
        <w:rFonts w:hint="default"/>
      </w:r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A585285"/>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C30147A"/>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DD06AAD"/>
    <w:multiLevelType w:val="hybridMultilevel"/>
    <w:tmpl w:val="5DDC47CA"/>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3" w15:restartNumberingAfterBreak="0">
    <w:nsid w:val="7E5C52FC"/>
    <w:multiLevelType w:val="hybridMultilevel"/>
    <w:tmpl w:val="13A29024"/>
    <w:lvl w:ilvl="0" w:tplc="FFFFFFFF">
      <w:start w:val="1"/>
      <w:numFmt w:val="lowerLetter"/>
      <w:lvlText w:val="%1)"/>
      <w:lvlJc w:val="left"/>
      <w:pPr>
        <w:ind w:left="720" w:hanging="360"/>
      </w:pPr>
      <w:rPr>
        <w:rFonts w:hint="default"/>
      </w:r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8911346">
    <w:abstractNumId w:val="2"/>
  </w:num>
  <w:num w:numId="2" w16cid:durableId="1838769069">
    <w:abstractNumId w:val="14"/>
  </w:num>
  <w:num w:numId="3" w16cid:durableId="1686665293">
    <w:abstractNumId w:val="19"/>
  </w:num>
  <w:num w:numId="4" w16cid:durableId="936866430">
    <w:abstractNumId w:val="24"/>
  </w:num>
  <w:num w:numId="5" w16cid:durableId="2037265647">
    <w:abstractNumId w:val="13"/>
  </w:num>
  <w:num w:numId="6" w16cid:durableId="1544054336">
    <w:abstractNumId w:val="28"/>
  </w:num>
  <w:num w:numId="7" w16cid:durableId="1956935853">
    <w:abstractNumId w:val="16"/>
  </w:num>
  <w:num w:numId="8" w16cid:durableId="391468392">
    <w:abstractNumId w:val="30"/>
  </w:num>
  <w:num w:numId="9" w16cid:durableId="1542589889">
    <w:abstractNumId w:val="1"/>
  </w:num>
  <w:num w:numId="10" w16cid:durableId="321397217">
    <w:abstractNumId w:val="8"/>
  </w:num>
  <w:num w:numId="11" w16cid:durableId="17893672">
    <w:abstractNumId w:val="4"/>
  </w:num>
  <w:num w:numId="12" w16cid:durableId="1266696823">
    <w:abstractNumId w:val="27"/>
  </w:num>
  <w:num w:numId="13" w16cid:durableId="1323507734">
    <w:abstractNumId w:val="23"/>
  </w:num>
  <w:num w:numId="14" w16cid:durableId="623581813">
    <w:abstractNumId w:val="25"/>
  </w:num>
  <w:num w:numId="15" w16cid:durableId="310792444">
    <w:abstractNumId w:val="3"/>
  </w:num>
  <w:num w:numId="16" w16cid:durableId="1775977292">
    <w:abstractNumId w:val="18"/>
  </w:num>
  <w:num w:numId="17" w16cid:durableId="607198443">
    <w:abstractNumId w:val="0"/>
  </w:num>
  <w:num w:numId="18" w16cid:durableId="1548375962">
    <w:abstractNumId w:val="11"/>
  </w:num>
  <w:num w:numId="19" w16cid:durableId="2076850356">
    <w:abstractNumId w:val="17"/>
  </w:num>
  <w:num w:numId="20" w16cid:durableId="337998001">
    <w:abstractNumId w:val="20"/>
  </w:num>
  <w:num w:numId="21" w16cid:durableId="1969773904">
    <w:abstractNumId w:val="22"/>
  </w:num>
  <w:num w:numId="22" w16cid:durableId="1782214484">
    <w:abstractNumId w:val="21"/>
  </w:num>
  <w:num w:numId="23" w16cid:durableId="2055540873">
    <w:abstractNumId w:val="31"/>
  </w:num>
  <w:num w:numId="24" w16cid:durableId="1298536967">
    <w:abstractNumId w:val="33"/>
  </w:num>
  <w:num w:numId="25" w16cid:durableId="1987977406">
    <w:abstractNumId w:val="32"/>
  </w:num>
  <w:num w:numId="26" w16cid:durableId="1443382896">
    <w:abstractNumId w:val="7"/>
  </w:num>
  <w:num w:numId="27" w16cid:durableId="7371658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40684422">
    <w:abstractNumId w:val="9"/>
  </w:num>
  <w:num w:numId="29" w16cid:durableId="1910797811">
    <w:abstractNumId w:val="10"/>
  </w:num>
  <w:num w:numId="30" w16cid:durableId="1753576488">
    <w:abstractNumId w:val="5"/>
  </w:num>
  <w:num w:numId="31" w16cid:durableId="1364867231">
    <w:abstractNumId w:val="6"/>
  </w:num>
  <w:num w:numId="32" w16cid:durableId="1088117011">
    <w:abstractNumId w:val="26"/>
  </w:num>
  <w:num w:numId="33" w16cid:durableId="1316450208">
    <w:abstractNumId w:val="12"/>
  </w:num>
  <w:num w:numId="34" w16cid:durableId="1056930939">
    <w:abstractNumId w:val="15"/>
  </w:num>
  <w:num w:numId="35" w16cid:durableId="1304965186">
    <w:abstractNumId w:val="29"/>
  </w:num>
  <w:num w:numId="36" w16cid:durableId="137430518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061893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9976438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1C9"/>
    <w:rsid w:val="00003858"/>
    <w:rsid w:val="00004CE7"/>
    <w:rsid w:val="00007661"/>
    <w:rsid w:val="000113AB"/>
    <w:rsid w:val="000129AA"/>
    <w:rsid w:val="000145DC"/>
    <w:rsid w:val="000207D2"/>
    <w:rsid w:val="00021979"/>
    <w:rsid w:val="00021B27"/>
    <w:rsid w:val="0002473F"/>
    <w:rsid w:val="000262C0"/>
    <w:rsid w:val="00027C07"/>
    <w:rsid w:val="00032BA8"/>
    <w:rsid w:val="00037420"/>
    <w:rsid w:val="00037885"/>
    <w:rsid w:val="00044130"/>
    <w:rsid w:val="00044B11"/>
    <w:rsid w:val="00050D3C"/>
    <w:rsid w:val="00051D81"/>
    <w:rsid w:val="00052256"/>
    <w:rsid w:val="00052860"/>
    <w:rsid w:val="00053EDD"/>
    <w:rsid w:val="00061621"/>
    <w:rsid w:val="000627FC"/>
    <w:rsid w:val="00070781"/>
    <w:rsid w:val="0007194E"/>
    <w:rsid w:val="00072F86"/>
    <w:rsid w:val="00076E38"/>
    <w:rsid w:val="00077839"/>
    <w:rsid w:val="00077DEB"/>
    <w:rsid w:val="0008100B"/>
    <w:rsid w:val="0008327F"/>
    <w:rsid w:val="00084728"/>
    <w:rsid w:val="000850FB"/>
    <w:rsid w:val="000861C1"/>
    <w:rsid w:val="00092B26"/>
    <w:rsid w:val="00092DEC"/>
    <w:rsid w:val="000933D7"/>
    <w:rsid w:val="000A1FE6"/>
    <w:rsid w:val="000A7DCE"/>
    <w:rsid w:val="000B011E"/>
    <w:rsid w:val="000B05A9"/>
    <w:rsid w:val="000B0CBD"/>
    <w:rsid w:val="000B1654"/>
    <w:rsid w:val="000B41BF"/>
    <w:rsid w:val="000B47E5"/>
    <w:rsid w:val="000B545B"/>
    <w:rsid w:val="000C33DB"/>
    <w:rsid w:val="000C3614"/>
    <w:rsid w:val="000D1A40"/>
    <w:rsid w:val="000D2574"/>
    <w:rsid w:val="000D4933"/>
    <w:rsid w:val="000E1E6E"/>
    <w:rsid w:val="000E251C"/>
    <w:rsid w:val="000E738E"/>
    <w:rsid w:val="000F05EB"/>
    <w:rsid w:val="000F0A4B"/>
    <w:rsid w:val="000F196D"/>
    <w:rsid w:val="000F4CF0"/>
    <w:rsid w:val="000F5833"/>
    <w:rsid w:val="000F7CD3"/>
    <w:rsid w:val="00100629"/>
    <w:rsid w:val="001020BD"/>
    <w:rsid w:val="00102449"/>
    <w:rsid w:val="00105DCC"/>
    <w:rsid w:val="00113702"/>
    <w:rsid w:val="001137ED"/>
    <w:rsid w:val="00114755"/>
    <w:rsid w:val="0011590A"/>
    <w:rsid w:val="00116267"/>
    <w:rsid w:val="0011756D"/>
    <w:rsid w:val="0012158F"/>
    <w:rsid w:val="00122529"/>
    <w:rsid w:val="00122DAA"/>
    <w:rsid w:val="00123BA5"/>
    <w:rsid w:val="0012418F"/>
    <w:rsid w:val="001249BD"/>
    <w:rsid w:val="00124ECB"/>
    <w:rsid w:val="00125B13"/>
    <w:rsid w:val="0012613D"/>
    <w:rsid w:val="0012736A"/>
    <w:rsid w:val="00131D6C"/>
    <w:rsid w:val="0013396A"/>
    <w:rsid w:val="00137603"/>
    <w:rsid w:val="001408D0"/>
    <w:rsid w:val="0014139D"/>
    <w:rsid w:val="00144132"/>
    <w:rsid w:val="001517BC"/>
    <w:rsid w:val="0015364D"/>
    <w:rsid w:val="00153905"/>
    <w:rsid w:val="00154EEB"/>
    <w:rsid w:val="00155966"/>
    <w:rsid w:val="00156E46"/>
    <w:rsid w:val="00161454"/>
    <w:rsid w:val="00161753"/>
    <w:rsid w:val="00165573"/>
    <w:rsid w:val="00166048"/>
    <w:rsid w:val="00173DB1"/>
    <w:rsid w:val="00176CED"/>
    <w:rsid w:val="00177302"/>
    <w:rsid w:val="00187291"/>
    <w:rsid w:val="00187AEC"/>
    <w:rsid w:val="00190F47"/>
    <w:rsid w:val="0019252E"/>
    <w:rsid w:val="001945E0"/>
    <w:rsid w:val="00195ECD"/>
    <w:rsid w:val="001961E8"/>
    <w:rsid w:val="00196B1E"/>
    <w:rsid w:val="0019797B"/>
    <w:rsid w:val="001A5D4D"/>
    <w:rsid w:val="001A6B9A"/>
    <w:rsid w:val="001B0DC6"/>
    <w:rsid w:val="001B2629"/>
    <w:rsid w:val="001B2661"/>
    <w:rsid w:val="001B304A"/>
    <w:rsid w:val="001B391A"/>
    <w:rsid w:val="001B7715"/>
    <w:rsid w:val="001C2073"/>
    <w:rsid w:val="001C3D16"/>
    <w:rsid w:val="001C4EA1"/>
    <w:rsid w:val="001C6E70"/>
    <w:rsid w:val="001C7F28"/>
    <w:rsid w:val="001D10F5"/>
    <w:rsid w:val="001D1954"/>
    <w:rsid w:val="001D2224"/>
    <w:rsid w:val="001D32C1"/>
    <w:rsid w:val="001D75E9"/>
    <w:rsid w:val="001E2042"/>
    <w:rsid w:val="001E309F"/>
    <w:rsid w:val="001E4AB9"/>
    <w:rsid w:val="001E6C49"/>
    <w:rsid w:val="001F0536"/>
    <w:rsid w:val="001F26FD"/>
    <w:rsid w:val="001F3240"/>
    <w:rsid w:val="001F687B"/>
    <w:rsid w:val="001F78CF"/>
    <w:rsid w:val="002010A9"/>
    <w:rsid w:val="0020396D"/>
    <w:rsid w:val="00203ABB"/>
    <w:rsid w:val="00203B94"/>
    <w:rsid w:val="002049D4"/>
    <w:rsid w:val="00205A3C"/>
    <w:rsid w:val="00205EBF"/>
    <w:rsid w:val="00206E19"/>
    <w:rsid w:val="00207787"/>
    <w:rsid w:val="00210693"/>
    <w:rsid w:val="00211325"/>
    <w:rsid w:val="00213E18"/>
    <w:rsid w:val="002149D0"/>
    <w:rsid w:val="0021625E"/>
    <w:rsid w:val="002164B7"/>
    <w:rsid w:val="0022185A"/>
    <w:rsid w:val="002259B4"/>
    <w:rsid w:val="00230C89"/>
    <w:rsid w:val="00230F94"/>
    <w:rsid w:val="00231824"/>
    <w:rsid w:val="002323DA"/>
    <w:rsid w:val="0023272F"/>
    <w:rsid w:val="00232A90"/>
    <w:rsid w:val="00236C4F"/>
    <w:rsid w:val="00237D09"/>
    <w:rsid w:val="002415E0"/>
    <w:rsid w:val="00246EF5"/>
    <w:rsid w:val="0025040B"/>
    <w:rsid w:val="00250DE1"/>
    <w:rsid w:val="00253DC0"/>
    <w:rsid w:val="00254E7C"/>
    <w:rsid w:val="00255308"/>
    <w:rsid w:val="00257886"/>
    <w:rsid w:val="002612C5"/>
    <w:rsid w:val="00261B17"/>
    <w:rsid w:val="00262BBF"/>
    <w:rsid w:val="00265901"/>
    <w:rsid w:val="0026618C"/>
    <w:rsid w:val="00267DA6"/>
    <w:rsid w:val="0028471E"/>
    <w:rsid w:val="00284DA4"/>
    <w:rsid w:val="00290C39"/>
    <w:rsid w:val="00292A71"/>
    <w:rsid w:val="00294919"/>
    <w:rsid w:val="00294AB5"/>
    <w:rsid w:val="00294CFE"/>
    <w:rsid w:val="00294E50"/>
    <w:rsid w:val="00295B79"/>
    <w:rsid w:val="00296251"/>
    <w:rsid w:val="002A22E1"/>
    <w:rsid w:val="002A383E"/>
    <w:rsid w:val="002A5C71"/>
    <w:rsid w:val="002A677D"/>
    <w:rsid w:val="002B07A3"/>
    <w:rsid w:val="002B2975"/>
    <w:rsid w:val="002B341B"/>
    <w:rsid w:val="002B3B2F"/>
    <w:rsid w:val="002C2562"/>
    <w:rsid w:val="002C448D"/>
    <w:rsid w:val="002C6E78"/>
    <w:rsid w:val="002D075F"/>
    <w:rsid w:val="002D0F0D"/>
    <w:rsid w:val="002D471D"/>
    <w:rsid w:val="002D65A0"/>
    <w:rsid w:val="002E231C"/>
    <w:rsid w:val="002E30FE"/>
    <w:rsid w:val="002F0C3E"/>
    <w:rsid w:val="002F0DE0"/>
    <w:rsid w:val="002F1707"/>
    <w:rsid w:val="002F4794"/>
    <w:rsid w:val="002F4955"/>
    <w:rsid w:val="002F5926"/>
    <w:rsid w:val="00300140"/>
    <w:rsid w:val="0030323A"/>
    <w:rsid w:val="003040A3"/>
    <w:rsid w:val="0030652F"/>
    <w:rsid w:val="003069B0"/>
    <w:rsid w:val="00307192"/>
    <w:rsid w:val="00310834"/>
    <w:rsid w:val="00311C8A"/>
    <w:rsid w:val="00316350"/>
    <w:rsid w:val="00316F4E"/>
    <w:rsid w:val="0032014B"/>
    <w:rsid w:val="0032021E"/>
    <w:rsid w:val="00320AC4"/>
    <w:rsid w:val="0032106B"/>
    <w:rsid w:val="00322B53"/>
    <w:rsid w:val="003253CD"/>
    <w:rsid w:val="00325C25"/>
    <w:rsid w:val="00332D20"/>
    <w:rsid w:val="003400EF"/>
    <w:rsid w:val="00340163"/>
    <w:rsid w:val="003407BB"/>
    <w:rsid w:val="003421C9"/>
    <w:rsid w:val="00343A1C"/>
    <w:rsid w:val="00345998"/>
    <w:rsid w:val="00345AEE"/>
    <w:rsid w:val="0034623E"/>
    <w:rsid w:val="00354505"/>
    <w:rsid w:val="00355568"/>
    <w:rsid w:val="0035624C"/>
    <w:rsid w:val="00356734"/>
    <w:rsid w:val="00372439"/>
    <w:rsid w:val="00372752"/>
    <w:rsid w:val="0037517D"/>
    <w:rsid w:val="003756AB"/>
    <w:rsid w:val="00377E42"/>
    <w:rsid w:val="003800CE"/>
    <w:rsid w:val="003819AF"/>
    <w:rsid w:val="00387759"/>
    <w:rsid w:val="00387C9D"/>
    <w:rsid w:val="00390CA3"/>
    <w:rsid w:val="00393F3C"/>
    <w:rsid w:val="00396DDC"/>
    <w:rsid w:val="003A0257"/>
    <w:rsid w:val="003A2111"/>
    <w:rsid w:val="003A547D"/>
    <w:rsid w:val="003A74C9"/>
    <w:rsid w:val="003B0823"/>
    <w:rsid w:val="003B1138"/>
    <w:rsid w:val="003B3782"/>
    <w:rsid w:val="003B4695"/>
    <w:rsid w:val="003B51E4"/>
    <w:rsid w:val="003B5612"/>
    <w:rsid w:val="003B66E3"/>
    <w:rsid w:val="003B71C1"/>
    <w:rsid w:val="003B7637"/>
    <w:rsid w:val="003C08AC"/>
    <w:rsid w:val="003C2414"/>
    <w:rsid w:val="003C5F28"/>
    <w:rsid w:val="003C6C25"/>
    <w:rsid w:val="003D0DEF"/>
    <w:rsid w:val="003D79EF"/>
    <w:rsid w:val="003E1F54"/>
    <w:rsid w:val="003E233C"/>
    <w:rsid w:val="003E3B4F"/>
    <w:rsid w:val="003E3FA4"/>
    <w:rsid w:val="003E5512"/>
    <w:rsid w:val="003E5544"/>
    <w:rsid w:val="003F161C"/>
    <w:rsid w:val="003F2702"/>
    <w:rsid w:val="003F2E70"/>
    <w:rsid w:val="003F3B04"/>
    <w:rsid w:val="0040170E"/>
    <w:rsid w:val="00404154"/>
    <w:rsid w:val="00405808"/>
    <w:rsid w:val="004109D9"/>
    <w:rsid w:val="00411DC7"/>
    <w:rsid w:val="00411DD9"/>
    <w:rsid w:val="00413CB2"/>
    <w:rsid w:val="0041496D"/>
    <w:rsid w:val="0041682E"/>
    <w:rsid w:val="004202A2"/>
    <w:rsid w:val="0042113C"/>
    <w:rsid w:val="00421152"/>
    <w:rsid w:val="004220D0"/>
    <w:rsid w:val="00422722"/>
    <w:rsid w:val="0042351E"/>
    <w:rsid w:val="00425954"/>
    <w:rsid w:val="00427047"/>
    <w:rsid w:val="004318AF"/>
    <w:rsid w:val="00434AC4"/>
    <w:rsid w:val="00437DF2"/>
    <w:rsid w:val="00437E47"/>
    <w:rsid w:val="00437EFC"/>
    <w:rsid w:val="004413B7"/>
    <w:rsid w:val="00442C4A"/>
    <w:rsid w:val="00445AC7"/>
    <w:rsid w:val="004465CE"/>
    <w:rsid w:val="004516DE"/>
    <w:rsid w:val="004608B4"/>
    <w:rsid w:val="0046343D"/>
    <w:rsid w:val="004635DE"/>
    <w:rsid w:val="00466F63"/>
    <w:rsid w:val="0047226A"/>
    <w:rsid w:val="00473B71"/>
    <w:rsid w:val="0047414B"/>
    <w:rsid w:val="00477832"/>
    <w:rsid w:val="00477DF6"/>
    <w:rsid w:val="00482565"/>
    <w:rsid w:val="00485094"/>
    <w:rsid w:val="00485457"/>
    <w:rsid w:val="00485BFE"/>
    <w:rsid w:val="00490C05"/>
    <w:rsid w:val="00491AC3"/>
    <w:rsid w:val="00491CAB"/>
    <w:rsid w:val="00493DAE"/>
    <w:rsid w:val="0049585A"/>
    <w:rsid w:val="00497EF7"/>
    <w:rsid w:val="004A09CB"/>
    <w:rsid w:val="004A2981"/>
    <w:rsid w:val="004A3126"/>
    <w:rsid w:val="004A3430"/>
    <w:rsid w:val="004A4FB0"/>
    <w:rsid w:val="004A6DBA"/>
    <w:rsid w:val="004A6E2A"/>
    <w:rsid w:val="004A7765"/>
    <w:rsid w:val="004B32B5"/>
    <w:rsid w:val="004B4C39"/>
    <w:rsid w:val="004B4F90"/>
    <w:rsid w:val="004B5B4E"/>
    <w:rsid w:val="004B76FA"/>
    <w:rsid w:val="004C0A6B"/>
    <w:rsid w:val="004C61B3"/>
    <w:rsid w:val="004C6AFB"/>
    <w:rsid w:val="004C739A"/>
    <w:rsid w:val="004C77E5"/>
    <w:rsid w:val="004D1997"/>
    <w:rsid w:val="004D1C3E"/>
    <w:rsid w:val="004D22C0"/>
    <w:rsid w:val="004D32D5"/>
    <w:rsid w:val="004D3883"/>
    <w:rsid w:val="004D45C6"/>
    <w:rsid w:val="004D5DB4"/>
    <w:rsid w:val="004E1373"/>
    <w:rsid w:val="004E1720"/>
    <w:rsid w:val="004E349E"/>
    <w:rsid w:val="004E3788"/>
    <w:rsid w:val="004E71AB"/>
    <w:rsid w:val="004F1172"/>
    <w:rsid w:val="004F7CFE"/>
    <w:rsid w:val="00501669"/>
    <w:rsid w:val="005030DB"/>
    <w:rsid w:val="00504D1C"/>
    <w:rsid w:val="00511052"/>
    <w:rsid w:val="00512728"/>
    <w:rsid w:val="0051386F"/>
    <w:rsid w:val="00520303"/>
    <w:rsid w:val="005236C7"/>
    <w:rsid w:val="0052753C"/>
    <w:rsid w:val="00533648"/>
    <w:rsid w:val="005348E1"/>
    <w:rsid w:val="005350FF"/>
    <w:rsid w:val="00542773"/>
    <w:rsid w:val="00543364"/>
    <w:rsid w:val="0054541A"/>
    <w:rsid w:val="00552591"/>
    <w:rsid w:val="00552CE7"/>
    <w:rsid w:val="00552CF5"/>
    <w:rsid w:val="00553647"/>
    <w:rsid w:val="0055514C"/>
    <w:rsid w:val="00556FE4"/>
    <w:rsid w:val="00557B63"/>
    <w:rsid w:val="00576298"/>
    <w:rsid w:val="005831BD"/>
    <w:rsid w:val="00586B00"/>
    <w:rsid w:val="00587221"/>
    <w:rsid w:val="00591455"/>
    <w:rsid w:val="00591596"/>
    <w:rsid w:val="005940A2"/>
    <w:rsid w:val="005963D5"/>
    <w:rsid w:val="005A26D1"/>
    <w:rsid w:val="005A6AE2"/>
    <w:rsid w:val="005C0FDB"/>
    <w:rsid w:val="005C1C68"/>
    <w:rsid w:val="005C20E8"/>
    <w:rsid w:val="005C6672"/>
    <w:rsid w:val="005C6F93"/>
    <w:rsid w:val="005D03E9"/>
    <w:rsid w:val="005D083F"/>
    <w:rsid w:val="005D2B5A"/>
    <w:rsid w:val="005E3023"/>
    <w:rsid w:val="005F3407"/>
    <w:rsid w:val="0060039F"/>
    <w:rsid w:val="0060377E"/>
    <w:rsid w:val="00604655"/>
    <w:rsid w:val="006047E7"/>
    <w:rsid w:val="00604C9C"/>
    <w:rsid w:val="006053D2"/>
    <w:rsid w:val="0060574C"/>
    <w:rsid w:val="006101A5"/>
    <w:rsid w:val="006168C4"/>
    <w:rsid w:val="00620126"/>
    <w:rsid w:val="00620AD5"/>
    <w:rsid w:val="0062335D"/>
    <w:rsid w:val="00626236"/>
    <w:rsid w:val="006279C3"/>
    <w:rsid w:val="00630681"/>
    <w:rsid w:val="00634056"/>
    <w:rsid w:val="00634BC6"/>
    <w:rsid w:val="00634CE4"/>
    <w:rsid w:val="006358C2"/>
    <w:rsid w:val="00636B22"/>
    <w:rsid w:val="00640498"/>
    <w:rsid w:val="00640622"/>
    <w:rsid w:val="00640DD5"/>
    <w:rsid w:val="00644BA3"/>
    <w:rsid w:val="006549D2"/>
    <w:rsid w:val="006606E3"/>
    <w:rsid w:val="00660ED5"/>
    <w:rsid w:val="006615B7"/>
    <w:rsid w:val="00663CD1"/>
    <w:rsid w:val="00667271"/>
    <w:rsid w:val="00667622"/>
    <w:rsid w:val="00667845"/>
    <w:rsid w:val="00676A10"/>
    <w:rsid w:val="00677785"/>
    <w:rsid w:val="00682E4A"/>
    <w:rsid w:val="00686F96"/>
    <w:rsid w:val="0069092E"/>
    <w:rsid w:val="00691E14"/>
    <w:rsid w:val="00692FC0"/>
    <w:rsid w:val="00692FD5"/>
    <w:rsid w:val="00695297"/>
    <w:rsid w:val="00695909"/>
    <w:rsid w:val="00695B17"/>
    <w:rsid w:val="006A4819"/>
    <w:rsid w:val="006A592D"/>
    <w:rsid w:val="006A6C59"/>
    <w:rsid w:val="006A791B"/>
    <w:rsid w:val="006B18A8"/>
    <w:rsid w:val="006B62B4"/>
    <w:rsid w:val="006C03CA"/>
    <w:rsid w:val="006C3805"/>
    <w:rsid w:val="006D000E"/>
    <w:rsid w:val="006D1427"/>
    <w:rsid w:val="006D6D27"/>
    <w:rsid w:val="006D7509"/>
    <w:rsid w:val="006E08E5"/>
    <w:rsid w:val="006E7157"/>
    <w:rsid w:val="006E729A"/>
    <w:rsid w:val="006F0CEA"/>
    <w:rsid w:val="006F2029"/>
    <w:rsid w:val="006F37DC"/>
    <w:rsid w:val="006F3884"/>
    <w:rsid w:val="006F5B2B"/>
    <w:rsid w:val="006F6D09"/>
    <w:rsid w:val="006F71DC"/>
    <w:rsid w:val="006F73F2"/>
    <w:rsid w:val="006F7856"/>
    <w:rsid w:val="006F7B00"/>
    <w:rsid w:val="006F7BC8"/>
    <w:rsid w:val="00700781"/>
    <w:rsid w:val="00701C15"/>
    <w:rsid w:val="00701DBD"/>
    <w:rsid w:val="00703470"/>
    <w:rsid w:val="0070474C"/>
    <w:rsid w:val="0070544E"/>
    <w:rsid w:val="0070596E"/>
    <w:rsid w:val="00707B40"/>
    <w:rsid w:val="007167F4"/>
    <w:rsid w:val="007221AF"/>
    <w:rsid w:val="00726CF9"/>
    <w:rsid w:val="00727098"/>
    <w:rsid w:val="007310D6"/>
    <w:rsid w:val="007324A3"/>
    <w:rsid w:val="0073282E"/>
    <w:rsid w:val="0073418C"/>
    <w:rsid w:val="00741EEA"/>
    <w:rsid w:val="0074309A"/>
    <w:rsid w:val="007431E5"/>
    <w:rsid w:val="007451DC"/>
    <w:rsid w:val="0074548E"/>
    <w:rsid w:val="00747563"/>
    <w:rsid w:val="00747E28"/>
    <w:rsid w:val="00747EAF"/>
    <w:rsid w:val="007502C6"/>
    <w:rsid w:val="0075363D"/>
    <w:rsid w:val="00755B59"/>
    <w:rsid w:val="007568C8"/>
    <w:rsid w:val="007615DF"/>
    <w:rsid w:val="00764D29"/>
    <w:rsid w:val="007662ED"/>
    <w:rsid w:val="00767099"/>
    <w:rsid w:val="00772794"/>
    <w:rsid w:val="00773664"/>
    <w:rsid w:val="00776F78"/>
    <w:rsid w:val="007830E6"/>
    <w:rsid w:val="00783B06"/>
    <w:rsid w:val="00783E9E"/>
    <w:rsid w:val="007852BD"/>
    <w:rsid w:val="007948AD"/>
    <w:rsid w:val="0079540D"/>
    <w:rsid w:val="00797ED7"/>
    <w:rsid w:val="007A17C5"/>
    <w:rsid w:val="007A2551"/>
    <w:rsid w:val="007A4837"/>
    <w:rsid w:val="007A4A89"/>
    <w:rsid w:val="007B16AE"/>
    <w:rsid w:val="007B2313"/>
    <w:rsid w:val="007B3BB6"/>
    <w:rsid w:val="007B3C2A"/>
    <w:rsid w:val="007B3D7B"/>
    <w:rsid w:val="007B5A0F"/>
    <w:rsid w:val="007B6B61"/>
    <w:rsid w:val="007C199F"/>
    <w:rsid w:val="007C23CC"/>
    <w:rsid w:val="007C2AF7"/>
    <w:rsid w:val="007C40C6"/>
    <w:rsid w:val="007C7BC7"/>
    <w:rsid w:val="007D011E"/>
    <w:rsid w:val="007D2003"/>
    <w:rsid w:val="007D273C"/>
    <w:rsid w:val="007D3284"/>
    <w:rsid w:val="007D3C05"/>
    <w:rsid w:val="007E3AF9"/>
    <w:rsid w:val="007E4926"/>
    <w:rsid w:val="007E6E17"/>
    <w:rsid w:val="007F592C"/>
    <w:rsid w:val="007F59BC"/>
    <w:rsid w:val="007F73E9"/>
    <w:rsid w:val="007F7DEB"/>
    <w:rsid w:val="00800012"/>
    <w:rsid w:val="00802A35"/>
    <w:rsid w:val="008036F4"/>
    <w:rsid w:val="00803A5D"/>
    <w:rsid w:val="00805D59"/>
    <w:rsid w:val="00805D73"/>
    <w:rsid w:val="008126AA"/>
    <w:rsid w:val="00815C15"/>
    <w:rsid w:val="00822072"/>
    <w:rsid w:val="00823A9E"/>
    <w:rsid w:val="00824D53"/>
    <w:rsid w:val="0082574E"/>
    <w:rsid w:val="00826044"/>
    <w:rsid w:val="00830540"/>
    <w:rsid w:val="00832821"/>
    <w:rsid w:val="00835E6B"/>
    <w:rsid w:val="00837B32"/>
    <w:rsid w:val="0084095F"/>
    <w:rsid w:val="00842B69"/>
    <w:rsid w:val="008430F3"/>
    <w:rsid w:val="0084646B"/>
    <w:rsid w:val="0085329D"/>
    <w:rsid w:val="00856CED"/>
    <w:rsid w:val="00862542"/>
    <w:rsid w:val="00863469"/>
    <w:rsid w:val="00863DD0"/>
    <w:rsid w:val="00865786"/>
    <w:rsid w:val="00866C52"/>
    <w:rsid w:val="00875891"/>
    <w:rsid w:val="008854EB"/>
    <w:rsid w:val="0089209E"/>
    <w:rsid w:val="00897441"/>
    <w:rsid w:val="008A4F7B"/>
    <w:rsid w:val="008A5F41"/>
    <w:rsid w:val="008A77DF"/>
    <w:rsid w:val="008A7AF1"/>
    <w:rsid w:val="008B412B"/>
    <w:rsid w:val="008B4ECE"/>
    <w:rsid w:val="008B5479"/>
    <w:rsid w:val="008C10AA"/>
    <w:rsid w:val="008C2415"/>
    <w:rsid w:val="008C3409"/>
    <w:rsid w:val="008C478B"/>
    <w:rsid w:val="008D2C8E"/>
    <w:rsid w:val="008D3860"/>
    <w:rsid w:val="008D4E92"/>
    <w:rsid w:val="008D5D94"/>
    <w:rsid w:val="008D734D"/>
    <w:rsid w:val="008E4103"/>
    <w:rsid w:val="008E5932"/>
    <w:rsid w:val="008E6049"/>
    <w:rsid w:val="008E6BA8"/>
    <w:rsid w:val="008F3863"/>
    <w:rsid w:val="008F7C20"/>
    <w:rsid w:val="00902538"/>
    <w:rsid w:val="0090282E"/>
    <w:rsid w:val="0090495A"/>
    <w:rsid w:val="00905FE5"/>
    <w:rsid w:val="00907B62"/>
    <w:rsid w:val="00911467"/>
    <w:rsid w:val="00911E43"/>
    <w:rsid w:val="0091420D"/>
    <w:rsid w:val="009154C3"/>
    <w:rsid w:val="00921CC3"/>
    <w:rsid w:val="0094051F"/>
    <w:rsid w:val="009443C5"/>
    <w:rsid w:val="00946B82"/>
    <w:rsid w:val="00946FD0"/>
    <w:rsid w:val="00947042"/>
    <w:rsid w:val="00950F7D"/>
    <w:rsid w:val="00953C2C"/>
    <w:rsid w:val="00960586"/>
    <w:rsid w:val="009606BD"/>
    <w:rsid w:val="00962E71"/>
    <w:rsid w:val="00963D3D"/>
    <w:rsid w:val="00971DEA"/>
    <w:rsid w:val="0097608E"/>
    <w:rsid w:val="00981C0D"/>
    <w:rsid w:val="009863FF"/>
    <w:rsid w:val="00986FAF"/>
    <w:rsid w:val="00990142"/>
    <w:rsid w:val="009913F9"/>
    <w:rsid w:val="0099358C"/>
    <w:rsid w:val="009947EC"/>
    <w:rsid w:val="00994966"/>
    <w:rsid w:val="009A08CA"/>
    <w:rsid w:val="009A0B6D"/>
    <w:rsid w:val="009A3613"/>
    <w:rsid w:val="009A3C8C"/>
    <w:rsid w:val="009A67DF"/>
    <w:rsid w:val="009C1922"/>
    <w:rsid w:val="009C1EA6"/>
    <w:rsid w:val="009C5387"/>
    <w:rsid w:val="009C772F"/>
    <w:rsid w:val="009C7AC3"/>
    <w:rsid w:val="009D1F5D"/>
    <w:rsid w:val="009D2297"/>
    <w:rsid w:val="009D2CAF"/>
    <w:rsid w:val="009E0C60"/>
    <w:rsid w:val="009E1F79"/>
    <w:rsid w:val="009E37F8"/>
    <w:rsid w:val="009E58CE"/>
    <w:rsid w:val="009E6DEA"/>
    <w:rsid w:val="009E7357"/>
    <w:rsid w:val="009F2EA5"/>
    <w:rsid w:val="009F7AA7"/>
    <w:rsid w:val="009F7F04"/>
    <w:rsid w:val="00A01272"/>
    <w:rsid w:val="00A109BD"/>
    <w:rsid w:val="00A126AD"/>
    <w:rsid w:val="00A13DAB"/>
    <w:rsid w:val="00A150EC"/>
    <w:rsid w:val="00A20268"/>
    <w:rsid w:val="00A2026C"/>
    <w:rsid w:val="00A21BEC"/>
    <w:rsid w:val="00A23873"/>
    <w:rsid w:val="00A2430B"/>
    <w:rsid w:val="00A33109"/>
    <w:rsid w:val="00A36E53"/>
    <w:rsid w:val="00A376F9"/>
    <w:rsid w:val="00A43265"/>
    <w:rsid w:val="00A45383"/>
    <w:rsid w:val="00A50F61"/>
    <w:rsid w:val="00A510D8"/>
    <w:rsid w:val="00A5197D"/>
    <w:rsid w:val="00A5402B"/>
    <w:rsid w:val="00A564DB"/>
    <w:rsid w:val="00A5775C"/>
    <w:rsid w:val="00A6179A"/>
    <w:rsid w:val="00A6207E"/>
    <w:rsid w:val="00A62705"/>
    <w:rsid w:val="00A64F59"/>
    <w:rsid w:val="00A674A2"/>
    <w:rsid w:val="00A7319E"/>
    <w:rsid w:val="00A7523E"/>
    <w:rsid w:val="00A756CD"/>
    <w:rsid w:val="00A76110"/>
    <w:rsid w:val="00A7634A"/>
    <w:rsid w:val="00A800D0"/>
    <w:rsid w:val="00A83CE3"/>
    <w:rsid w:val="00A85988"/>
    <w:rsid w:val="00A87B9C"/>
    <w:rsid w:val="00A964AA"/>
    <w:rsid w:val="00AA2085"/>
    <w:rsid w:val="00AA3FBA"/>
    <w:rsid w:val="00AA40B7"/>
    <w:rsid w:val="00AB04A3"/>
    <w:rsid w:val="00AB651D"/>
    <w:rsid w:val="00AC169A"/>
    <w:rsid w:val="00AC2A07"/>
    <w:rsid w:val="00AC4873"/>
    <w:rsid w:val="00AD08AB"/>
    <w:rsid w:val="00AD0BE7"/>
    <w:rsid w:val="00AD39C4"/>
    <w:rsid w:val="00AD67E8"/>
    <w:rsid w:val="00AE5593"/>
    <w:rsid w:val="00AE782B"/>
    <w:rsid w:val="00AE7CB4"/>
    <w:rsid w:val="00AF200B"/>
    <w:rsid w:val="00AF2B5A"/>
    <w:rsid w:val="00B008AE"/>
    <w:rsid w:val="00B00B19"/>
    <w:rsid w:val="00B01BC6"/>
    <w:rsid w:val="00B021FD"/>
    <w:rsid w:val="00B04030"/>
    <w:rsid w:val="00B04964"/>
    <w:rsid w:val="00B10AD4"/>
    <w:rsid w:val="00B143B9"/>
    <w:rsid w:val="00B1473F"/>
    <w:rsid w:val="00B21179"/>
    <w:rsid w:val="00B246AB"/>
    <w:rsid w:val="00B26591"/>
    <w:rsid w:val="00B27A35"/>
    <w:rsid w:val="00B27F17"/>
    <w:rsid w:val="00B30CDF"/>
    <w:rsid w:val="00B320DB"/>
    <w:rsid w:val="00B361B3"/>
    <w:rsid w:val="00B367D3"/>
    <w:rsid w:val="00B40DF6"/>
    <w:rsid w:val="00B45B90"/>
    <w:rsid w:val="00B46181"/>
    <w:rsid w:val="00B55461"/>
    <w:rsid w:val="00B65669"/>
    <w:rsid w:val="00B67782"/>
    <w:rsid w:val="00B72CB9"/>
    <w:rsid w:val="00B77429"/>
    <w:rsid w:val="00B81CB3"/>
    <w:rsid w:val="00B82C25"/>
    <w:rsid w:val="00B8569B"/>
    <w:rsid w:val="00B85DDB"/>
    <w:rsid w:val="00B90D65"/>
    <w:rsid w:val="00B936A1"/>
    <w:rsid w:val="00BA5314"/>
    <w:rsid w:val="00BA6D5A"/>
    <w:rsid w:val="00BB0CC1"/>
    <w:rsid w:val="00BB1E2C"/>
    <w:rsid w:val="00BB4268"/>
    <w:rsid w:val="00BB5B9B"/>
    <w:rsid w:val="00BB5F01"/>
    <w:rsid w:val="00BB7841"/>
    <w:rsid w:val="00BC1270"/>
    <w:rsid w:val="00BC2109"/>
    <w:rsid w:val="00BC2897"/>
    <w:rsid w:val="00BC4C15"/>
    <w:rsid w:val="00BC738F"/>
    <w:rsid w:val="00BD0183"/>
    <w:rsid w:val="00BD473A"/>
    <w:rsid w:val="00BE1350"/>
    <w:rsid w:val="00BE1D2A"/>
    <w:rsid w:val="00BE210D"/>
    <w:rsid w:val="00BE272C"/>
    <w:rsid w:val="00BE36D9"/>
    <w:rsid w:val="00BE3AB9"/>
    <w:rsid w:val="00BE4010"/>
    <w:rsid w:val="00BF0CCE"/>
    <w:rsid w:val="00BF1580"/>
    <w:rsid w:val="00BF15EC"/>
    <w:rsid w:val="00BF3A5E"/>
    <w:rsid w:val="00BF458D"/>
    <w:rsid w:val="00BF4A04"/>
    <w:rsid w:val="00BF5480"/>
    <w:rsid w:val="00C03F66"/>
    <w:rsid w:val="00C06C65"/>
    <w:rsid w:val="00C11598"/>
    <w:rsid w:val="00C147C0"/>
    <w:rsid w:val="00C24ED9"/>
    <w:rsid w:val="00C26CDC"/>
    <w:rsid w:val="00C3314F"/>
    <w:rsid w:val="00C357DF"/>
    <w:rsid w:val="00C377F4"/>
    <w:rsid w:val="00C408E5"/>
    <w:rsid w:val="00C4444B"/>
    <w:rsid w:val="00C4482C"/>
    <w:rsid w:val="00C46D11"/>
    <w:rsid w:val="00C556A4"/>
    <w:rsid w:val="00C5663C"/>
    <w:rsid w:val="00C61D9F"/>
    <w:rsid w:val="00C646DD"/>
    <w:rsid w:val="00C648A8"/>
    <w:rsid w:val="00C64B72"/>
    <w:rsid w:val="00C66D75"/>
    <w:rsid w:val="00C66E1F"/>
    <w:rsid w:val="00C7121D"/>
    <w:rsid w:val="00C715CD"/>
    <w:rsid w:val="00C72FA8"/>
    <w:rsid w:val="00C8097B"/>
    <w:rsid w:val="00C80CC6"/>
    <w:rsid w:val="00C82383"/>
    <w:rsid w:val="00C837DF"/>
    <w:rsid w:val="00C876BF"/>
    <w:rsid w:val="00C87C5A"/>
    <w:rsid w:val="00C91504"/>
    <w:rsid w:val="00C93B8D"/>
    <w:rsid w:val="00C93DC7"/>
    <w:rsid w:val="00C94A0D"/>
    <w:rsid w:val="00C95692"/>
    <w:rsid w:val="00C95BA8"/>
    <w:rsid w:val="00C9731D"/>
    <w:rsid w:val="00CA24B6"/>
    <w:rsid w:val="00CA5141"/>
    <w:rsid w:val="00CB2435"/>
    <w:rsid w:val="00CB4122"/>
    <w:rsid w:val="00CB6473"/>
    <w:rsid w:val="00CC21D4"/>
    <w:rsid w:val="00CC7393"/>
    <w:rsid w:val="00CD00DA"/>
    <w:rsid w:val="00CD310F"/>
    <w:rsid w:val="00CD52F0"/>
    <w:rsid w:val="00CD786E"/>
    <w:rsid w:val="00CE0A65"/>
    <w:rsid w:val="00CE4703"/>
    <w:rsid w:val="00CE4F6B"/>
    <w:rsid w:val="00CE7A71"/>
    <w:rsid w:val="00CF186B"/>
    <w:rsid w:val="00CF2468"/>
    <w:rsid w:val="00CF5D2C"/>
    <w:rsid w:val="00D024B3"/>
    <w:rsid w:val="00D02517"/>
    <w:rsid w:val="00D02CD8"/>
    <w:rsid w:val="00D051F6"/>
    <w:rsid w:val="00D11232"/>
    <w:rsid w:val="00D13314"/>
    <w:rsid w:val="00D134FE"/>
    <w:rsid w:val="00D144C9"/>
    <w:rsid w:val="00D15795"/>
    <w:rsid w:val="00D15926"/>
    <w:rsid w:val="00D17633"/>
    <w:rsid w:val="00D213EE"/>
    <w:rsid w:val="00D22CDB"/>
    <w:rsid w:val="00D2548B"/>
    <w:rsid w:val="00D2618A"/>
    <w:rsid w:val="00D27A49"/>
    <w:rsid w:val="00D27D76"/>
    <w:rsid w:val="00D300A8"/>
    <w:rsid w:val="00D3218F"/>
    <w:rsid w:val="00D345BB"/>
    <w:rsid w:val="00D3692D"/>
    <w:rsid w:val="00D408C5"/>
    <w:rsid w:val="00D457DC"/>
    <w:rsid w:val="00D45A61"/>
    <w:rsid w:val="00D45D8B"/>
    <w:rsid w:val="00D47438"/>
    <w:rsid w:val="00D516FB"/>
    <w:rsid w:val="00D5702C"/>
    <w:rsid w:val="00D601F8"/>
    <w:rsid w:val="00D620A5"/>
    <w:rsid w:val="00D642E1"/>
    <w:rsid w:val="00D70134"/>
    <w:rsid w:val="00D70147"/>
    <w:rsid w:val="00D709B5"/>
    <w:rsid w:val="00D710B5"/>
    <w:rsid w:val="00D75B0B"/>
    <w:rsid w:val="00D767FC"/>
    <w:rsid w:val="00D8107D"/>
    <w:rsid w:val="00D82871"/>
    <w:rsid w:val="00D93556"/>
    <w:rsid w:val="00D96516"/>
    <w:rsid w:val="00D969DC"/>
    <w:rsid w:val="00D9751F"/>
    <w:rsid w:val="00DA00B4"/>
    <w:rsid w:val="00DA1DC9"/>
    <w:rsid w:val="00DA47C6"/>
    <w:rsid w:val="00DA47EB"/>
    <w:rsid w:val="00DA72C4"/>
    <w:rsid w:val="00DB5A9D"/>
    <w:rsid w:val="00DB70B2"/>
    <w:rsid w:val="00DC0EC9"/>
    <w:rsid w:val="00DC3044"/>
    <w:rsid w:val="00DC408B"/>
    <w:rsid w:val="00DC7500"/>
    <w:rsid w:val="00DD1401"/>
    <w:rsid w:val="00DD2ED9"/>
    <w:rsid w:val="00DD3B49"/>
    <w:rsid w:val="00DD7126"/>
    <w:rsid w:val="00DE557D"/>
    <w:rsid w:val="00DE695F"/>
    <w:rsid w:val="00DE712F"/>
    <w:rsid w:val="00DE7415"/>
    <w:rsid w:val="00DF0C0B"/>
    <w:rsid w:val="00DF3935"/>
    <w:rsid w:val="00DF761E"/>
    <w:rsid w:val="00DF762D"/>
    <w:rsid w:val="00E00780"/>
    <w:rsid w:val="00E101D9"/>
    <w:rsid w:val="00E16992"/>
    <w:rsid w:val="00E170C4"/>
    <w:rsid w:val="00E23F21"/>
    <w:rsid w:val="00E23F88"/>
    <w:rsid w:val="00E24EBC"/>
    <w:rsid w:val="00E263E8"/>
    <w:rsid w:val="00E26BD9"/>
    <w:rsid w:val="00E3015E"/>
    <w:rsid w:val="00E3553C"/>
    <w:rsid w:val="00E35C1A"/>
    <w:rsid w:val="00E35F3F"/>
    <w:rsid w:val="00E40A95"/>
    <w:rsid w:val="00E4258C"/>
    <w:rsid w:val="00E44768"/>
    <w:rsid w:val="00E45C8E"/>
    <w:rsid w:val="00E543D6"/>
    <w:rsid w:val="00E55993"/>
    <w:rsid w:val="00E559FC"/>
    <w:rsid w:val="00E625B4"/>
    <w:rsid w:val="00E62F54"/>
    <w:rsid w:val="00E6789C"/>
    <w:rsid w:val="00E72166"/>
    <w:rsid w:val="00E722D5"/>
    <w:rsid w:val="00E73DB8"/>
    <w:rsid w:val="00E7616B"/>
    <w:rsid w:val="00E81B6A"/>
    <w:rsid w:val="00E81F92"/>
    <w:rsid w:val="00E82184"/>
    <w:rsid w:val="00E83F6F"/>
    <w:rsid w:val="00E87A91"/>
    <w:rsid w:val="00E904A2"/>
    <w:rsid w:val="00E95E85"/>
    <w:rsid w:val="00EA15A1"/>
    <w:rsid w:val="00EA3BC6"/>
    <w:rsid w:val="00EA41A1"/>
    <w:rsid w:val="00EA7AD8"/>
    <w:rsid w:val="00EB1329"/>
    <w:rsid w:val="00EB4F1B"/>
    <w:rsid w:val="00EB673E"/>
    <w:rsid w:val="00EC1A4D"/>
    <w:rsid w:val="00EC225D"/>
    <w:rsid w:val="00EC2961"/>
    <w:rsid w:val="00EC569F"/>
    <w:rsid w:val="00ED07DF"/>
    <w:rsid w:val="00ED4FBB"/>
    <w:rsid w:val="00ED581F"/>
    <w:rsid w:val="00ED60A2"/>
    <w:rsid w:val="00ED6911"/>
    <w:rsid w:val="00ED7D62"/>
    <w:rsid w:val="00ED7E9B"/>
    <w:rsid w:val="00ED7F44"/>
    <w:rsid w:val="00EE0AB3"/>
    <w:rsid w:val="00EE176E"/>
    <w:rsid w:val="00EE344F"/>
    <w:rsid w:val="00EE3A40"/>
    <w:rsid w:val="00EE77E4"/>
    <w:rsid w:val="00EE7F99"/>
    <w:rsid w:val="00EF27F3"/>
    <w:rsid w:val="00EF3E1A"/>
    <w:rsid w:val="00EF5044"/>
    <w:rsid w:val="00EF538C"/>
    <w:rsid w:val="00EF6189"/>
    <w:rsid w:val="00F007E5"/>
    <w:rsid w:val="00F01BE1"/>
    <w:rsid w:val="00F04702"/>
    <w:rsid w:val="00F10F7F"/>
    <w:rsid w:val="00F120DF"/>
    <w:rsid w:val="00F15162"/>
    <w:rsid w:val="00F16968"/>
    <w:rsid w:val="00F23CE9"/>
    <w:rsid w:val="00F278A9"/>
    <w:rsid w:val="00F32BF4"/>
    <w:rsid w:val="00F33465"/>
    <w:rsid w:val="00F34ED1"/>
    <w:rsid w:val="00F359FE"/>
    <w:rsid w:val="00F419BE"/>
    <w:rsid w:val="00F42E7E"/>
    <w:rsid w:val="00F4681A"/>
    <w:rsid w:val="00F470E0"/>
    <w:rsid w:val="00F5094E"/>
    <w:rsid w:val="00F563BE"/>
    <w:rsid w:val="00F56BF0"/>
    <w:rsid w:val="00F578D5"/>
    <w:rsid w:val="00F57CDF"/>
    <w:rsid w:val="00F6176D"/>
    <w:rsid w:val="00F64D35"/>
    <w:rsid w:val="00F6506F"/>
    <w:rsid w:val="00F67F6D"/>
    <w:rsid w:val="00F82394"/>
    <w:rsid w:val="00F82D21"/>
    <w:rsid w:val="00F94965"/>
    <w:rsid w:val="00F9520A"/>
    <w:rsid w:val="00F95273"/>
    <w:rsid w:val="00FA0948"/>
    <w:rsid w:val="00FA1C82"/>
    <w:rsid w:val="00FA20E1"/>
    <w:rsid w:val="00FA2F06"/>
    <w:rsid w:val="00FA4BA4"/>
    <w:rsid w:val="00FA4C6B"/>
    <w:rsid w:val="00FA54F5"/>
    <w:rsid w:val="00FA595D"/>
    <w:rsid w:val="00FA7D64"/>
    <w:rsid w:val="00FB2F0C"/>
    <w:rsid w:val="00FB3016"/>
    <w:rsid w:val="00FB5D65"/>
    <w:rsid w:val="00FB6A48"/>
    <w:rsid w:val="00FC152B"/>
    <w:rsid w:val="00FC1715"/>
    <w:rsid w:val="00FC2933"/>
    <w:rsid w:val="00FC3960"/>
    <w:rsid w:val="00FC64BB"/>
    <w:rsid w:val="00FC6BA1"/>
    <w:rsid w:val="00FD0322"/>
    <w:rsid w:val="00FD0996"/>
    <w:rsid w:val="00FD307E"/>
    <w:rsid w:val="00FD594B"/>
    <w:rsid w:val="00FD6E31"/>
    <w:rsid w:val="00FD7773"/>
    <w:rsid w:val="00FE138D"/>
    <w:rsid w:val="00FE1DB5"/>
    <w:rsid w:val="00FE4C1A"/>
    <w:rsid w:val="00FF035F"/>
    <w:rsid w:val="00FF279C"/>
    <w:rsid w:val="00FF2ABC"/>
    <w:rsid w:val="00FF4D95"/>
    <w:rsid w:val="00FF59BA"/>
    <w:rsid w:val="00FF7B30"/>
    <w:rsid w:val="00FF7E79"/>
    <w:rsid w:val="00FF7F5E"/>
    <w:rsid w:val="020C2957"/>
    <w:rsid w:val="072DE99E"/>
    <w:rsid w:val="1047F3CD"/>
    <w:rsid w:val="180153A7"/>
    <w:rsid w:val="1924A88A"/>
    <w:rsid w:val="1B3DBD33"/>
    <w:rsid w:val="1E51D7F5"/>
    <w:rsid w:val="20F23C2A"/>
    <w:rsid w:val="21A080F5"/>
    <w:rsid w:val="2512EC97"/>
    <w:rsid w:val="2802DFC3"/>
    <w:rsid w:val="2D34A6C0"/>
    <w:rsid w:val="2FD3865A"/>
    <w:rsid w:val="35BB3AD1"/>
    <w:rsid w:val="368D6E49"/>
    <w:rsid w:val="37381FC0"/>
    <w:rsid w:val="3A8D495E"/>
    <w:rsid w:val="3D321C06"/>
    <w:rsid w:val="3EF2FF27"/>
    <w:rsid w:val="4648D92B"/>
    <w:rsid w:val="48CC3E78"/>
    <w:rsid w:val="49F5003B"/>
    <w:rsid w:val="4DEBFDD7"/>
    <w:rsid w:val="4DFC8755"/>
    <w:rsid w:val="53AAC3EE"/>
    <w:rsid w:val="55445246"/>
    <w:rsid w:val="58864FCE"/>
    <w:rsid w:val="58A7D8BC"/>
    <w:rsid w:val="5A36413F"/>
    <w:rsid w:val="5E028A4B"/>
    <w:rsid w:val="7344E0A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C5187D"/>
  <w15:chartTrackingRefBased/>
  <w15:docId w15:val="{EA360A20-3FAE-409F-B710-3A2D35454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CE0A65"/>
    <w:pPr>
      <w:keepNext/>
      <w:keepLines/>
      <w:spacing w:before="360" w:after="80"/>
      <w:outlineLvl w:val="0"/>
    </w:pPr>
    <w:rPr>
      <w:rFonts w:ascii="Calibri" w:eastAsiaTheme="majorEastAsia" w:hAnsi="Calibri" w:cstheme="majorBidi"/>
      <w:sz w:val="36"/>
      <w:szCs w:val="40"/>
    </w:rPr>
  </w:style>
  <w:style w:type="paragraph" w:styleId="Nagwek2">
    <w:name w:val="heading 2"/>
    <w:basedOn w:val="Normalny"/>
    <w:next w:val="Normalny"/>
    <w:link w:val="Nagwek2Znak"/>
    <w:uiPriority w:val="9"/>
    <w:unhideWhenUsed/>
    <w:qFormat/>
    <w:rsid w:val="00CE0A65"/>
    <w:pPr>
      <w:keepNext/>
      <w:keepLines/>
      <w:spacing w:before="160" w:after="80"/>
      <w:outlineLvl w:val="1"/>
    </w:pPr>
    <w:rPr>
      <w:rFonts w:ascii="Calibri" w:eastAsiaTheme="majorEastAsia" w:hAnsi="Calibri" w:cstheme="majorBidi"/>
      <w:sz w:val="28"/>
      <w:szCs w:val="32"/>
    </w:rPr>
  </w:style>
  <w:style w:type="paragraph" w:styleId="Nagwek3">
    <w:name w:val="heading 3"/>
    <w:basedOn w:val="Normalny"/>
    <w:next w:val="Normalny"/>
    <w:link w:val="Nagwek3Znak"/>
    <w:uiPriority w:val="9"/>
    <w:semiHidden/>
    <w:unhideWhenUsed/>
    <w:qFormat/>
    <w:rsid w:val="003421C9"/>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3421C9"/>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3421C9"/>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3421C9"/>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3421C9"/>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3421C9"/>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3421C9"/>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E0A65"/>
    <w:rPr>
      <w:rFonts w:ascii="Calibri" w:eastAsiaTheme="majorEastAsia" w:hAnsi="Calibri" w:cstheme="majorBidi"/>
      <w:sz w:val="36"/>
      <w:szCs w:val="40"/>
    </w:rPr>
  </w:style>
  <w:style w:type="character" w:customStyle="1" w:styleId="Nagwek2Znak">
    <w:name w:val="Nagłówek 2 Znak"/>
    <w:basedOn w:val="Domylnaczcionkaakapitu"/>
    <w:link w:val="Nagwek2"/>
    <w:uiPriority w:val="9"/>
    <w:rsid w:val="00CE0A65"/>
    <w:rPr>
      <w:rFonts w:ascii="Calibri" w:eastAsiaTheme="majorEastAsia" w:hAnsi="Calibri" w:cstheme="majorBidi"/>
      <w:sz w:val="28"/>
      <w:szCs w:val="32"/>
    </w:rPr>
  </w:style>
  <w:style w:type="character" w:customStyle="1" w:styleId="Nagwek3Znak">
    <w:name w:val="Nagłówek 3 Znak"/>
    <w:basedOn w:val="Domylnaczcionkaakapitu"/>
    <w:link w:val="Nagwek3"/>
    <w:uiPriority w:val="9"/>
    <w:semiHidden/>
    <w:rsid w:val="003421C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3421C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3421C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3421C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3421C9"/>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3421C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3421C9"/>
    <w:rPr>
      <w:rFonts w:eastAsiaTheme="majorEastAsia" w:cstheme="majorBidi"/>
      <w:color w:val="272727" w:themeColor="text1" w:themeTint="D8"/>
    </w:rPr>
  </w:style>
  <w:style w:type="paragraph" w:styleId="Tytu">
    <w:name w:val="Title"/>
    <w:basedOn w:val="Normalny"/>
    <w:next w:val="Normalny"/>
    <w:link w:val="TytuZnak"/>
    <w:uiPriority w:val="10"/>
    <w:qFormat/>
    <w:rsid w:val="003421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3421C9"/>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3421C9"/>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3421C9"/>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3421C9"/>
    <w:pPr>
      <w:spacing w:before="160"/>
      <w:jc w:val="center"/>
    </w:pPr>
    <w:rPr>
      <w:i/>
      <w:iCs/>
      <w:color w:val="404040" w:themeColor="text1" w:themeTint="BF"/>
    </w:rPr>
  </w:style>
  <w:style w:type="character" w:customStyle="1" w:styleId="CytatZnak">
    <w:name w:val="Cytat Znak"/>
    <w:basedOn w:val="Domylnaczcionkaakapitu"/>
    <w:link w:val="Cytat"/>
    <w:uiPriority w:val="29"/>
    <w:rsid w:val="003421C9"/>
    <w:rPr>
      <w:i/>
      <w:iCs/>
      <w:color w:val="404040" w:themeColor="text1" w:themeTint="BF"/>
    </w:rPr>
  </w:style>
  <w:style w:type="paragraph" w:styleId="Akapitzlist">
    <w:name w:val="List Paragraph"/>
    <w:aliases w:val="maz_wyliczenie,opis dzialania,K-P_odwolanie,A_wyliczenie,Akapit z listą 1,L1,Numerowanie,List Paragraph,CW_Lista,T_SZ_List Paragraph,Akapit z listą5,List Paragraph1,Lista PR,Numeracja załączników,Akapit z listą BS,ISCG Numerowanie,lp1"/>
    <w:basedOn w:val="Normalny"/>
    <w:link w:val="AkapitzlistZnak"/>
    <w:uiPriority w:val="34"/>
    <w:qFormat/>
    <w:rsid w:val="003421C9"/>
    <w:pPr>
      <w:ind w:left="720"/>
      <w:contextualSpacing/>
    </w:pPr>
  </w:style>
  <w:style w:type="character" w:styleId="Wyrnienieintensywne">
    <w:name w:val="Intense Emphasis"/>
    <w:basedOn w:val="Domylnaczcionkaakapitu"/>
    <w:uiPriority w:val="21"/>
    <w:qFormat/>
    <w:rsid w:val="003421C9"/>
    <w:rPr>
      <w:i/>
      <w:iCs/>
      <w:color w:val="0F4761" w:themeColor="accent1" w:themeShade="BF"/>
    </w:rPr>
  </w:style>
  <w:style w:type="paragraph" w:styleId="Cytatintensywny">
    <w:name w:val="Intense Quote"/>
    <w:basedOn w:val="Normalny"/>
    <w:next w:val="Normalny"/>
    <w:link w:val="CytatintensywnyZnak"/>
    <w:uiPriority w:val="30"/>
    <w:qFormat/>
    <w:rsid w:val="003421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3421C9"/>
    <w:rPr>
      <w:i/>
      <w:iCs/>
      <w:color w:val="0F4761" w:themeColor="accent1" w:themeShade="BF"/>
    </w:rPr>
  </w:style>
  <w:style w:type="character" w:styleId="Odwoanieintensywne">
    <w:name w:val="Intense Reference"/>
    <w:basedOn w:val="Domylnaczcionkaakapitu"/>
    <w:uiPriority w:val="32"/>
    <w:qFormat/>
    <w:rsid w:val="003421C9"/>
    <w:rPr>
      <w:b/>
      <w:bCs/>
      <w:smallCaps/>
      <w:color w:val="0F4761" w:themeColor="accent1" w:themeShade="BF"/>
      <w:spacing w:val="5"/>
    </w:rPr>
  </w:style>
  <w:style w:type="character" w:styleId="Odwoaniedokomentarza">
    <w:name w:val="annotation reference"/>
    <w:basedOn w:val="Domylnaczcionkaakapitu"/>
    <w:uiPriority w:val="99"/>
    <w:semiHidden/>
    <w:unhideWhenUsed/>
    <w:rsid w:val="00144132"/>
    <w:rPr>
      <w:sz w:val="16"/>
      <w:szCs w:val="16"/>
    </w:rPr>
  </w:style>
  <w:style w:type="paragraph" w:styleId="Tekstkomentarza">
    <w:name w:val="annotation text"/>
    <w:basedOn w:val="Normalny"/>
    <w:link w:val="TekstkomentarzaZnak"/>
    <w:uiPriority w:val="99"/>
    <w:unhideWhenUsed/>
    <w:rsid w:val="00144132"/>
    <w:pPr>
      <w:spacing w:line="240" w:lineRule="auto"/>
    </w:pPr>
    <w:rPr>
      <w:sz w:val="20"/>
      <w:szCs w:val="20"/>
    </w:rPr>
  </w:style>
  <w:style w:type="character" w:customStyle="1" w:styleId="TekstkomentarzaZnak">
    <w:name w:val="Tekst komentarza Znak"/>
    <w:basedOn w:val="Domylnaczcionkaakapitu"/>
    <w:link w:val="Tekstkomentarza"/>
    <w:uiPriority w:val="99"/>
    <w:rsid w:val="00144132"/>
    <w:rPr>
      <w:sz w:val="20"/>
      <w:szCs w:val="20"/>
    </w:rPr>
  </w:style>
  <w:style w:type="paragraph" w:styleId="Tematkomentarza">
    <w:name w:val="annotation subject"/>
    <w:basedOn w:val="Tekstkomentarza"/>
    <w:next w:val="Tekstkomentarza"/>
    <w:link w:val="TematkomentarzaZnak"/>
    <w:uiPriority w:val="99"/>
    <w:semiHidden/>
    <w:unhideWhenUsed/>
    <w:rsid w:val="00144132"/>
    <w:rPr>
      <w:b/>
      <w:bCs/>
    </w:rPr>
  </w:style>
  <w:style w:type="character" w:customStyle="1" w:styleId="TematkomentarzaZnak">
    <w:name w:val="Temat komentarza Znak"/>
    <w:basedOn w:val="TekstkomentarzaZnak"/>
    <w:link w:val="Tematkomentarza"/>
    <w:uiPriority w:val="99"/>
    <w:semiHidden/>
    <w:rsid w:val="00144132"/>
    <w:rPr>
      <w:b/>
      <w:bCs/>
      <w:sz w:val="20"/>
      <w:szCs w:val="20"/>
    </w:rPr>
  </w:style>
  <w:style w:type="character" w:styleId="Hipercze">
    <w:name w:val="Hyperlink"/>
    <w:basedOn w:val="Domylnaczcionkaakapitu"/>
    <w:uiPriority w:val="99"/>
    <w:unhideWhenUsed/>
    <w:rsid w:val="00B1473F"/>
    <w:rPr>
      <w:color w:val="467886" w:themeColor="hyperlink"/>
      <w:u w:val="single"/>
    </w:rPr>
  </w:style>
  <w:style w:type="character" w:styleId="Nierozpoznanawzmianka">
    <w:name w:val="Unresolved Mention"/>
    <w:basedOn w:val="Domylnaczcionkaakapitu"/>
    <w:uiPriority w:val="99"/>
    <w:semiHidden/>
    <w:unhideWhenUsed/>
    <w:rsid w:val="00B1473F"/>
    <w:rPr>
      <w:color w:val="605E5C"/>
      <w:shd w:val="clear" w:color="auto" w:fill="E1DFDD"/>
    </w:rPr>
  </w:style>
  <w:style w:type="paragraph" w:styleId="Nagwekspisutreci">
    <w:name w:val="TOC Heading"/>
    <w:basedOn w:val="Nagwek1"/>
    <w:next w:val="Normalny"/>
    <w:uiPriority w:val="39"/>
    <w:unhideWhenUsed/>
    <w:qFormat/>
    <w:rsid w:val="00052860"/>
    <w:pPr>
      <w:spacing w:before="240" w:after="0" w:line="259" w:lineRule="auto"/>
      <w:outlineLvl w:val="9"/>
    </w:pPr>
    <w:rPr>
      <w:rFonts w:asciiTheme="majorHAnsi" w:hAnsiTheme="majorHAnsi"/>
      <w:color w:val="0F4761" w:themeColor="accent1" w:themeShade="BF"/>
      <w:kern w:val="0"/>
      <w:sz w:val="32"/>
      <w:szCs w:val="32"/>
      <w:lang w:eastAsia="pl-PL"/>
      <w14:ligatures w14:val="none"/>
    </w:rPr>
  </w:style>
  <w:style w:type="paragraph" w:styleId="Spistreci1">
    <w:name w:val="toc 1"/>
    <w:basedOn w:val="Normalny"/>
    <w:next w:val="Normalny"/>
    <w:autoRedefine/>
    <w:uiPriority w:val="39"/>
    <w:unhideWhenUsed/>
    <w:rsid w:val="008A5F41"/>
    <w:pPr>
      <w:tabs>
        <w:tab w:val="left" w:pos="720"/>
        <w:tab w:val="right" w:leader="dot" w:pos="9062"/>
      </w:tabs>
      <w:spacing w:after="100" w:line="360" w:lineRule="auto"/>
      <w:ind w:left="709" w:hanging="709"/>
    </w:pPr>
  </w:style>
  <w:style w:type="paragraph" w:styleId="Nagwek">
    <w:name w:val="header"/>
    <w:basedOn w:val="Normalny"/>
    <w:link w:val="NagwekZnak"/>
    <w:uiPriority w:val="99"/>
    <w:unhideWhenUsed/>
    <w:rsid w:val="008F7C2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F7C20"/>
  </w:style>
  <w:style w:type="paragraph" w:styleId="Stopka">
    <w:name w:val="footer"/>
    <w:basedOn w:val="Normalny"/>
    <w:link w:val="StopkaZnak"/>
    <w:uiPriority w:val="99"/>
    <w:unhideWhenUsed/>
    <w:rsid w:val="008F7C2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F7C20"/>
  </w:style>
  <w:style w:type="character" w:customStyle="1" w:styleId="AkapitzlistZnak">
    <w:name w:val="Akapit z listą Znak"/>
    <w:aliases w:val="maz_wyliczenie Znak,opis dzialania Znak,K-P_odwolanie Znak,A_wyliczenie Znak,Akapit z listą 1 Znak,L1 Znak,Numerowanie Znak,List Paragraph Znak,CW_Lista Znak,T_SZ_List Paragraph Znak,Akapit z listą5 Znak,List Paragraph1 Znak,lp1 Znak"/>
    <w:link w:val="Akapitzlist"/>
    <w:uiPriority w:val="34"/>
    <w:qFormat/>
    <w:locked/>
    <w:rsid w:val="00427047"/>
  </w:style>
  <w:style w:type="paragraph" w:customStyle="1" w:styleId="paragraph">
    <w:name w:val="paragraph"/>
    <w:basedOn w:val="Normalny"/>
    <w:rsid w:val="00EF538C"/>
    <w:pPr>
      <w:spacing w:before="100" w:beforeAutospacing="1" w:after="100" w:afterAutospacing="1" w:line="240" w:lineRule="auto"/>
    </w:pPr>
    <w:rPr>
      <w:rFonts w:ascii="Times New Roman" w:eastAsia="Times New Roman" w:hAnsi="Times New Roman" w:cs="Times New Roman"/>
      <w:kern w:val="0"/>
      <w:lang w:eastAsia="pl-PL"/>
      <w14:ligatures w14:val="none"/>
    </w:rPr>
  </w:style>
  <w:style w:type="character" w:customStyle="1" w:styleId="normaltextrun">
    <w:name w:val="normaltextrun"/>
    <w:basedOn w:val="Domylnaczcionkaakapitu"/>
    <w:rsid w:val="00EF538C"/>
  </w:style>
  <w:style w:type="character" w:customStyle="1" w:styleId="eop">
    <w:name w:val="eop"/>
    <w:basedOn w:val="Domylnaczcionkaakapitu"/>
    <w:rsid w:val="00EF538C"/>
  </w:style>
  <w:style w:type="paragraph" w:styleId="Tekstprzypisukocowego">
    <w:name w:val="endnote text"/>
    <w:basedOn w:val="Normalny"/>
    <w:link w:val="TekstprzypisukocowegoZnak"/>
    <w:uiPriority w:val="99"/>
    <w:semiHidden/>
    <w:unhideWhenUsed/>
    <w:rsid w:val="009D229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D2297"/>
    <w:rPr>
      <w:sz w:val="20"/>
      <w:szCs w:val="20"/>
    </w:rPr>
  </w:style>
  <w:style w:type="character" w:styleId="Odwoanieprzypisukocowego">
    <w:name w:val="endnote reference"/>
    <w:basedOn w:val="Domylnaczcionkaakapitu"/>
    <w:uiPriority w:val="99"/>
    <w:semiHidden/>
    <w:unhideWhenUsed/>
    <w:rsid w:val="009D2297"/>
    <w:rPr>
      <w:vertAlign w:val="superscript"/>
    </w:rPr>
  </w:style>
  <w:style w:type="paragraph" w:styleId="Tekstprzypisudolnego">
    <w:name w:val="footnote text"/>
    <w:basedOn w:val="Normalny"/>
    <w:link w:val="TekstprzypisudolnegoZnak"/>
    <w:uiPriority w:val="99"/>
    <w:semiHidden/>
    <w:unhideWhenUsed/>
    <w:rsid w:val="00CD52F0"/>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D52F0"/>
    <w:rPr>
      <w:sz w:val="20"/>
      <w:szCs w:val="20"/>
    </w:rPr>
  </w:style>
  <w:style w:type="character" w:styleId="Odwoanieprzypisudolnego">
    <w:name w:val="footnote reference"/>
    <w:basedOn w:val="Domylnaczcionkaakapitu"/>
    <w:uiPriority w:val="99"/>
    <w:semiHidden/>
    <w:unhideWhenUsed/>
    <w:rsid w:val="00CD52F0"/>
    <w:rPr>
      <w:vertAlign w:val="superscript"/>
    </w:rPr>
  </w:style>
  <w:style w:type="paragraph" w:styleId="Poprawka">
    <w:name w:val="Revision"/>
    <w:hidden/>
    <w:uiPriority w:val="99"/>
    <w:semiHidden/>
    <w:rsid w:val="00A7634A"/>
    <w:pPr>
      <w:spacing w:after="0" w:line="240" w:lineRule="auto"/>
    </w:pPr>
  </w:style>
  <w:style w:type="paragraph" w:customStyle="1" w:styleId="df3vjf">
    <w:name w:val="df3vjf"/>
    <w:basedOn w:val="Normalny"/>
    <w:rsid w:val="0011756D"/>
    <w:pPr>
      <w:spacing w:before="100" w:beforeAutospacing="1" w:after="100" w:afterAutospacing="1" w:line="240" w:lineRule="auto"/>
    </w:pPr>
    <w:rPr>
      <w:rFonts w:ascii="Times New Roman" w:eastAsia="Times New Roman" w:hAnsi="Times New Roman" w:cs="Times New Roman"/>
      <w:kern w:val="0"/>
      <w:lang w:eastAsia="pl-PL"/>
      <w14:ligatures w14:val="none"/>
    </w:rPr>
  </w:style>
  <w:style w:type="character" w:customStyle="1" w:styleId="t286pc">
    <w:name w:val="t286pc"/>
    <w:basedOn w:val="Domylnaczcionkaakapitu"/>
    <w:rsid w:val="0011756D"/>
  </w:style>
  <w:style w:type="character" w:styleId="Pogrubienie">
    <w:name w:val="Strong"/>
    <w:basedOn w:val="Domylnaczcionkaakapitu"/>
    <w:uiPriority w:val="22"/>
    <w:qFormat/>
    <w:rsid w:val="0011756D"/>
    <w:rPr>
      <w:b/>
      <w:bCs/>
    </w:rPr>
  </w:style>
  <w:style w:type="paragraph" w:styleId="Tekstdymka">
    <w:name w:val="Balloon Text"/>
    <w:basedOn w:val="Normalny"/>
    <w:link w:val="TekstdymkaZnak"/>
    <w:uiPriority w:val="99"/>
    <w:semiHidden/>
    <w:unhideWhenUsed/>
    <w:rsid w:val="00D767F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767FC"/>
    <w:rPr>
      <w:rFonts w:ascii="Segoe UI" w:hAnsi="Segoe UI" w:cs="Segoe UI"/>
      <w:sz w:val="18"/>
      <w:szCs w:val="18"/>
    </w:rPr>
  </w:style>
  <w:style w:type="character" w:styleId="UyteHipercze">
    <w:name w:val="FollowedHyperlink"/>
    <w:basedOn w:val="Domylnaczcionkaakapitu"/>
    <w:uiPriority w:val="99"/>
    <w:semiHidden/>
    <w:unhideWhenUsed/>
    <w:rsid w:val="00F6176D"/>
    <w:rPr>
      <w:color w:val="96607D" w:themeColor="followedHyperlink"/>
      <w:u w:val="single"/>
    </w:rPr>
  </w:style>
  <w:style w:type="numbering" w:customStyle="1" w:styleId="Biecalista1">
    <w:name w:val="Bieżąca lista1"/>
    <w:uiPriority w:val="99"/>
    <w:rsid w:val="00AC4873"/>
    <w:pPr>
      <w:numPr>
        <w:numId w:val="3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5780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izja.pl/projekty-europejskie/vizja-kompetencji-rozwoj-kadr-uczelni-w-obszarach-zarzadzania-cyfryzacji-oraz-na-rzecz-zielonej-transformacji/" TargetMode="External"/><Relationship Id="rId18" Type="http://schemas.openxmlformats.org/officeDocument/2006/relationships/hyperlink" Target="https://creativecommons.org/licenses/by/4.0/legalcode.pl" TargetMode="External"/><Relationship Id="rId26" Type="http://schemas.openxmlformats.org/officeDocument/2006/relationships/hyperlink" Target="https://www.wtp.waw.pl/komunikacja-bez-barier/" TargetMode="External"/><Relationship Id="rId21" Type="http://schemas.openxmlformats.org/officeDocument/2006/relationships/hyperlink" Target="https://www.funduszeeuropejskie.gov.pl/strony/o-funduszach/fundusze-na-lata-2021-2027/prawo-i-dokumenty/wytyczne/wytyczne-dotyczace-realizacji-zasad-rownosciowych-w-ramach-funduszy-unijnych-na-lata-2021-2027/" TargetMode="External"/><Relationship Id="rId34" Type="http://schemas.openxmlformats.org/officeDocument/2006/relationships/hyperlink" Target="https://creativecommons.org/licenses/by/4.0/" TargetMode="External"/><Relationship Id="rId7" Type="http://schemas.openxmlformats.org/officeDocument/2006/relationships/settings" Target="settings.xml"/><Relationship Id="rId12" Type="http://schemas.openxmlformats.org/officeDocument/2006/relationships/hyperlink" Target="https://creativecommons.org/licenses/by/4.0/" TargetMode="External"/><Relationship Id="rId17" Type="http://schemas.openxmlformats.org/officeDocument/2006/relationships/hyperlink" Target="https://creativecommons.org/licenses/by/4.0/deed.pl" TargetMode="External"/><Relationship Id="rId25" Type="http://schemas.openxmlformats.org/officeDocument/2006/relationships/hyperlink" Target="https://vizja.pl/projekty-europejskie/kierunek-doskonalosc-systemowe-wsparcie-rozwoju-dydaktycznego-w-uczelni/" TargetMode="External"/><Relationship Id="rId33" Type="http://schemas.openxmlformats.org/officeDocument/2006/relationships/hyperlink" Target="https://vizja.pl/projekty-europejskie/vizja-kompetencji-rozwoj-kadr-uczelni-w-obszarach-zarzadzania-cyfryzacji-oraz-na-rzecz-zielonej-transformacji/"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izja.pl/projekty-europejskie/vizja-kompetencji-rozwoj-kadr-uczelni-w-obszarach-zarzadzania-cyfryzacji-oraz-na-rzecz-zielonej-transformacji/" TargetMode="External"/><Relationship Id="rId20" Type="http://schemas.openxmlformats.org/officeDocument/2006/relationships/hyperlink" Target="https://vizja.pl/projekty-europejskie/vizja-kompetencji-rozwoj-kadr-uczelni-w-obszarach-zarzadzania-cyfryzacji-oraz-na-rzecz-zielonej-transformacji/" TargetMode="External"/><Relationship Id="rId29" Type="http://schemas.openxmlformats.org/officeDocument/2006/relationships/hyperlink" Target="https://vizja.pl/projekty-europejskie/vizja-kompetencji-rozwoj-kadr-uczelni-w-obszarach-zarzadzania-cyfryzacji-oraz-na-rzecz-zielonej-transformacji/"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funduszeeuropejskie.gov.pl/dokumenty/wytyczne-dotyczace-kwalifikowalnosci-wydatkow-2021-2027/" TargetMode="External"/><Relationship Id="rId32" Type="http://schemas.openxmlformats.org/officeDocument/2006/relationships/hyperlink" Target="https://vizja.pl/projekty-europejskie/vizja-kompetencji-rozwoj-kadr-uczelni-w-obszarach-zarzadzania-cyfryzacji-oraz-na-rzecz-zielonej-transformacji/"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rozwojspoleczny.gov.pl/" TargetMode="External"/><Relationship Id="rId23" Type="http://schemas.openxmlformats.org/officeDocument/2006/relationships/hyperlink" Target="mailto:projektyeuropejskie@vizja.pl" TargetMode="External"/><Relationship Id="rId28" Type="http://schemas.openxmlformats.org/officeDocument/2006/relationships/hyperlink" Target="https://knowledge.clickmeeting.com/pl/knowledge-base/funkcje/dostepnosc/"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creativecommons.org/licenses/by/4.0/%20" TargetMode="External"/><Relationship Id="rId31" Type="http://schemas.openxmlformats.org/officeDocument/2006/relationships/hyperlink" Target="https://vizja.pl/projekty-europejskie/vizja-kompetencji-rozwoj-kadr-uczelni-w-obszarach-zarzadzania-cyfryzacji-oraz-na-rzecz-zielonej-transformacji/"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ojektyeuropejskie@vizja.pl" TargetMode="External"/><Relationship Id="rId22" Type="http://schemas.openxmlformats.org/officeDocument/2006/relationships/hyperlink" Target="https://www.funduszeeuropejskie.gov.pl/strony/o-funduszach/fundusze-na-lata-2021-2027/prawo-i-dokumenty/wytyczne/wytyczne-dotyczace-realizacji-zasad-rownosciowych-w-ramach-funduszy-unijnych-na-lata-2021-2027/" TargetMode="External"/><Relationship Id="rId27" Type="http://schemas.openxmlformats.org/officeDocument/2006/relationships/hyperlink" Target="https://support.microsoft.com/pl-pl/office/narz%C4%99dzia-u%C5%82atwie%C5%84-dost%C4%99pu-w-us%C5%82udze-microsoft-teams-2d4009e7-1300-4766-87e8-7a217496c3d5" TargetMode="External"/><Relationship Id="rId30" Type="http://schemas.openxmlformats.org/officeDocument/2006/relationships/hyperlink" Target="https://www.funduszeeuropejskie.gov.pl/strony/o-funduszach/fundusze-na-lata-2021-2027/prawo-i-dokumenty/wytyczne/wytyczne-dotyczace-realizacji-zasad-rownosciowych-w-ramach-funduszy-unijnych-na-lata-2021-2027/" TargetMode="External"/><Relationship Id="rId35" Type="http://schemas.openxmlformats.org/officeDocument/2006/relationships/hyperlink" Target="https://creativecommons.org/licenses/by/4.0/"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creativecommons.org/licenses/by/4.0/"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590fbec-238a-4bd4-818b-128be7a5913b">
      <Terms xmlns="http://schemas.microsoft.com/office/infopath/2007/PartnerControls"/>
    </lcf76f155ced4ddcb4097134ff3c332f>
    <TaxCatchAll xmlns="a7068066-c98a-46c5-bfd1-aa77eb5eb5e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B008741FCB784DB829D40157E0B238" ma:contentTypeVersion="10" ma:contentTypeDescription="Create a new document." ma:contentTypeScope="" ma:versionID="85ef4fbf8a0da803612e8b8a1513e4de">
  <xsd:schema xmlns:xsd="http://www.w3.org/2001/XMLSchema" xmlns:xs="http://www.w3.org/2001/XMLSchema" xmlns:p="http://schemas.microsoft.com/office/2006/metadata/properties" xmlns:ns2="c590fbec-238a-4bd4-818b-128be7a5913b" xmlns:ns3="a7068066-c98a-46c5-bfd1-aa77eb5eb5ed" targetNamespace="http://schemas.microsoft.com/office/2006/metadata/properties" ma:root="true" ma:fieldsID="1c73b57b3d38a6a64d2da6f67068e82e" ns2:_="" ns3:_="">
    <xsd:import namespace="c590fbec-238a-4bd4-818b-128be7a5913b"/>
    <xsd:import namespace="a7068066-c98a-46c5-bfd1-aa77eb5eb5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90fbec-238a-4bd4-818b-128be7a591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f3715a7-a41b-4a08-b365-43505ca3d54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068066-c98a-46c5-bfd1-aa77eb5eb5e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d551ab-be91-4283-8039-ab8bd62a26b3}" ma:internalName="TaxCatchAll" ma:showField="CatchAllData" ma:web="a7068066-c98a-46c5-bfd1-aa77eb5eb5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3EA360-B4E6-4031-8664-29C85C4B0F63}">
  <ds:schemaRefs>
    <ds:schemaRef ds:uri="http://schemas.openxmlformats.org/officeDocument/2006/bibliography"/>
  </ds:schemaRefs>
</ds:datastoreItem>
</file>

<file path=customXml/itemProps2.xml><?xml version="1.0" encoding="utf-8"?>
<ds:datastoreItem xmlns:ds="http://schemas.openxmlformats.org/officeDocument/2006/customXml" ds:itemID="{E9611FA4-19E6-4BB9-92F7-F7FC9F78BB1A}">
  <ds:schemaRefs>
    <ds:schemaRef ds:uri="http://schemas.microsoft.com/office/2006/metadata/properties"/>
    <ds:schemaRef ds:uri="http://schemas.microsoft.com/office/infopath/2007/PartnerControls"/>
    <ds:schemaRef ds:uri="c590fbec-238a-4bd4-818b-128be7a5913b"/>
    <ds:schemaRef ds:uri="a7068066-c98a-46c5-bfd1-aa77eb5eb5ed"/>
  </ds:schemaRefs>
</ds:datastoreItem>
</file>

<file path=customXml/itemProps3.xml><?xml version="1.0" encoding="utf-8"?>
<ds:datastoreItem xmlns:ds="http://schemas.openxmlformats.org/officeDocument/2006/customXml" ds:itemID="{DC73885F-59D9-4241-98AD-F49BBC1B30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90fbec-238a-4bd4-818b-128be7a5913b"/>
    <ds:schemaRef ds:uri="a7068066-c98a-46c5-bfd1-aa77eb5eb5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FD9CAF-8C92-4844-8A3A-6895F6BDAA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3926</Words>
  <Characters>23558</Characters>
  <Application>Microsoft Office Word</Application>
  <DocSecurity>4</DocSecurity>
  <Lines>196</Lines>
  <Paragraphs>54</Paragraphs>
  <ScaleCrop>false</ScaleCrop>
  <HeadingPairs>
    <vt:vector size="2" baseType="variant">
      <vt:variant>
        <vt:lpstr>Tytuł</vt:lpstr>
      </vt:variant>
      <vt:variant>
        <vt:i4>1</vt:i4>
      </vt:variant>
    </vt:vector>
  </HeadingPairs>
  <TitlesOfParts>
    <vt:vector size="1" baseType="lpstr">
      <vt:lpstr>Załącznik  2_ Program szkolenia - Narzędzia cyfrowe</vt:lpstr>
    </vt:vector>
  </TitlesOfParts>
  <Company>Uniwersytet VIZJA</Company>
  <LinksUpToDate>false</LinksUpToDate>
  <CharactersWithSpaces>27430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grupowego kursu języka angielskiego dla osób z kadry administracyjnej Uniwersytetu VIZJA</dc:title>
  <dc:subject>Program szkolenia</dc:subject>
  <dc:creator>Jakub Frankowski, Sylwia Paśnicka, Bartosz Osmola</dc:creator>
  <cp:keywords>Szkolenie; UE; FunduszeEuropejskie; FunduszeUE</cp:keywords>
  <dc:description>Projekt współfinasowany przez Unię Europejską ze środków Europejskiego Funduszu Społecznego Plus w ramach programu Fundusze Europejskie dla Rozwoju Społecznego 2021-2027; dokument objęty w całości licencją CC Uznanie autorstwa CC BY 4.0 (https://creativecommons.org/licenses/by/4.0/)</dc:description>
  <cp:lastModifiedBy>Kamila Płochocka ADM</cp:lastModifiedBy>
  <cp:revision>2</cp:revision>
  <cp:lastPrinted>2025-12-04T06:30:00Z</cp:lastPrinted>
  <dcterms:created xsi:type="dcterms:W3CDTF">2026-09-18T10:44:00Z</dcterms:created>
  <dcterms:modified xsi:type="dcterms:W3CDTF">2026-09-18T10:44:00Z</dcterms:modified>
  <cp:category>Licencja CC Uznanie autorstwa CC BY 4.0 https://creativecommons.org/licenses/by/4.0/</cp:category>
  <cp:contentStatus>Dokument objęty w całości licencją CC Uznanie autorstwa CC BY 4.0</cp:contentStatus>
  <dc:language>polski</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0x0101004FB008741FCB784DB829D40157E0B238</vt:lpwstr>
  </property>
  <property fmtid="{D5CDD505-2E9C-101B-9397-08002B2CF9AE}" pid="3" name="MediaServiceImageTags">
    <vt:lpwstr/>
  </property>
</Properties>
</file>