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360" w:before="0" w:after="0"/>
        <w:jc w:val="center"/>
        <w:rPr>
          <w:rFonts w:ascii="Garamond" w:hAnsi="Garamond"/>
          <w:b/>
          <w:b/>
          <w:sz w:val="28"/>
          <w:lang w:val="pl-PL"/>
        </w:rPr>
      </w:pPr>
      <w:r>
        <w:rPr>
          <w:rFonts w:ascii="Garamond" w:hAnsi="Garamond"/>
          <w:b/>
          <w:sz w:val="28"/>
          <w:lang w:val="pl-PL"/>
        </w:rPr>
        <w:t>KONSPEKT  PRZEDMIOTU</w:t>
      </w:r>
    </w:p>
    <w:p>
      <w:pPr>
        <w:pStyle w:val="Normal"/>
        <w:spacing w:lineRule="auto" w:line="360" w:before="0" w:after="0"/>
        <w:jc w:val="center"/>
        <w:rPr>
          <w:rFonts w:ascii="Garamond" w:hAnsi="Garamond"/>
          <w:sz w:val="20"/>
          <w:lang w:val="pl-PL"/>
        </w:rPr>
      </w:pPr>
      <w:r>
        <w:rPr>
          <w:rFonts w:ascii="Garamond" w:hAnsi="Garamond"/>
          <w:sz w:val="20"/>
          <w:lang w:val="pl-PL"/>
        </w:rPr>
        <w:t>Semestr letni, rok akad. 2020/2021</w:t>
      </w:r>
    </w:p>
    <w:p>
      <w:pPr>
        <w:pStyle w:val="Normal"/>
        <w:spacing w:lineRule="auto" w:line="240" w:before="0" w:after="0"/>
        <w:jc w:val="center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81"/>
        <w:gridCol w:w="8174"/>
      </w:tblGrid>
      <w:tr>
        <w:trPr>
          <w:trHeight w:val="990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81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Architektura systemów komputerowych</w:t>
            </w:r>
          </w:p>
        </w:tc>
      </w:tr>
      <w:tr>
        <w:trPr>
          <w:trHeight w:val="990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Kierunek/-i studiów  / rok studiów / semestr studiów</w:t>
            </w:r>
          </w:p>
        </w:tc>
        <w:tc>
          <w:tcPr>
            <w:tcW w:w="81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Informatyka/1/II</w:t>
            </w:r>
          </w:p>
        </w:tc>
      </w:tr>
      <w:tr>
        <w:trPr>
          <w:trHeight w:val="990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Tryb studiów</w:t>
            </w:r>
          </w:p>
        </w:tc>
        <w:tc>
          <w:tcPr>
            <w:tcW w:w="81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Nies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tacjonarny</w:t>
            </w:r>
          </w:p>
        </w:tc>
      </w:tr>
      <w:tr>
        <w:trPr>
          <w:trHeight w:val="990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Forma zajęć</w:t>
            </w:r>
          </w:p>
        </w:tc>
        <w:tc>
          <w:tcPr>
            <w:tcW w:w="81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</w:tr>
      <w:tr>
        <w:trPr>
          <w:trHeight w:val="990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81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 w:ascii="Garamond" w:hAnsi="Garamond"/>
                <w:color w:val="auto"/>
                <w:kern w:val="0"/>
                <w:sz w:val="22"/>
                <w:szCs w:val="22"/>
                <w:lang w:val="pl-PL" w:eastAsia="en-US" w:bidi="ar-SA"/>
              </w:rPr>
              <w:t>16</w:t>
            </w:r>
          </w:p>
        </w:tc>
      </w:tr>
      <w:tr>
        <w:trPr>
          <w:trHeight w:val="990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Koordynator przedmiotu:</w:t>
            </w:r>
          </w:p>
        </w:tc>
        <w:tc>
          <w:tcPr>
            <w:tcW w:w="81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 w:ascii="Garamond" w:hAnsi="Garamond"/>
                <w:color w:val="auto"/>
                <w:kern w:val="0"/>
                <w:sz w:val="22"/>
                <w:szCs w:val="22"/>
                <w:lang w:val="pl-PL" w:eastAsia="en-US" w:bidi="ar-SA"/>
              </w:rPr>
              <w:t>mgr inż. Łukasz Laszko</w:t>
            </w:r>
          </w:p>
        </w:tc>
      </w:tr>
      <w:tr>
        <w:trPr>
          <w:trHeight w:val="990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Jakie są ogólne cele dydaktyczne tego przedmiotu?</w:t>
            </w:r>
          </w:p>
        </w:tc>
        <w:tc>
          <w:tcPr>
            <w:tcW w:w="81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Zdobycie wiedzy w zakresie: 1. podstaw działania i budowy układów cyfrowych, 2. zasady pracy systemu komputerowego, w tym podstawowych składowych: procesora, pamięci, podzespołów wejścia-wyjścia 3. architektury systemów komputerowych</w:t>
            </w:r>
          </w:p>
        </w:tc>
      </w:tr>
      <w:tr>
        <w:trPr>
          <w:trHeight w:val="990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Jak są kryteria zaliczenia tego przedmiotu?</w:t>
            </w:r>
          </w:p>
        </w:tc>
        <w:tc>
          <w:tcPr>
            <w:tcW w:w="81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1. Zaliczenie laboratoriów.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2. Uzyskanie na egzaminie z zakresu wykładu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co najmniej </w:t>
            </w: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40% z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 50 możliwych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punktów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Ocena końcowa wyznaczana jest na podstawie wyników z laboratoriów (40%) oraz wyniku egzaminu (60%).</w:t>
            </w:r>
          </w:p>
        </w:tc>
      </w:tr>
      <w:tr>
        <w:trPr>
          <w:trHeight w:val="1305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Jakie są kryteria zaliczenia tego przedmiotu na ocenę celującą?</w:t>
            </w:r>
          </w:p>
        </w:tc>
        <w:tc>
          <w:tcPr>
            <w:tcW w:w="81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Uzyskanie z laboratoriów co najmniej 85% z 90 możliwych punktów oraz wykonanie w pełni dodatkowego zadania projektowego, a także uzyskanie na egzaminie co najmniej 85% z 50 możliwych punktów.</w:t>
            </w:r>
          </w:p>
        </w:tc>
      </w:tr>
      <w:tr>
        <w:trPr>
          <w:trHeight w:val="1253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Pozostałe informacje, dotyczące tego przedmiotu, ważne dla studenta</w:t>
            </w:r>
          </w:p>
        </w:tc>
        <w:tc>
          <w:tcPr>
            <w:tcW w:w="81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170" w:right="0" w:hanging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en-GB" w:eastAsia="en-US" w:bidi="ar-SA"/>
              </w:rPr>
              <w:t xml:space="preserve">Do egzaminu w terminie zerowym dopuszczeni są wszyscy studenci. Do egzaminu w kolejnych terminach dopuszczeni są studenci, którzy mają zaliczone laboratoria. </w:t>
            </w:r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81"/>
        <w:gridCol w:w="8174"/>
      </w:tblGrid>
      <w:tr>
        <w:trPr>
          <w:trHeight w:val="903" w:hRule="atLeast"/>
        </w:trPr>
        <w:tc>
          <w:tcPr>
            <w:tcW w:w="10455" w:type="dxa"/>
            <w:gridSpan w:val="2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 xml:space="preserve">ZAJĘCIA </w:t>
            </w: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(</w:t>
            </w: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2</w:t>
            </w: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 xml:space="preserve"> godz.)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 xml:space="preserve">Wprowadzenie. </w:t>
            </w: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Systemy liczbowe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Po tych zajęciach student (będzie znał/ wiedział/ umiał/ potrafił / rozumiał)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Efekty uczenia się: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1. Student będzie znał pozycyjne systemy liczbowe.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2. Student będzie umiał przechodzić miedzy różnymi kodami systemu binarnego.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3. Student będzie wiedział jak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wy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konuje się operacje arytmetyczne na liczbach w kodach binarnych.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Treści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1. Systemy liczbowe. System binarny, ósemkowy, heksadecymalny.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2. Konwersje liczb dziesiętnych całkowitych i ułamkowych na kody binarne.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3. Operacje arytmetyczne na liczbach binarnych.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4. Liczby zmiennoprzecinkowe. Standard zapisu liczb zmiennoprzecinkowych IEEE-754. 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Źródło/a do nauki treści z tych zajęć 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Minimalne / obowiązkowe: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 Biernat J., Arytmetyka komputerów, 1996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Rozszerzające / uzupełniające: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Stallings W., Organizacja i architektura systemu komputerowego 2009</w:t>
            </w:r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b/>
          <w:b/>
          <w:lang w:val="pl-PL"/>
        </w:rPr>
      </w:pPr>
      <w:r>
        <w:rPr>
          <w:rFonts w:ascii="Garamond" w:hAnsi="Garamond"/>
          <w:b/>
          <w:lang w:val="pl-PL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81"/>
        <w:gridCol w:w="8174"/>
      </w:tblGrid>
      <w:tr>
        <w:trPr>
          <w:trHeight w:val="903" w:hRule="atLeast"/>
        </w:trPr>
        <w:tc>
          <w:tcPr>
            <w:tcW w:w="10455" w:type="dxa"/>
            <w:gridSpan w:val="2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 xml:space="preserve">ZAJĘCIA </w:t>
            </w: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(</w:t>
            </w: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2</w:t>
            </w: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 xml:space="preserve"> godz.)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DejaVuSerifCondensed" w:ascii="DejaVuSerifCondensed" w:hAnsi="DejaVuSerifCondensed"/>
                <w:b/>
                <w:kern w:val="0"/>
                <w:sz w:val="18"/>
                <w:szCs w:val="18"/>
                <w:lang w:val="pl-PL" w:eastAsia="en-US" w:bidi="ar-SA"/>
              </w:rPr>
              <w:t>Elementy algebry Boole’a. Funkcje logiczne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Po tych zajęciach student (będzie znał/ wiedział/ umiał/ potrafił / rozumiał)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Efekty uczenia się: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40" w:before="0" w:after="0"/>
              <w:ind w:left="227" w:right="0" w:hanging="227"/>
              <w:contextualSpacing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Student będzie znał podstawy logiki cyfrowej i algebry Boole’a.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lineRule="auto" w:line="240" w:before="0" w:after="0"/>
              <w:ind w:left="170" w:right="0" w:hanging="170"/>
              <w:contextualSpacing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Student będzie znał metody i techniki zapisu funkcji logicznych (boolowskich).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3. Student będzie rozumiał związek między wyrażeniami boolowskimi i odpowiadającymi im układami cyfrowymi.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Treści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DejaVuSerifCondensed" w:ascii="DejaVuSerifCondensed" w:hAnsi="DejaVuSerifCondensed"/>
                <w:kern w:val="0"/>
                <w:sz w:val="18"/>
                <w:szCs w:val="18"/>
                <w:lang w:val="pl-PL" w:eastAsia="en-US" w:bidi="ar-SA"/>
              </w:rPr>
              <w:t>1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. Podstawy działania układów cyfrowych.                                                                                                2  Zmienne i operacje logiczne.                                                                                                                   3. Aksjomaty algebry Boole’a i prawa de Morgana.                                                                                 4. Funkcje logiczne. Minimalizacja funkcji boolowskich. Realizacja funkcji logicznych.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Źródło/a do nauki treści z tych zajęć 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0" w:name="__DdeLink__1196_1345799083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Minimalne / obowiązkowe: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Barczak A., Florek J., Sydoruk T., Elektroniczne Techniki Cyfrowe, 200</w:t>
            </w: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- Biernat J., Arytmetyka komputerów, 1996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Rozszerzające / uzupełniające: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 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Stallings W., Organizacja i architektura systemu komputerowego 2009</w:t>
            </w:r>
            <w:bookmarkEnd w:id="0"/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b/>
          <w:b/>
          <w:lang w:val="pl-PL"/>
        </w:rPr>
      </w:pPr>
      <w:r>
        <w:rPr>
          <w:rFonts w:ascii="Garamond" w:hAnsi="Garamond"/>
          <w:b/>
          <w:lang w:val="pl-PL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81"/>
        <w:gridCol w:w="8174"/>
      </w:tblGrid>
      <w:tr>
        <w:trPr>
          <w:trHeight w:val="903" w:hRule="atLeast"/>
        </w:trPr>
        <w:tc>
          <w:tcPr>
            <w:tcW w:w="10455" w:type="dxa"/>
            <w:gridSpan w:val="2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 xml:space="preserve">ZAJĘCIA </w:t>
            </w:r>
            <w:r>
              <w:rPr>
                <w:rFonts w:eastAsia="Calibri" w:cs="" w:ascii="Garamond" w:hAnsi="Garamond" w:cstheme="minorBidi" w:eastAsiaTheme="min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(</w:t>
            </w:r>
            <w:r>
              <w:rPr>
                <w:rFonts w:eastAsia="Calibri" w:cs="" w:ascii="Garamond" w:hAnsi="Garamond" w:cstheme="minorBidi" w:eastAsiaTheme="min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2</w:t>
            </w: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 xml:space="preserve"> godz.)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 xml:space="preserve">Kombinacyjne </w:t>
            </w: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 xml:space="preserve">i sekwencyjne </w:t>
            </w: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układy cyfrowe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Po tych zajęciach student (będzie znał/ wiedział/ umiał/ potrafił / rozumiał)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Efekty uczenia się: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8" w:hanging="158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1. Student będzie znał zasady podziału układów cyfrowych na układy kombinacyjne i sekwencyjne.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8" w:hanging="158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2. Student będzie znał podstawowe metody opisu układów cyfrowych.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2. Student będzie znał podstawowe układy kombinacyjne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i sekwencyjne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Treści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8" w:hanging="158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1. Podział na układy kombinacyjne i sekwencyjne.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8" w:hanging="158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2.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Metody opisu i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syntez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y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 u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kład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ów kombinacyjnych.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8" w:hanging="158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3.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Automat Mealy’ego i Moore’a.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6" w:hanging="16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3.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Sumatory, multipleksery i przerzutniki.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Źródło/a do nauki treści z tych zajęć 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1" w:name="__DdeLink__1205_1345799083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Minimalne / obowiązkowe: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Barczak A., Florek J., Sydoruk T., Elektroniczne Techniki Cyfrowe, 200</w:t>
            </w: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- Biernat J., Arytmetyka komputerów, 1996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Rozszerzające / uzupełniające: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 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Stallings W., Organizacja i architektura systemu komputerowego 2009</w:t>
            </w:r>
            <w:bookmarkEnd w:id="1"/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b/>
          <w:b/>
          <w:lang w:val="pl-PL"/>
        </w:rPr>
      </w:pPr>
      <w:r>
        <w:rPr>
          <w:rFonts w:ascii="Garamond" w:hAnsi="Garamond"/>
          <w:b/>
          <w:lang w:val="pl-PL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81"/>
        <w:gridCol w:w="8174"/>
      </w:tblGrid>
      <w:tr>
        <w:trPr>
          <w:trHeight w:val="903" w:hRule="atLeast"/>
        </w:trPr>
        <w:tc>
          <w:tcPr>
            <w:tcW w:w="10455" w:type="dxa"/>
            <w:gridSpan w:val="2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 xml:space="preserve">ZAJĘCIA </w:t>
            </w:r>
            <w:r>
              <w:rPr>
                <w:rFonts w:eastAsia="Calibri" w:cs="" w:ascii="Garamond" w:hAnsi="Garamond" w:cstheme="minorBidi" w:eastAsiaTheme="min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(</w:t>
            </w: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2</w:t>
            </w: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 xml:space="preserve"> godz.)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 w:cstheme="minorBidi" w:eastAsiaTheme="min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Synteza</w:t>
            </w: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 xml:space="preserve"> układ</w:t>
            </w: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ów</w:t>
            </w: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 xml:space="preserve"> cyfrow</w:t>
            </w: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 xml:space="preserve">ych. </w:t>
            </w:r>
            <w:bookmarkStart w:id="2" w:name="__DdeLink__1203_1345799083"/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Podstawy architektury komputera</w:t>
            </w:r>
            <w:bookmarkEnd w:id="2"/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Po tych zajęciach student (będzie znał/ wiedział/ umiał/ potrafił / rozumiał)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Efekty uczenia się: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6" w:hanging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1. </w:t>
            </w:r>
            <w:bookmarkStart w:id="3" w:name="__DdeLink__1199_1345799083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Student będzie znał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jak zaprojektować układ kombinacyjny.</w:t>
            </w:r>
            <w:bookmarkEnd w:id="3"/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6" w:hanging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2. Student będzie znał jak zaprojektować układ sekwencyjny.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6" w:hanging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3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. Student będzie znał pojęci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a: komputer, procesor, system komputerowy.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Treści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6" w:hanging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1. </w:t>
            </w:r>
            <w:bookmarkStart w:id="4" w:name="__DdeLink__1201_1345799083"/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 xml:space="preserve">Synteza układów kombinacyjnych. </w:t>
            </w:r>
            <w:bookmarkEnd w:id="4"/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6" w:hanging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2. </w:t>
            </w: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Synteza układów sekwencyjnych.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6" w:hanging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pl-PL" w:eastAsia="en-US" w:bidi="ar-SA"/>
              </w:rPr>
              <w:t>3. Budowa i przeznaczenie rejestrów, liczników synchronicznych i asynchronicznych.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6" w:hanging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 xml:space="preserve">3. </w:t>
            </w:r>
            <w:bookmarkStart w:id="5" w:name="__DdeLink__1194_1345799083"/>
            <w:bookmarkEnd w:id="5"/>
            <w:r>
              <w:rPr>
                <w:rFonts w:eastAsia="Calibri" w:cs="" w:ascii="Garamond" w:hAnsi="Garamond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 xml:space="preserve">Podstawy architektury komputera. 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Źródło/a do nauki treści z tych zajęć 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Minimalne / obowiązkowe: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Barczak A., Florek J., Sydoruk T., Elektroniczne Techniki Cyfrowe, 200</w:t>
            </w: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- Biernat J., Arytmetyka komputerów, 1996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Rozszerzające / uzupełniające: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 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Stallings W., Organizacja i architektura systemu komputerowego 2009</w:t>
            </w:r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b/>
          <w:b/>
          <w:lang w:val="pl-PL"/>
        </w:rPr>
      </w:pPr>
      <w:r>
        <w:rPr>
          <w:rFonts w:ascii="Garamond" w:hAnsi="Garamond"/>
          <w:b/>
          <w:lang w:val="pl-PL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81"/>
        <w:gridCol w:w="8174"/>
      </w:tblGrid>
      <w:tr>
        <w:trPr>
          <w:trHeight w:val="903" w:hRule="atLeast"/>
        </w:trPr>
        <w:tc>
          <w:tcPr>
            <w:tcW w:w="10455" w:type="dxa"/>
            <w:gridSpan w:val="2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 xml:space="preserve">ZAJĘCIA </w:t>
            </w:r>
            <w:r>
              <w:rPr>
                <w:rFonts w:eastAsia="Calibri" w:cs="" w:ascii="Garamond" w:hAnsi="Garamond" w:cstheme="minorBidi" w:eastAsiaTheme="min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(</w:t>
            </w:r>
            <w:r>
              <w:rPr>
                <w:rFonts w:eastAsia="Calibri" w:cs="" w:ascii="Garamond" w:hAnsi="Garamond" w:cstheme="minorBidi" w:eastAsiaTheme="min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2</w:t>
            </w: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 xml:space="preserve"> godz.)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 xml:space="preserve">Struktura blokowa i model programowy komputera typu von Neumana. </w:t>
              <w:br/>
            </w: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Ewolucja systemów komputerowych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Po tych zajęciach student (będzie znał/ wiedział/ umiał/ potrafił / rozumiał)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Efekty uczenia się: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6" w:hanging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1. Student będzie znał strukturę blokową komputera typu von Neumana.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6" w:hanging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2. Student będzie znał podstawowe architektoniczne i techniczne cech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y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 mikroprocesora.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8" w:hanging="142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3. Student będzie znał jakie elementy składają się na model programowy komputera von Ne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u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mana.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8" w:hanging="142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4. Student będzie znał </w:t>
            </w:r>
            <w:bookmarkStart w:id="6" w:name="__DdeLink__1207_1345799083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historię ewolucję systemów komputerowych.</w:t>
            </w:r>
            <w:bookmarkEnd w:id="6"/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Treści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1. Struktura blokowa komputera typu von Neumana.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2. Podstawowe cechy architektoniczne i techniczne mikroprocesorów.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3. Model programowy komputera typu von Neumana: format rozkazów, tryby adresowania, wykonywanie programów.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4. Historia ewolucji systemów komputerowych.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Źródło/a do nauki treści z tych zajęć 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Minimalne / obowiązkowe: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Stallings W., Organizacja i architektura systemu komputerowego, 2009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Metzger P., Architektura komputerów zgodnych z IBM PC, 2008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Rozszerzające / uzupełniające: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Irvine K.R., Asembler dla procesorów Intel. Vademecum profesjonalisty, 2003</w:t>
            </w:r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b/>
          <w:b/>
          <w:lang w:val="pl-PL"/>
        </w:rPr>
      </w:pPr>
      <w:r>
        <w:rPr>
          <w:rFonts w:ascii="Garamond" w:hAnsi="Garamond"/>
          <w:b/>
          <w:lang w:val="pl-PL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81"/>
        <w:gridCol w:w="8174"/>
      </w:tblGrid>
      <w:tr>
        <w:trPr>
          <w:trHeight w:val="903" w:hRule="atLeast"/>
        </w:trPr>
        <w:tc>
          <w:tcPr>
            <w:tcW w:w="10455" w:type="dxa"/>
            <w:gridSpan w:val="2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 xml:space="preserve">ZAJĘCIA </w:t>
            </w:r>
            <w:r>
              <w:rPr>
                <w:rFonts w:eastAsia="Calibri" w:cs="" w:ascii="Garamond" w:hAnsi="Garamond" w:cstheme="minorBidi" w:eastAsiaTheme="min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(</w:t>
            </w:r>
            <w:r>
              <w:rPr>
                <w:rFonts w:eastAsia="Calibri" w:cs="" w:ascii="Garamond" w:hAnsi="Garamond" w:cstheme="minorBidi" w:eastAsiaTheme="min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2</w:t>
            </w: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 xml:space="preserve"> godz.)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 xml:space="preserve">Asembler. </w:t>
            </w:r>
            <w:r>
              <w:rPr>
                <w:rFonts w:eastAsia="Calibri" w:cs="" w:ascii="Garamond" w:hAnsi="Garamond" w:cstheme="minorBidi" w:eastAsiaTheme="min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Wykonywanie rozkazów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Po tych zajęciach student (będzie znał/ wiedział/ umiał/ potrafił / rozumiał)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Efekty uczenia się: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1. Student będzie znał </w:t>
            </w:r>
            <w:bookmarkStart w:id="7" w:name="__DdeLink__1219_1345799083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podstawowe własności i znaczenie języka asembler.</w:t>
            </w:r>
            <w:bookmarkEnd w:id="7"/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2. </w:t>
            </w: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 xml:space="preserve">Student będzie znał </w:t>
            </w:r>
            <w:bookmarkStart w:id="8" w:name="__DdeLink__1221_1345799083"/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model pamięci, typy danych i tryby adresowania na przykładzie asemblera TASM.</w:t>
            </w:r>
            <w:bookmarkEnd w:id="8"/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3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. Student będzie znał </w:t>
            </w: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szkielet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 programu oraz etapy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budow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ania programu na przykładzie asemblera TASM.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4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. Student będzie znał w jaki sposób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procesor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realizuje się rozkazy.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5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. Student będzie rozumiał na czym poleg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ają: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 skok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i,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 rozgałęzienia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i pętle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8" w:hanging="158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6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. Student będzie rozumiał jak realizowane są makra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i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funkcje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8" w:hanging="158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7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. Student będzie znał </w:t>
            </w: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znaczenie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 przerwań procesora.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Treści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1.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Podstawowe własności i znaczenie języka asembler.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2. TASM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 – przykład asemblera dla procesorów 32-bitowych..                                                                                                                                  2. </w:t>
            </w: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Model pamięci, typy danych i tryby adresowania.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                                                                                 3. Szkielet programu w języku assembler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na przykładzie TASM.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4. Etapy budowania programu na przykładzie TASM.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5.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Realizacja rozkazów arytmetycznych, logicznych, przesłań, przesunięć i rotacji.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6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. Skoki, rozgałęzienia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i pętle.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7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. Budowanie makr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i funkcji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8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. Przesyłanie dany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ch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9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. Przerwania.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Źródło/a do nauki treści z tych zajęć 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Minimalne / obowiązkowe: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Irvine K. R.. Asembler dla procesorów Intel, 2003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- </w:t>
            </w:r>
            <w:r>
              <w:rPr>
                <w:rFonts w:eastAsia="Calibri" w:cs="" w:ascii="Garamond" w:hAnsi="Garamond"/>
                <w:color w:val="080808"/>
                <w:spacing w:val="0"/>
                <w:kern w:val="0"/>
                <w:sz w:val="22"/>
                <w:szCs w:val="22"/>
                <w:lang w:val="pl-PL" w:eastAsia="en-US" w:bidi="ar-SA"/>
              </w:rPr>
              <w:t>Syck G., Turbo Assembler. Biblia użytkownika, 2002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Rozszerzające / uzupełniające: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Stallings W. Organizacja i architektura systemu komputerowego, 2009</w:t>
            </w:r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b/>
          <w:b/>
          <w:lang w:val="pl-PL"/>
        </w:rPr>
      </w:pPr>
      <w:r>
        <w:rPr>
          <w:rFonts w:ascii="Garamond" w:hAnsi="Garamond"/>
          <w:b/>
          <w:lang w:val="pl-PL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81"/>
        <w:gridCol w:w="8174"/>
      </w:tblGrid>
      <w:tr>
        <w:trPr>
          <w:trHeight w:val="903" w:hRule="atLeast"/>
        </w:trPr>
        <w:tc>
          <w:tcPr>
            <w:tcW w:w="10455" w:type="dxa"/>
            <w:gridSpan w:val="2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 xml:space="preserve">ZAJĘCIA </w:t>
            </w:r>
            <w:r>
              <w:rPr>
                <w:rFonts w:eastAsia="Calibri" w:cs="" w:ascii="Garamond" w:hAnsi="Garamond" w:cstheme="minorBidi" w:eastAsiaTheme="min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(</w:t>
            </w: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2</w:t>
            </w: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 xml:space="preserve"> godz.)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 w:eastAsia="Calibri" w:cs="" w:cstheme="minorBidi" w:eastAsiaTheme="minorHAnsi"/>
                <w:b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bookmarkStart w:id="9" w:name="__DdeLink__1233_1345799083"/>
            <w:r>
              <w:rPr>
                <w:rFonts w:eastAsia="Calibri" w:cs="" w:cstheme="minorBidi" w:eastAsiaTheme="minorHAnsi" w:ascii="Garamond" w:hAnsi="Garamond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S</w:t>
            </w:r>
            <w:bookmarkEnd w:id="9"/>
            <w:r>
              <w:rPr>
                <w:rFonts w:eastAsia="Calibri" w:cs="" w:cstheme="minorBidi" w:eastAsiaTheme="minorHAnsi" w:ascii="Garamond" w:hAnsi="Garamond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terowanie. Przetwarzanie potokowe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Po tych zajęciach student (będzie znał/ wiedział/ umiał/ potrafił / rozumiał)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Efekty uczenia się: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10" w:name="__DdeLink__1235_1345799083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1. Student będzie znał </w:t>
            </w: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istotę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 realizacji sterowania sprzętowego oraz w formie mikroprogramowania.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2. Student będzie </w:t>
            </w: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 xml:space="preserve">znał zasady przetwarzania potokowego.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8" w:hanging="158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3. Student będzie rozumiał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na czym polegają h</w:t>
            </w:r>
            <w:bookmarkStart w:id="11" w:name="__DdeLink__1242_1345799083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azardy danych i sterowania.</w:t>
            </w:r>
            <w:bookmarkEnd w:id="10"/>
            <w:bookmarkEnd w:id="11"/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Treści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bookmarkStart w:id="12" w:name="__DdeLink__1237_1345799083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1.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Sterowanie sprzętowe.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2. </w:t>
            </w: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Mikroprogramowanie.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3.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Przetwarzanie potokowe i cykl rozkazowy.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4.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Hazardy danych i sterowania.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5. </w:t>
            </w:r>
            <w:r>
              <w:rPr>
                <w:rFonts w:eastAsia="Calibri" w:cs="" w:ascii="Garamond" w:hAnsi="Garamond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Eliminowanie hazardów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.</w:t>
            </w:r>
            <w:bookmarkEnd w:id="12"/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Źródło/a do nauki treści z tych zajęć 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Minimalne / obowiązkowe: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color w:val="080808"/>
                <w:spacing w:val="0"/>
                <w:kern w:val="0"/>
                <w:sz w:val="22"/>
                <w:szCs w:val="22"/>
                <w:lang w:val="pl-PL" w:eastAsia="en-US" w:bidi="ar-SA"/>
              </w:rPr>
              <w:t>- Stallings W. Organizacja i architektura systemu komputerowego, 2009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Rozszerzające / uzupełniające: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- Hennessy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J.L.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, Patterson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D.A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, Computer Architecture: A Quantitative Approach</w:t>
            </w:r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b/>
          <w:b/>
          <w:lang w:val="pl-PL"/>
        </w:rPr>
      </w:pPr>
      <w:r>
        <w:rPr>
          <w:rFonts w:ascii="Garamond" w:hAnsi="Garamond"/>
          <w:b/>
          <w:lang w:val="pl-PL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tbl>
      <w:tblPr>
        <w:tblStyle w:val="Tabela-Siatk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81"/>
        <w:gridCol w:w="8174"/>
      </w:tblGrid>
      <w:tr>
        <w:trPr>
          <w:trHeight w:val="903" w:hRule="atLeast"/>
        </w:trPr>
        <w:tc>
          <w:tcPr>
            <w:tcW w:w="10455" w:type="dxa"/>
            <w:gridSpan w:val="2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 xml:space="preserve">ZAJĘCIA </w:t>
            </w:r>
            <w:r>
              <w:rPr>
                <w:rFonts w:eastAsia="Calibri" w:cs="" w:ascii="Garamond" w:hAnsi="Garamond" w:cstheme="minorBidi" w:eastAsiaTheme="min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(</w:t>
            </w: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2</w:t>
            </w: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 xml:space="preserve"> godz.)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Garamond" w:hAnsi="Garamond"/>
                <w:b/>
                <w:b/>
                <w:lang w:val="pl-PL"/>
              </w:rPr>
            </w:pP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Pamięc</w:t>
            </w: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i.</w:t>
            </w: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 w:ascii="Garamond" w:hAnsi="Garamond"/>
                <w:b/>
                <w:kern w:val="0"/>
                <w:sz w:val="22"/>
                <w:szCs w:val="22"/>
                <w:lang w:val="pl-PL" w:eastAsia="en-US" w:bidi="ar-SA"/>
              </w:rPr>
              <w:t>Taksonomie w systemach komputerowych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Po tych zajęciach student (będzie znał/ wiedział/ umiał/ potrafił / rozumiał)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Efekty uczenia się: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1. Student będzie znał podstawowe rodzaje pamięci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oraz modele ich organizacji.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2. Student będzie znał na czym polega DMA.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3. </w:t>
            </w:r>
            <w:bookmarkStart w:id="13" w:name="__DdeLink__1244_1345799083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Student będzie znał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istotę działania pamięci cache</w:t>
            </w:r>
            <w:bookmarkEnd w:id="13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4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. </w:t>
            </w:r>
            <w:bookmarkStart w:id="14" w:name="__DdeLink__1246_1345799083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Student będzie znał</w:t>
            </w:r>
            <w:bookmarkEnd w:id="14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istotę działania pamięci wirtualnej.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5.  Student będzie znał podstawowe taksonomie w systemach komputerowych (Flynn’a i Treleaven’a).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Treści zajęć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1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. Typy i hierarchia pamięci.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2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. Pamięci dynamiczne RAM. Pamięci ROM.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3. Pamięć cache. Organizacja pamięci cache. Trafienie i chybienie. Strategie zapisu i wymiany bloków pamięci.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4. Pamięć wirtualna. Stronicowanie. Segmentacja. Fragmentacja.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 w:eastAsia="Calibri" w:cs=""/>
                <w:kern w:val="0"/>
                <w:lang w:eastAsia="en-US" w:bidi="ar-SA"/>
              </w:rPr>
            </w:pPr>
            <w:bookmarkStart w:id="15" w:name="_GoBack"/>
            <w:bookmarkEnd w:id="15"/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5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. </w:t>
            </w:r>
            <w:r>
              <w:rPr>
                <w:rFonts w:eastAsia="Calibri" w:cs="" w:ascii="Garamond" w:hAnsi="Garamond"/>
                <w:kern w:val="0"/>
                <w:sz w:val="20"/>
                <w:szCs w:val="20"/>
                <w:lang w:val="en-GB" w:eastAsia="en-US" w:bidi="ar-SA"/>
              </w:rPr>
              <w:t>Taksonomia Flynn’a i taksonomia Treleaven’a.</w:t>
            </w:r>
          </w:p>
        </w:tc>
      </w:tr>
      <w:tr>
        <w:trPr>
          <w:trHeight w:val="529" w:hRule="atLeast"/>
        </w:trPr>
        <w:tc>
          <w:tcPr>
            <w:tcW w:w="2281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Źródło/a do nauki treści z tych zajęć </w:t>
            </w:r>
          </w:p>
        </w:tc>
        <w:tc>
          <w:tcPr>
            <w:tcW w:w="81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Minimalne / obowiązkowe: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58" w:hanging="142"/>
              <w:contextualSpacing/>
              <w:jc w:val="left"/>
              <w:rPr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- Stallings W., Organizacja i architektura systemu komputerowego 2009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Rozszerzające / uzupełniające: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aramond" w:hAnsi="Garamond"/>
                <w:lang w:val="pl-PL"/>
              </w:rPr>
            </w:pP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 xml:space="preserve">- </w:t>
            </w:r>
            <w:r>
              <w:rPr>
                <w:rFonts w:eastAsia="Calibri" w:cs="" w:ascii="Garamond" w:hAnsi="Garamond"/>
                <w:kern w:val="0"/>
                <w:sz w:val="22"/>
                <w:szCs w:val="22"/>
                <w:lang w:val="pl-PL" w:eastAsia="en-US" w:bidi="ar-SA"/>
              </w:rPr>
              <w:t>Silberschatz A., Galvin P.B., Gagne G., Podstawy systemów operacyjnych, 2006</w:t>
            </w:r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</w:p>
    <w:p>
      <w:pPr>
        <w:pStyle w:val="Normal"/>
        <w:spacing w:lineRule="auto" w:line="240" w:before="0" w:after="0"/>
        <w:rPr>
          <w:rFonts w:ascii="Garamond" w:hAnsi="Garamond"/>
          <w:lang w:val="pl-PL"/>
        </w:rPr>
      </w:pPr>
      <w:r>
        <w:rPr/>
      </w:r>
    </w:p>
    <w:sectPr>
      <w:headerReference w:type="default" r:id="rId2"/>
      <w:type w:val="nextPage"/>
      <w:pgSz w:w="11906" w:h="16838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FreeSans">
    <w:charset w:val="01"/>
    <w:family w:val="roman"/>
    <w:pitch w:val="variable"/>
  </w:font>
  <w:font w:name="Noto Sans">
    <w:charset w:val="01"/>
    <w:family w:val="roman"/>
    <w:pitch w:val="variable"/>
  </w:font>
  <w:font w:name="Arial Unicode MS">
    <w:charset w:val="01"/>
    <w:family w:val="roman"/>
    <w:pitch w:val="variable"/>
  </w:font>
  <w:font w:name="Garamond">
    <w:charset w:val="01"/>
    <w:family w:val="roman"/>
    <w:pitch w:val="variable"/>
  </w:font>
  <w:font w:name="DejaVuSerifCondensed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  <w:p>
    <w:pPr>
      <w:pStyle w:val="Gwka"/>
      <w:jc w:val="center"/>
      <w:rPr/>
    </w:pPr>
    <w:r>
      <w:rPr/>
      <w:drawing>
        <wp:anchor behindDoc="0" distT="0" distB="0" distL="114300" distR="114300" simplePos="0" locked="0" layoutInCell="0" allowOverlap="1" relativeHeight="19">
          <wp:simplePos x="0" y="0"/>
          <wp:positionH relativeFrom="column">
            <wp:posOffset>2493010</wp:posOffset>
          </wp:positionH>
          <wp:positionV relativeFrom="paragraph">
            <wp:posOffset>-445135</wp:posOffset>
          </wp:positionV>
          <wp:extent cx="1659890" cy="759460"/>
          <wp:effectExtent l="0" t="0" r="0" b="0"/>
          <wp:wrapTight wrapText="bothSides">
            <wp:wrapPolygon edited="0">
              <wp:start x="-12" y="0"/>
              <wp:lineTo x="-12" y="21117"/>
              <wp:lineTo x="21316" y="21117"/>
              <wp:lineTo x="21316" y="0"/>
              <wp:lineTo x="-12" y="0"/>
            </wp:wrapPolygon>
          </wp:wrapTight>
          <wp:docPr id="1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759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inline distT="0" distB="0" distL="0" distR="0">
              <wp:extent cx="307975" cy="307975"/>
              <wp:effectExtent l="0" t="0" r="0" b="0"/>
              <wp:docPr id="2" name="Kształt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440" cy="307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ID="Kształt1" path="m0,0l-2147483645,0l-2147483645,-2147483646l0,-2147483646xe" stroked="f" style="position:absolute;margin-left:0pt;margin-top:-24.25pt;width:24.15pt;height:24.15pt;mso-wrap-style:none;v-text-anchor:middle;mso-position-vertical:top">
              <v:fill o:detectmouseclick="t" on="false"/>
              <v:stroke color="#3465a4" joinstyle="round" endcap="flat"/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12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revisionView w:insDel="0" w:formatting="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18217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8338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83384"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182170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Czeinternetowe">
    <w:name w:val="Łącze internetowe"/>
    <w:basedOn w:val="DefaultParagraphFont"/>
    <w:uiPriority w:val="99"/>
    <w:unhideWhenUsed/>
    <w:rsid w:val="001c1cc7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qFormat/>
    <w:rsid w:val="00fa4e45"/>
    <w:rPr>
      <w:i/>
      <w:iCs/>
    </w:rPr>
  </w:style>
  <w:style w:type="character" w:styleId="Numeracjawierszy">
    <w:name w:val="Numeracja wierszy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8338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8338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82170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e3351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pl-PL" w:eastAsia="pl-PL"/>
    </w:rPr>
  </w:style>
  <w:style w:type="paragraph" w:styleId="Domylnystylrysowania">
    <w:name w:val="Domyślny styl rysowania"/>
    <w:qFormat/>
    <w:pPr>
      <w:widowControl/>
      <w:bidi w:val="0"/>
      <w:spacing w:lineRule="atLeast" w:line="200" w:before="0" w:after="0"/>
      <w:jc w:val="left"/>
    </w:pPr>
    <w:rPr>
      <w:rFonts w:ascii="FreeSans" w:hAnsi="FreeSans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en-GB" w:eastAsia="en-US" w:bidi="ar-SA"/>
    </w:rPr>
  </w:style>
  <w:style w:type="paragraph" w:styleId="Obiektbezwypenienia">
    <w:name w:val="Obiekt bez wypełnienia"/>
    <w:basedOn w:val="Domylnystylrysowania"/>
    <w:qFormat/>
    <w:pPr>
      <w:spacing w:lineRule="atLeast" w:line="200" w:before="0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iektbezwypenieniaibezlinii">
    <w:name w:val="Obiekt bez wypełnienia i bez linii"/>
    <w:basedOn w:val="Domylnystylrysowania"/>
    <w:qFormat/>
    <w:pPr>
      <w:spacing w:lineRule="atLeast" w:line="200" w:before="0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kst"/>
    <w:qFormat/>
    <w:pPr/>
    <w:rPr>
      <w:rFonts w:ascii="Noto Sans" w:hAnsi="Noto Sans"/>
      <w:sz w:val="36"/>
    </w:rPr>
  </w:style>
  <w:style w:type="paragraph" w:styleId="Tekst">
    <w:name w:val="Tekst"/>
    <w:basedOn w:val="Podpis"/>
    <w:qFormat/>
    <w:pPr/>
    <w:rPr/>
  </w:style>
  <w:style w:type="paragraph" w:styleId="TytuA4">
    <w:name w:val="Tytuł A4"/>
    <w:basedOn w:val="A4"/>
    <w:qFormat/>
    <w:pPr/>
    <w:rPr>
      <w:rFonts w:ascii="Noto Sans" w:hAnsi="Noto Sans"/>
      <w:sz w:val="88"/>
    </w:rPr>
  </w:style>
  <w:style w:type="paragraph" w:styleId="NagwekA4">
    <w:name w:val="Nagłówek A4"/>
    <w:basedOn w:val="A4"/>
    <w:qFormat/>
    <w:pPr/>
    <w:rPr>
      <w:rFonts w:ascii="Noto Sans" w:hAnsi="Noto Sans"/>
      <w:sz w:val="48"/>
    </w:rPr>
  </w:style>
  <w:style w:type="paragraph" w:styleId="TekstA4">
    <w:name w:val="Tekst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kst"/>
    <w:qFormat/>
    <w:pPr/>
    <w:rPr>
      <w:rFonts w:ascii="Noto Sans" w:hAnsi="Noto Sans"/>
      <w:sz w:val="95"/>
    </w:rPr>
  </w:style>
  <w:style w:type="paragraph" w:styleId="TytuA0">
    <w:name w:val="Tytuł A0"/>
    <w:basedOn w:val="A4"/>
    <w:qFormat/>
    <w:pPr/>
    <w:rPr>
      <w:rFonts w:ascii="Noto Sans" w:hAnsi="Noto Sans"/>
      <w:sz w:val="192"/>
    </w:rPr>
  </w:style>
  <w:style w:type="paragraph" w:styleId="NagwekA0">
    <w:name w:val="Nagłówek A0"/>
    <w:basedOn w:val="A4"/>
    <w:qFormat/>
    <w:pPr/>
    <w:rPr>
      <w:rFonts w:ascii="Noto Sans" w:hAnsi="Noto Sans"/>
      <w:sz w:val="144"/>
    </w:rPr>
  </w:style>
  <w:style w:type="paragraph" w:styleId="TekstA0">
    <w:name w:val="Tekst A0"/>
    <w:basedOn w:val="A4"/>
    <w:qFormat/>
    <w:pPr/>
    <w:rPr>
      <w:rFonts w:ascii="Noto Sans" w:hAnsi="Noto Sans"/>
      <w:sz w:val="36"/>
    </w:rPr>
  </w:style>
  <w:style w:type="paragraph" w:styleId="Grafika">
    <w:name w:val="Grafika"/>
    <w:qFormat/>
    <w:pPr>
      <w:widowControl/>
      <w:bidi w:val="0"/>
      <w:spacing w:before="0" w:after="0"/>
      <w:jc w:val="left"/>
    </w:pPr>
    <w:rPr>
      <w:rFonts w:ascii="Liberation Sans" w:hAnsi="Liberation Sans" w:eastAsia="Tahoma" w:cs="Times New Roman"/>
      <w:color w:val="auto"/>
      <w:kern w:val="0"/>
      <w:sz w:val="36"/>
      <w:szCs w:val="24"/>
      <w:lang w:val="en-GB" w:eastAsia="en-US" w:bidi="ar-SA"/>
    </w:rPr>
  </w:style>
  <w:style w:type="paragraph" w:styleId="Ksztaty">
    <w:name w:val="Kształty"/>
    <w:basedOn w:val="Grafika"/>
    <w:qFormat/>
    <w:pPr/>
    <w:rPr>
      <w:rFonts w:ascii="Liberation Sans" w:hAnsi="Liberation Sans"/>
      <w:b/>
      <w:sz w:val="28"/>
    </w:rPr>
  </w:style>
  <w:style w:type="paragraph" w:styleId="Wypenione">
    <w:name w:val="Wypełnione"/>
    <w:basedOn w:val="Ksztaty"/>
    <w:qFormat/>
    <w:pPr/>
    <w:rPr>
      <w:rFonts w:ascii="Liberation Sans" w:hAnsi="Liberation Sans"/>
      <w:b/>
      <w:sz w:val="28"/>
    </w:rPr>
  </w:style>
  <w:style w:type="paragraph" w:styleId="Wypeninoneniebieskim">
    <w:name w:val="Wypełninone niebieskim"/>
    <w:basedOn w:val="Wypenione"/>
    <w:qFormat/>
    <w:pPr/>
    <w:rPr>
      <w:rFonts w:ascii="Liberation Sans" w:hAnsi="Liberation Sans"/>
      <w:b/>
      <w:color w:val="FFFFFF"/>
      <w:sz w:val="28"/>
    </w:rPr>
  </w:style>
  <w:style w:type="paragraph" w:styleId="Wypenionezielonym">
    <w:name w:val="Wypełnione zielonym"/>
    <w:basedOn w:val="Wypenione"/>
    <w:qFormat/>
    <w:pPr/>
    <w:rPr>
      <w:rFonts w:ascii="Liberation Sans" w:hAnsi="Liberation Sans"/>
      <w:b/>
      <w:color w:val="FFFFFF"/>
      <w:sz w:val="28"/>
    </w:rPr>
  </w:style>
  <w:style w:type="paragraph" w:styleId="Wypenioneczerwonym">
    <w:name w:val="Wypełnione czerwonym"/>
    <w:basedOn w:val="Wypenione"/>
    <w:qFormat/>
    <w:pPr/>
    <w:rPr>
      <w:rFonts w:ascii="Liberation Sans" w:hAnsi="Liberation Sans"/>
      <w:b/>
      <w:color w:val="FFFFFF"/>
      <w:sz w:val="28"/>
    </w:rPr>
  </w:style>
  <w:style w:type="paragraph" w:styleId="Wypenionetym">
    <w:name w:val="Wypełnione żółtym"/>
    <w:basedOn w:val="Wypenione"/>
    <w:qFormat/>
    <w:pPr/>
    <w:rPr>
      <w:rFonts w:ascii="Liberation Sans" w:hAnsi="Liberation Sans"/>
      <w:b/>
      <w:color w:val="FFFFFF"/>
      <w:sz w:val="28"/>
    </w:rPr>
  </w:style>
  <w:style w:type="paragraph" w:styleId="Szkic">
    <w:name w:val="Szkic"/>
    <w:basedOn w:val="Ksztaty"/>
    <w:qFormat/>
    <w:pPr/>
    <w:rPr>
      <w:rFonts w:ascii="Liberation Sans" w:hAnsi="Liberation Sans"/>
      <w:b/>
      <w:sz w:val="28"/>
    </w:rPr>
  </w:style>
  <w:style w:type="paragraph" w:styleId="Niebieskikonspekt">
    <w:name w:val="Niebieski konspekt"/>
    <w:basedOn w:val="Szkic"/>
    <w:qFormat/>
    <w:pPr/>
    <w:rPr>
      <w:rFonts w:ascii="Liberation Sans" w:hAnsi="Liberation Sans"/>
      <w:b/>
      <w:color w:val="355269"/>
      <w:sz w:val="28"/>
    </w:rPr>
  </w:style>
  <w:style w:type="paragraph" w:styleId="Zielonykonspekt">
    <w:name w:val="Zielony konspekt"/>
    <w:basedOn w:val="Szkic"/>
    <w:qFormat/>
    <w:pPr/>
    <w:rPr>
      <w:rFonts w:ascii="Liberation Sans" w:hAnsi="Liberation Sans"/>
      <w:b/>
      <w:color w:val="127622"/>
      <w:sz w:val="28"/>
    </w:rPr>
  </w:style>
  <w:style w:type="paragraph" w:styleId="Czerwonykonspekt">
    <w:name w:val="Czerwony konspekt"/>
    <w:basedOn w:val="Szkic"/>
    <w:qFormat/>
    <w:pPr/>
    <w:rPr>
      <w:rFonts w:ascii="Liberation Sans" w:hAnsi="Liberation Sans"/>
      <w:b/>
      <w:color w:val="C9211E"/>
      <w:sz w:val="28"/>
    </w:rPr>
  </w:style>
  <w:style w:type="paragraph" w:styleId="Tykonspekt">
    <w:name w:val="Żółty konspekt"/>
    <w:basedOn w:val="Szkic"/>
    <w:qFormat/>
    <w:pPr/>
    <w:rPr>
      <w:rFonts w:ascii="Liberation Sans" w:hAnsi="Liberation Sans"/>
      <w:b/>
      <w:color w:val="B47804"/>
      <w:sz w:val="28"/>
    </w:rPr>
  </w:style>
  <w:style w:type="paragraph" w:styleId="Linie">
    <w:name w:val="Linie"/>
    <w:basedOn w:val="Grafika"/>
    <w:qFormat/>
    <w:pPr/>
    <w:rPr>
      <w:rFonts w:ascii="Liberation Sans" w:hAnsi="Liberation Sans"/>
      <w:sz w:val="36"/>
    </w:rPr>
  </w:style>
  <w:style w:type="paragraph" w:styleId="Liniazestrzakami">
    <w:name w:val="Linia ze strzałkami"/>
    <w:basedOn w:val="Linie"/>
    <w:qFormat/>
    <w:pPr/>
    <w:rPr>
      <w:rFonts w:ascii="Liberation Sans" w:hAnsi="Liberation Sans"/>
      <w:sz w:val="36"/>
    </w:rPr>
  </w:style>
  <w:style w:type="paragraph" w:styleId="Liniaprzerywana">
    <w:name w:val="Linia przerywana"/>
    <w:basedOn w:val="Linie"/>
    <w:qFormat/>
    <w:pPr/>
    <w:rPr>
      <w:rFonts w:ascii="Liberation Sans" w:hAnsi="Liberation Sans"/>
      <w:sz w:val="36"/>
    </w:rPr>
  </w:style>
  <w:style w:type="paragraph" w:styleId="SlajdtytuowyLTGliederung1">
    <w:name w:val="Slajd tytułowy~LT~Gliederung 1"/>
    <w:qFormat/>
    <w:pPr>
      <w:widowControl/>
      <w:bidi w:val="0"/>
      <w:spacing w:lineRule="atLeast" w:line="200" w:before="283" w:after="0"/>
      <w:jc w:val="left"/>
    </w:pPr>
    <w:rPr>
      <w:rFonts w:ascii="FreeSans" w:hAnsi="FreeSans" w:eastAsia="Tahoma" w:cs="Times New Roman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64"/>
      <w:szCs w:val="24"/>
      <w:u w:val="none"/>
      <w:em w:val="none"/>
      <w:lang w:val="en-GB" w:eastAsia="en-US" w:bidi="ar-SA"/>
    </w:rPr>
  </w:style>
  <w:style w:type="paragraph" w:styleId="SlajdtytuowyLTGliederung2">
    <w:name w:val="Slajd tytułowy~LT~Gliederung 2"/>
    <w:basedOn w:val="SlajdtytuowyLTGliederung1"/>
    <w:qFormat/>
    <w:pPr>
      <w:bidi w:val="0"/>
      <w:spacing w:lineRule="atLeast" w:line="200" w:before="22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8"/>
      <w:u w:val="none"/>
      <w:em w:val="none"/>
    </w:rPr>
  </w:style>
  <w:style w:type="paragraph" w:styleId="SlajdtytuowyLTGliederung3">
    <w:name w:val="Slajd tytułowy~LT~Gliederung 3"/>
    <w:basedOn w:val="SlajdtytuowyLTGliederung2"/>
    <w:qFormat/>
    <w:pPr>
      <w:bidi w:val="0"/>
      <w:spacing w:lineRule="atLeast" w:line="200" w:before="170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SlajdtytuowyLTGliederung4">
    <w:name w:val="Slajd tytułowy~LT~Gliederung 4"/>
    <w:basedOn w:val="SlajdtytuowyLTGliederung3"/>
    <w:qFormat/>
    <w:pPr>
      <w:bidi w:val="0"/>
      <w:spacing w:lineRule="atLeast" w:line="200" w:before="113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SlajdtytuowyLTGliederung5">
    <w:name w:val="Slajd tytułowy~LT~Gliederung 5"/>
    <w:basedOn w:val="SlajdtytuowyLTGliederung4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SlajdtytuowyLTGliederung6">
    <w:name w:val="Slajd tytułowy~LT~Gliederung 6"/>
    <w:basedOn w:val="SlajdtytuowyLTGliederung5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SlajdtytuowyLTGliederung7">
    <w:name w:val="Slajd tytułowy~LT~Gliederung 7"/>
    <w:basedOn w:val="SlajdtytuowyLTGliederung6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SlajdtytuowyLTGliederung8">
    <w:name w:val="Slajd tytułowy~LT~Gliederung 8"/>
    <w:basedOn w:val="SlajdtytuowyLTGliederung7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SlajdtytuowyLTGliederung9">
    <w:name w:val="Slajd tytułowy~LT~Gliederung 9"/>
    <w:basedOn w:val="SlajdtytuowyLTGliederung8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SlajdtytuowyLTTitel">
    <w:name w:val="Slajd tytułowy~LT~Titel"/>
    <w:qFormat/>
    <w:pPr>
      <w:widowControl/>
      <w:bidi w:val="0"/>
      <w:spacing w:lineRule="atLeast" w:line="200" w:before="0" w:after="0"/>
      <w:jc w:val="left"/>
    </w:pPr>
    <w:rPr>
      <w:rFonts w:ascii="FreeSans" w:hAnsi="FreeSans" w:eastAsia="Tahoma" w:cs="Times New Roman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36"/>
      <w:szCs w:val="24"/>
      <w:u w:val="none"/>
      <w:em w:val="none"/>
      <w:lang w:val="en-GB" w:eastAsia="en-US" w:bidi="ar-SA"/>
    </w:rPr>
  </w:style>
  <w:style w:type="paragraph" w:styleId="SlajdtytuowyLTUntertitel">
    <w:name w:val="Slajd tytułowy~LT~Untertitel"/>
    <w:qFormat/>
    <w:pPr>
      <w:widowControl/>
      <w:bidi w:val="0"/>
      <w:spacing w:before="0" w:after="0"/>
      <w:jc w:val="center"/>
    </w:pPr>
    <w:rPr>
      <w:rFonts w:ascii="FreeSans" w:hAnsi="FreeSans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GB" w:eastAsia="en-US" w:bidi="ar-SA"/>
    </w:rPr>
  </w:style>
  <w:style w:type="paragraph" w:styleId="SlajdtytuowyLTNotizen">
    <w:name w:val="Slajd tytułowy~LT~Notizen"/>
    <w:qFormat/>
    <w:pPr>
      <w:widowControl/>
      <w:bidi w:val="0"/>
      <w:spacing w:before="0" w:after="0"/>
      <w:ind w:left="340" w:hanging="340"/>
      <w:jc w:val="left"/>
    </w:pPr>
    <w:rPr>
      <w:rFonts w:ascii="FreeSans" w:hAnsi="FreeSans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GB" w:eastAsia="en-US" w:bidi="ar-SA"/>
    </w:rPr>
  </w:style>
  <w:style w:type="paragraph" w:styleId="SlajdtytuowyLTHintergrundobjekte">
    <w:name w:val="Slajd tytułowy~LT~Hintergrundobjekte"/>
    <w:qFormat/>
    <w:pPr>
      <w:widowControl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en-GB" w:eastAsia="en-US" w:bidi="ar-SA"/>
    </w:rPr>
  </w:style>
  <w:style w:type="paragraph" w:styleId="SlajdtytuowyLTHintergrund">
    <w:name w:val="Slajd tytułowy~LT~Hintergrund"/>
    <w:qFormat/>
    <w:pPr>
      <w:widowControl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en-GB" w:eastAsia="en-US" w:bidi="ar-SA"/>
    </w:rPr>
  </w:style>
  <w:style w:type="paragraph" w:styleId="Default">
    <w:name w:val="default"/>
    <w:qFormat/>
    <w:pPr>
      <w:widowControl/>
      <w:bidi w:val="0"/>
      <w:spacing w:lineRule="atLeast" w:line="200" w:before="0" w:after="0"/>
      <w:jc w:val="left"/>
    </w:pPr>
    <w:rPr>
      <w:rFonts w:ascii="Arial Unicode MS" w:hAnsi="Arial Unicode MS" w:eastAsia="Tahoma" w:cs="Times New Roman"/>
      <w:color w:val="auto"/>
      <w:kern w:val="2"/>
      <w:sz w:val="36"/>
      <w:szCs w:val="24"/>
      <w:lang w:val="en-GB" w:eastAsia="en-US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biektyta">
    <w:name w:val="Obiekty tła"/>
    <w:qFormat/>
    <w:pPr>
      <w:widowControl/>
      <w:bidi w:val="0"/>
      <w:spacing w:before="0" w:after="0"/>
      <w:jc w:val="left"/>
    </w:pPr>
    <w:rPr>
      <w:rFonts w:ascii="Liberation Sans" w:hAnsi="Liberation Sans" w:eastAsia="Tahoma" w:cs="Times New Roman"/>
      <w:color w:val="auto"/>
      <w:kern w:val="2"/>
      <w:sz w:val="28"/>
      <w:szCs w:val="24"/>
      <w:lang w:val="en-GB" w:eastAsia="en-US" w:bidi="ar-SA"/>
    </w:rPr>
  </w:style>
  <w:style w:type="paragraph" w:styleId="To">
    <w:name w:val="Tło"/>
    <w:qFormat/>
    <w:pPr>
      <w:widowControl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en-GB" w:eastAsia="en-US" w:bidi="ar-SA"/>
    </w:rPr>
  </w:style>
  <w:style w:type="paragraph" w:styleId="Notatki">
    <w:name w:val="Notatki"/>
    <w:qFormat/>
    <w:pPr>
      <w:widowControl/>
      <w:bidi w:val="0"/>
      <w:spacing w:before="0" w:after="0"/>
      <w:ind w:left="340" w:hanging="0"/>
      <w:jc w:val="left"/>
    </w:pPr>
    <w:rPr>
      <w:rFonts w:ascii="Liberation Sans" w:hAnsi="Liberation Sans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55"/>
      <w:szCs w:val="24"/>
      <w:u w:val="none"/>
      <w:em w:val="none"/>
      <w:lang w:val="en-GB" w:eastAsia="en-US" w:bidi="ar-SA"/>
    </w:rPr>
  </w:style>
  <w:style w:type="paragraph" w:styleId="Konspekt1">
    <w:name w:val="Konspekt 1"/>
    <w:qFormat/>
    <w:pPr>
      <w:widowControl/>
      <w:bidi w:val="0"/>
      <w:spacing w:before="0" w:after="335"/>
      <w:jc w:val="left"/>
    </w:pPr>
    <w:rPr>
      <w:rFonts w:ascii="Liberation Sans" w:hAnsi="Liberation Sans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52"/>
      <w:szCs w:val="24"/>
      <w:u w:val="none"/>
      <w:em w:val="none"/>
      <w:lang w:val="en-GB" w:eastAsia="en-US" w:bidi="ar-SA"/>
    </w:rPr>
  </w:style>
  <w:style w:type="paragraph" w:styleId="Konspekt2">
    <w:name w:val="Konspekt 2"/>
    <w:basedOn w:val="Konspekt1"/>
    <w:qFormat/>
    <w:pPr>
      <w:spacing w:before="0" w:after="268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5"/>
      <w:u w:val="none"/>
      <w:em w:val="none"/>
    </w:rPr>
  </w:style>
  <w:style w:type="paragraph" w:styleId="Konspekt3">
    <w:name w:val="Konspekt 3"/>
    <w:basedOn w:val="Konspekt2"/>
    <w:qFormat/>
    <w:pPr>
      <w:spacing w:before="0" w:after="20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9"/>
      <w:u w:val="none"/>
      <w:em w:val="none"/>
    </w:rPr>
  </w:style>
  <w:style w:type="paragraph" w:styleId="Konspekt4">
    <w:name w:val="Konspekt 4"/>
    <w:basedOn w:val="Konspekt3"/>
    <w:qFormat/>
    <w:pPr>
      <w:spacing w:before="0" w:after="13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Konspekt5">
    <w:name w:val="Konspekt 5"/>
    <w:basedOn w:val="Konspekt4"/>
    <w:qFormat/>
    <w:pPr>
      <w:spacing w:before="0" w:after="6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Konspekt6">
    <w:name w:val="Konspekt 6"/>
    <w:basedOn w:val="Konspekt5"/>
    <w:qFormat/>
    <w:pPr>
      <w:spacing w:before="0" w:after="6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Konspekt7">
    <w:name w:val="Konspekt 7"/>
    <w:basedOn w:val="Konspekt6"/>
    <w:qFormat/>
    <w:pPr>
      <w:spacing w:before="0" w:after="6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Konspekt8">
    <w:name w:val="Konspekt 8"/>
    <w:basedOn w:val="Konspekt7"/>
    <w:qFormat/>
    <w:pPr>
      <w:spacing w:before="0" w:after="6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Konspekt9">
    <w:name w:val="Konspekt 9"/>
    <w:basedOn w:val="Konspekt8"/>
    <w:qFormat/>
    <w:pPr>
      <w:spacing w:before="0" w:after="6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TytuizawartoLTGliederung1">
    <w:name w:val="Tytuł i zawartość~LT~Gliederung 1"/>
    <w:qFormat/>
    <w:pPr>
      <w:widowControl/>
      <w:bidi w:val="0"/>
      <w:spacing w:lineRule="atLeast" w:line="200" w:before="283" w:after="0"/>
      <w:jc w:val="left"/>
    </w:pPr>
    <w:rPr>
      <w:rFonts w:ascii="FreeSans" w:hAnsi="FreeSans" w:eastAsia="Tahoma" w:cs="Times New Roman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64"/>
      <w:szCs w:val="24"/>
      <w:u w:val="none"/>
      <w:em w:val="none"/>
      <w:lang w:val="en-GB" w:eastAsia="en-US" w:bidi="ar-SA"/>
    </w:rPr>
  </w:style>
  <w:style w:type="paragraph" w:styleId="TytuizawartoLTGliederung2">
    <w:name w:val="Tytuł i zawartość~LT~Gliederung 2"/>
    <w:basedOn w:val="TytuizawartoLTGliederung1"/>
    <w:qFormat/>
    <w:pPr>
      <w:bidi w:val="0"/>
      <w:spacing w:lineRule="atLeast" w:line="200" w:before="22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8"/>
      <w:u w:val="none"/>
      <w:em w:val="none"/>
    </w:rPr>
  </w:style>
  <w:style w:type="paragraph" w:styleId="TytuizawartoLTGliederung3">
    <w:name w:val="Tytuł i zawartość~LT~Gliederung 3"/>
    <w:basedOn w:val="TytuizawartoLTGliederung2"/>
    <w:qFormat/>
    <w:pPr>
      <w:bidi w:val="0"/>
      <w:spacing w:lineRule="atLeast" w:line="200" w:before="170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tuizawartoLTGliederung4">
    <w:name w:val="Tytuł i zawartość~LT~Gliederung 4"/>
    <w:basedOn w:val="TytuizawartoLTGliederung3"/>
    <w:qFormat/>
    <w:pPr>
      <w:bidi w:val="0"/>
      <w:spacing w:lineRule="atLeast" w:line="200" w:before="113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tuizawartoLTGliederung5">
    <w:name w:val="Tytuł i zawartość~LT~Gliederung 5"/>
    <w:basedOn w:val="TytuizawartoLTGliederung4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tuizawartoLTGliederung6">
    <w:name w:val="Tytuł i zawartość~LT~Gliederung 6"/>
    <w:basedOn w:val="TytuizawartoLTGliederung5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tuizawartoLTGliederung7">
    <w:name w:val="Tytuł i zawartość~LT~Gliederung 7"/>
    <w:basedOn w:val="TytuizawartoLTGliederung6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tuizawartoLTGliederung8">
    <w:name w:val="Tytuł i zawartość~LT~Gliederung 8"/>
    <w:basedOn w:val="TytuizawartoLTGliederung7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tuizawartoLTGliederung9">
    <w:name w:val="Tytuł i zawartość~LT~Gliederung 9"/>
    <w:basedOn w:val="TytuizawartoLTGliederung8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tuizawartoLTTitel">
    <w:name w:val="Tytuł i zawartość~LT~Titel"/>
    <w:qFormat/>
    <w:pPr>
      <w:widowControl/>
      <w:bidi w:val="0"/>
      <w:spacing w:lineRule="atLeast" w:line="200" w:before="0" w:after="0"/>
      <w:jc w:val="left"/>
    </w:pPr>
    <w:rPr>
      <w:rFonts w:ascii="FreeSans" w:hAnsi="FreeSans" w:eastAsia="Tahoma" w:cs="Times New Roman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36"/>
      <w:szCs w:val="24"/>
      <w:u w:val="none"/>
      <w:em w:val="none"/>
      <w:lang w:val="en-GB" w:eastAsia="en-US" w:bidi="ar-SA"/>
    </w:rPr>
  </w:style>
  <w:style w:type="paragraph" w:styleId="TytuizawartoLTUntertitel">
    <w:name w:val="Tytuł i zawartość~LT~Untertitel"/>
    <w:qFormat/>
    <w:pPr>
      <w:widowControl/>
      <w:bidi w:val="0"/>
      <w:spacing w:before="0" w:after="0"/>
      <w:jc w:val="center"/>
    </w:pPr>
    <w:rPr>
      <w:rFonts w:ascii="FreeSans" w:hAnsi="FreeSans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GB" w:eastAsia="en-US" w:bidi="ar-SA"/>
    </w:rPr>
  </w:style>
  <w:style w:type="paragraph" w:styleId="TytuizawartoLTNotizen">
    <w:name w:val="Tytuł i zawartość~LT~Notizen"/>
    <w:qFormat/>
    <w:pPr>
      <w:widowControl/>
      <w:bidi w:val="0"/>
      <w:spacing w:before="0" w:after="0"/>
      <w:ind w:left="340" w:hanging="340"/>
      <w:jc w:val="left"/>
    </w:pPr>
    <w:rPr>
      <w:rFonts w:ascii="FreeSans" w:hAnsi="FreeSans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GB" w:eastAsia="en-US" w:bidi="ar-SA"/>
    </w:rPr>
  </w:style>
  <w:style w:type="paragraph" w:styleId="TytuizawartoLTHintergrundobjekte">
    <w:name w:val="Tytuł i zawartość~LT~Hintergrundobjekte"/>
    <w:qFormat/>
    <w:pPr>
      <w:widowControl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en-GB" w:eastAsia="en-US" w:bidi="ar-SA"/>
    </w:rPr>
  </w:style>
  <w:style w:type="paragraph" w:styleId="TytuizawartoLTHintergrund">
    <w:name w:val="Tytuł i zawartość~LT~Hintergrund"/>
    <w:qFormat/>
    <w:pPr>
      <w:widowControl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en-GB" w:eastAsia="en-US" w:bidi="ar-SA"/>
    </w:rPr>
  </w:style>
  <w:style w:type="paragraph" w:styleId="TylkotytuLTGliederung1">
    <w:name w:val="Tylko tytuł~LT~Gliederung 1"/>
    <w:qFormat/>
    <w:pPr>
      <w:widowControl/>
      <w:bidi w:val="0"/>
      <w:spacing w:lineRule="atLeast" w:line="200" w:before="283" w:after="0"/>
      <w:jc w:val="left"/>
    </w:pPr>
    <w:rPr>
      <w:rFonts w:ascii="FreeSans" w:hAnsi="FreeSans" w:eastAsia="Tahoma" w:cs="Times New Roman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64"/>
      <w:szCs w:val="24"/>
      <w:u w:val="none"/>
      <w:em w:val="none"/>
      <w:lang w:val="en-GB" w:eastAsia="en-US" w:bidi="ar-SA"/>
    </w:rPr>
  </w:style>
  <w:style w:type="paragraph" w:styleId="TylkotytuLTGliederung2">
    <w:name w:val="Tylko tytuł~LT~Gliederung 2"/>
    <w:basedOn w:val="TylkotytuLTGliederung1"/>
    <w:qFormat/>
    <w:pPr>
      <w:bidi w:val="0"/>
      <w:spacing w:lineRule="atLeast" w:line="200" w:before="22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8"/>
      <w:u w:val="none"/>
      <w:em w:val="none"/>
    </w:rPr>
  </w:style>
  <w:style w:type="paragraph" w:styleId="TylkotytuLTGliederung3">
    <w:name w:val="Tylko tytuł~LT~Gliederung 3"/>
    <w:basedOn w:val="TylkotytuLTGliederung2"/>
    <w:qFormat/>
    <w:pPr>
      <w:bidi w:val="0"/>
      <w:spacing w:lineRule="atLeast" w:line="200" w:before="170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lkotytuLTGliederung4">
    <w:name w:val="Tylko tytuł~LT~Gliederung 4"/>
    <w:basedOn w:val="TylkotytuLTGliederung3"/>
    <w:qFormat/>
    <w:pPr>
      <w:bidi w:val="0"/>
      <w:spacing w:lineRule="atLeast" w:line="200" w:before="113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lkotytuLTGliederung5">
    <w:name w:val="Tylko tytuł~LT~Gliederung 5"/>
    <w:basedOn w:val="TylkotytuLTGliederung4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lkotytuLTGliederung6">
    <w:name w:val="Tylko tytuł~LT~Gliederung 6"/>
    <w:basedOn w:val="TylkotytuLTGliederung5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lkotytuLTGliederung7">
    <w:name w:val="Tylko tytuł~LT~Gliederung 7"/>
    <w:basedOn w:val="TylkotytuLTGliederung6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lkotytuLTGliederung8">
    <w:name w:val="Tylko tytuł~LT~Gliederung 8"/>
    <w:basedOn w:val="TylkotytuLTGliederung7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lkotytuLTGliederung9">
    <w:name w:val="Tylko tytuł~LT~Gliederung 9"/>
    <w:basedOn w:val="TylkotytuLTGliederung8"/>
    <w:qFormat/>
    <w:pPr>
      <w:bidi w:val="0"/>
      <w:spacing w:lineRule="atLeast" w:line="200" w:before="57" w:after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40"/>
      <w:u w:val="none"/>
      <w:em w:val="none"/>
    </w:rPr>
  </w:style>
  <w:style w:type="paragraph" w:styleId="TylkotytuLTTitel">
    <w:name w:val="Tylko tytuł~LT~Titel"/>
    <w:qFormat/>
    <w:pPr>
      <w:widowControl/>
      <w:bidi w:val="0"/>
      <w:spacing w:lineRule="atLeast" w:line="200" w:before="0" w:after="0"/>
      <w:jc w:val="left"/>
    </w:pPr>
    <w:rPr>
      <w:rFonts w:ascii="FreeSans" w:hAnsi="FreeSans" w:eastAsia="Tahoma" w:cs="Times New Roman"/>
      <w:b w:val="false"/>
      <w:i w:val="false"/>
      <w:strike w:val="false"/>
      <w:dstrike w:val="false"/>
      <w:outline w:val="false"/>
      <w:shadow w:val="false"/>
      <w:color w:val="080808"/>
      <w:spacing w:val="0"/>
      <w:kern w:val="2"/>
      <w:sz w:val="36"/>
      <w:szCs w:val="24"/>
      <w:u w:val="none"/>
      <w:em w:val="none"/>
      <w:lang w:val="en-GB" w:eastAsia="en-US" w:bidi="ar-SA"/>
    </w:rPr>
  </w:style>
  <w:style w:type="paragraph" w:styleId="TylkotytuLTUntertitel">
    <w:name w:val="Tylko tytuł~LT~Untertitel"/>
    <w:qFormat/>
    <w:pPr>
      <w:widowControl/>
      <w:bidi w:val="0"/>
      <w:spacing w:before="0" w:after="0"/>
      <w:jc w:val="center"/>
    </w:pPr>
    <w:rPr>
      <w:rFonts w:ascii="FreeSans" w:hAnsi="FreeSans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GB" w:eastAsia="en-US" w:bidi="ar-SA"/>
    </w:rPr>
  </w:style>
  <w:style w:type="paragraph" w:styleId="TylkotytuLTNotizen">
    <w:name w:val="Tylko tytuł~LT~Notizen"/>
    <w:qFormat/>
    <w:pPr>
      <w:widowControl/>
      <w:bidi w:val="0"/>
      <w:spacing w:before="0" w:after="0"/>
      <w:ind w:left="340" w:hanging="340"/>
      <w:jc w:val="left"/>
    </w:pPr>
    <w:rPr>
      <w:rFonts w:ascii="FreeSans" w:hAnsi="FreeSans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GB" w:eastAsia="en-US" w:bidi="ar-SA"/>
    </w:rPr>
  </w:style>
  <w:style w:type="paragraph" w:styleId="TylkotytuLTHintergrundobjekte">
    <w:name w:val="Tylko tytuł~LT~Hintergrundobjekte"/>
    <w:qFormat/>
    <w:pPr>
      <w:widowControl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en-GB" w:eastAsia="en-US" w:bidi="ar-SA"/>
    </w:rPr>
  </w:style>
  <w:style w:type="paragraph" w:styleId="TylkotytuLTHintergrund">
    <w:name w:val="Tylko tytuł~LT~Hintergrund"/>
    <w:qFormat/>
    <w:pPr>
      <w:widowControl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en-GB" w:eastAsia="en-US" w:bidi="ar-SA"/>
    </w:rPr>
  </w:style>
  <w:style w:type="paragraph" w:styleId="BrightBlueLTGliederung1">
    <w:name w:val="BrightBlue~LT~Gliederung 1"/>
    <w:qFormat/>
    <w:pPr>
      <w:widowControl/>
      <w:bidi w:val="0"/>
      <w:spacing w:before="0" w:after="335"/>
      <w:jc w:val="left"/>
    </w:pPr>
    <w:rPr>
      <w:rFonts w:ascii="Liberation Sans" w:hAnsi="Liberation Sans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52"/>
      <w:szCs w:val="24"/>
      <w:u w:val="none"/>
      <w:em w:val="none"/>
      <w:lang w:val="en-GB" w:eastAsia="en-US" w:bidi="ar-SA"/>
    </w:rPr>
  </w:style>
  <w:style w:type="paragraph" w:styleId="BrightBlueLTGliederung2">
    <w:name w:val="BrightBlue~LT~Gliederung 2"/>
    <w:basedOn w:val="BrightBlueLTGliederung1"/>
    <w:qFormat/>
    <w:pPr>
      <w:spacing w:before="0" w:after="268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5"/>
      <w:u w:val="none"/>
      <w:em w:val="none"/>
    </w:rPr>
  </w:style>
  <w:style w:type="paragraph" w:styleId="BrightBlueLTGliederung3">
    <w:name w:val="BrightBlue~LT~Gliederung 3"/>
    <w:basedOn w:val="BrightBlueLTGliederung2"/>
    <w:qFormat/>
    <w:pPr>
      <w:spacing w:before="0" w:after="20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9"/>
      <w:u w:val="none"/>
      <w:em w:val="none"/>
    </w:rPr>
  </w:style>
  <w:style w:type="paragraph" w:styleId="BrightBlueLTGliederung4">
    <w:name w:val="BrightBlue~LT~Gliederung 4"/>
    <w:basedOn w:val="BrightBlueLTGliederung3"/>
    <w:qFormat/>
    <w:pPr>
      <w:spacing w:before="0" w:after="13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BrightBlueLTGliederung5">
    <w:name w:val="BrightBlue~LT~Gliederung 5"/>
    <w:basedOn w:val="BrightBlueLTGliederung4"/>
    <w:qFormat/>
    <w:pPr>
      <w:spacing w:before="0" w:after="6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BrightBlueLTGliederung6">
    <w:name w:val="BrightBlue~LT~Gliederung 6"/>
    <w:basedOn w:val="BrightBlueLTGliederung5"/>
    <w:qFormat/>
    <w:pPr>
      <w:spacing w:before="0" w:after="6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BrightBlueLTGliederung7">
    <w:name w:val="BrightBlue~LT~Gliederung 7"/>
    <w:basedOn w:val="BrightBlueLTGliederung6"/>
    <w:qFormat/>
    <w:pPr>
      <w:spacing w:before="0" w:after="6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BrightBlueLTGliederung8">
    <w:name w:val="BrightBlue~LT~Gliederung 8"/>
    <w:basedOn w:val="BrightBlueLTGliederung7"/>
    <w:qFormat/>
    <w:pPr>
      <w:spacing w:before="0" w:after="6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BrightBlueLTGliederung9">
    <w:name w:val="BrightBlue~LT~Gliederung 9"/>
    <w:basedOn w:val="BrightBlueLTGliederung8"/>
    <w:qFormat/>
    <w:pPr>
      <w:spacing w:before="0" w:after="6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BrightBlueLTTitel">
    <w:name w:val="BrightBlue~LT~Titel"/>
    <w:qFormat/>
    <w:pPr>
      <w:widowControl/>
      <w:bidi w:val="0"/>
      <w:spacing w:before="0" w:after="0"/>
      <w:jc w:val="left"/>
    </w:pPr>
    <w:rPr>
      <w:rFonts w:ascii="Liberation Sans" w:hAnsi="Liberation Sans" w:eastAsia="Tahoma" w:cs="Times New Roman"/>
      <w:b w:val="false"/>
      <w:i w:val="false"/>
      <w:strike w:val="false"/>
      <w:dstrike w:val="false"/>
      <w:outline w:val="false"/>
      <w:shadow w:val="false"/>
      <w:color w:val="FFFFFF"/>
      <w:kern w:val="2"/>
      <w:sz w:val="71"/>
      <w:szCs w:val="24"/>
      <w:u w:val="none"/>
      <w:em w:val="none"/>
      <w:lang w:val="en-GB" w:eastAsia="en-US" w:bidi="ar-SA"/>
    </w:rPr>
  </w:style>
  <w:style w:type="paragraph" w:styleId="BrightBlueLTUntertitel">
    <w:name w:val="BrightBlue~LT~Untertitel"/>
    <w:qFormat/>
    <w:pPr>
      <w:widowControl/>
      <w:bidi w:val="0"/>
      <w:spacing w:before="0" w:after="0"/>
      <w:jc w:val="center"/>
    </w:pPr>
    <w:rPr>
      <w:rFonts w:ascii="Liberation Sans" w:hAnsi="Liberation Sans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GB" w:eastAsia="en-US" w:bidi="ar-SA"/>
    </w:rPr>
  </w:style>
  <w:style w:type="paragraph" w:styleId="BrightBlueLTNotizen">
    <w:name w:val="BrightBlue~LT~Notizen"/>
    <w:qFormat/>
    <w:pPr>
      <w:widowControl/>
      <w:bidi w:val="0"/>
      <w:spacing w:before="0" w:after="0"/>
      <w:ind w:left="340" w:hanging="0"/>
      <w:jc w:val="left"/>
    </w:pPr>
    <w:rPr>
      <w:rFonts w:ascii="Liberation Sans" w:hAnsi="Liberation Sans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55"/>
      <w:szCs w:val="24"/>
      <w:u w:val="none"/>
      <w:em w:val="none"/>
      <w:lang w:val="en-GB" w:eastAsia="en-US" w:bidi="ar-SA"/>
    </w:rPr>
  </w:style>
  <w:style w:type="paragraph" w:styleId="BrightBlueLTHintergrundobjekte">
    <w:name w:val="BrightBlue~LT~Hintergrundobjekte"/>
    <w:qFormat/>
    <w:pPr>
      <w:widowControl/>
      <w:bidi w:val="0"/>
      <w:spacing w:before="0" w:after="0"/>
      <w:jc w:val="left"/>
    </w:pPr>
    <w:rPr>
      <w:rFonts w:ascii="Liberation Sans" w:hAnsi="Liberation Sans" w:eastAsia="Tahoma" w:cs="Times New Roman"/>
      <w:color w:val="auto"/>
      <w:kern w:val="2"/>
      <w:sz w:val="28"/>
      <w:szCs w:val="24"/>
      <w:lang w:val="en-GB" w:eastAsia="en-US" w:bidi="ar-SA"/>
    </w:rPr>
  </w:style>
  <w:style w:type="paragraph" w:styleId="BrightBlueLTHintergrund">
    <w:name w:val="BrightBlue~LT~Hintergrund"/>
    <w:qFormat/>
    <w:pPr>
      <w:widowControl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en-GB" w:eastAsia="en-US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224B8-6D06-4495-B1F5-1595D8DD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Application>LibreOffice/7.1.0.3$Linux_X86_64 LibreOffice_project/10$Build-3</Application>
  <AppVersion>15.0000</AppVersion>
  <Pages>9</Pages>
  <Words>1239</Words>
  <Characters>7924</Characters>
  <CharactersWithSpaces>9506</CharactersWithSpaces>
  <Paragraphs>184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2021-03-01T19:58:00Z</dcterms:created>
  <dc:creator>Dell</dc:creator>
  <dc:description/>
  <dc:language>pl-PL</dc:language>
  <cp:lastModifiedBy/>
  <dcterms:modified xsi:type="dcterms:W3CDTF">2021-03-07T19:19:06Z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