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917F1B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917F1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Projektowanie systemów informatycz</w:t>
            </w:r>
            <w:r w:rsidR="00E62F45">
              <w:rPr>
                <w:rFonts w:ascii="Garamond" w:hAnsi="Garamond"/>
                <w:lang w:val="pl-PL"/>
              </w:rPr>
              <w:t>n</w:t>
            </w:r>
            <w:r>
              <w:rPr>
                <w:rFonts w:ascii="Garamond" w:hAnsi="Garamond"/>
                <w:lang w:val="pl-PL"/>
              </w:rPr>
              <w:t>ych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17F1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 / III rok / 6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917F1B" w:rsidP="00917F1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17F1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917F1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17F1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Inż. Gabriela Miller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917F1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przedmiotu jest nabycie</w:t>
            </w:r>
            <w:r w:rsidR="001A5CA9">
              <w:rPr>
                <w:rFonts w:ascii="Garamond" w:hAnsi="Garamond"/>
                <w:lang w:val="pl-PL"/>
              </w:rPr>
              <w:t xml:space="preserve"> umiejętności</w:t>
            </w:r>
            <w:r>
              <w:rPr>
                <w:rFonts w:ascii="Garamond" w:hAnsi="Garamond"/>
                <w:lang w:val="pl-PL"/>
              </w:rPr>
              <w:t xml:space="preserve"> tworzenia systemów informatycznych </w:t>
            </w:r>
            <w:r w:rsidR="001A5CA9">
              <w:rPr>
                <w:rFonts w:ascii="Garamond" w:hAnsi="Garamond"/>
                <w:lang w:val="pl-PL"/>
              </w:rPr>
              <w:t>i znajomość wzorców projektowych i architektonicznych systemów informatycznych.</w:t>
            </w:r>
            <w:r w:rsidR="00C20C32">
              <w:rPr>
                <w:rFonts w:ascii="Garamond" w:hAnsi="Garamond"/>
                <w:lang w:val="pl-PL"/>
              </w:rPr>
              <w:t xml:space="preserve"> Student będzie posiadał podstawową wiedzę na temat </w:t>
            </w:r>
            <w:proofErr w:type="spellStart"/>
            <w:r w:rsidR="00C20C32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C20C32">
              <w:rPr>
                <w:rFonts w:ascii="Garamond" w:hAnsi="Garamond"/>
                <w:lang w:val="pl-PL"/>
              </w:rPr>
              <w:t xml:space="preserve"> kodu.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1A5CA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Kryterium zaliczenia jest implementacja architektonicznych i projektowych  wzorców systemów informatycznych oraz posiadanie teoretycznej wiedzy w tej dziedzinie.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1A5CA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Kryterium zaliczenia przedmiotu na ocenę celującą jest </w:t>
            </w:r>
            <w:r w:rsidR="00C20C32">
              <w:rPr>
                <w:rFonts w:ascii="Garamond" w:hAnsi="Garamond"/>
                <w:lang w:val="pl-PL"/>
              </w:rPr>
              <w:t xml:space="preserve">wykonanie dodatkowego projektu dotyczącego tematu </w:t>
            </w:r>
            <w:proofErr w:type="spellStart"/>
            <w:r w:rsidR="00C20C32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C20C32">
              <w:rPr>
                <w:rFonts w:ascii="Garamond" w:hAnsi="Garamond"/>
                <w:lang w:val="pl-PL"/>
              </w:rPr>
              <w:t xml:space="preserve"> kodu.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084B4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B47">
              <w:rPr>
                <w:rFonts w:ascii="Garamond" w:hAnsi="Garamond"/>
                <w:lang w:val="pl-PL"/>
              </w:rPr>
              <w:t xml:space="preserve"> Znajomość wzorców projektowych systemów informatycznych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84B47">
              <w:rPr>
                <w:rFonts w:ascii="Garamond" w:hAnsi="Garamond"/>
                <w:lang w:val="pl-PL"/>
              </w:rPr>
              <w:t xml:space="preserve"> Charakterystyka wzorca projektowego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84B47">
              <w:rPr>
                <w:rFonts w:ascii="Garamond" w:hAnsi="Garamond"/>
                <w:lang w:val="pl-PL"/>
              </w:rPr>
              <w:t xml:space="preserve"> </w:t>
            </w:r>
            <w:r w:rsidR="00837A3A">
              <w:rPr>
                <w:rFonts w:ascii="Garamond" w:hAnsi="Garamond"/>
                <w:lang w:val="pl-PL"/>
              </w:rPr>
              <w:t>Znajomość definicji wzorca projektowego</w:t>
            </w:r>
          </w:p>
          <w:p w:rsidR="00421ED9" w:rsidRPr="00766C29" w:rsidRDefault="00421ED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Zalety i wady użycia wzorca projektowego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37A3A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B47">
              <w:rPr>
                <w:rFonts w:ascii="Garamond" w:hAnsi="Garamond"/>
                <w:lang w:val="pl-PL"/>
              </w:rPr>
              <w:t xml:space="preserve"> </w:t>
            </w:r>
            <w:r w:rsidR="00837A3A">
              <w:rPr>
                <w:rFonts w:ascii="Garamond" w:hAnsi="Garamond"/>
                <w:lang w:val="pl-PL"/>
              </w:rPr>
              <w:t>Definicja wzorca projektowego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37A3A">
              <w:rPr>
                <w:rFonts w:ascii="Garamond" w:hAnsi="Garamond"/>
                <w:lang w:val="pl-PL"/>
              </w:rPr>
              <w:t xml:space="preserve"> Podstawowe elementy wzorca projektowego</w:t>
            </w:r>
          </w:p>
          <w:p w:rsidR="00837A3A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37A3A">
              <w:rPr>
                <w:rFonts w:ascii="Garamond" w:hAnsi="Garamond"/>
                <w:lang w:val="pl-PL"/>
              </w:rPr>
              <w:t xml:space="preserve"> Charakterystyka wzorca projektowego</w:t>
            </w:r>
          </w:p>
          <w:p w:rsidR="00837A3A" w:rsidRDefault="00837A3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Przedstawienie </w:t>
            </w:r>
            <w:r w:rsidR="003453BE">
              <w:rPr>
                <w:rFonts w:ascii="Garamond" w:hAnsi="Garamond"/>
                <w:lang w:val="pl-PL"/>
              </w:rPr>
              <w:t xml:space="preserve">wszystkich </w:t>
            </w:r>
            <w:r>
              <w:rPr>
                <w:rFonts w:ascii="Garamond" w:hAnsi="Garamond"/>
                <w:lang w:val="pl-PL"/>
              </w:rPr>
              <w:t xml:space="preserve">wzorców projektowych   </w:t>
            </w:r>
          </w:p>
          <w:p w:rsidR="003453BE" w:rsidRDefault="003453B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Podział wzorców projektowych </w:t>
            </w:r>
          </w:p>
          <w:p w:rsidR="00E3674C" w:rsidRPr="00766C29" w:rsidRDefault="003453B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Zalety wykorzystywania wzorców projektowych w inżynierii oprogramowania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Default="00837A3A" w:rsidP="00766C29">
            <w:pPr>
              <w:rPr>
                <w:rFonts w:ascii="Garamond" w:hAnsi="Garamond"/>
                <w:lang w:val="pl-PL"/>
              </w:rPr>
            </w:pPr>
            <w:r w:rsidRPr="00837A3A">
              <w:rPr>
                <w:rFonts w:ascii="Garamond" w:hAnsi="Garamond"/>
              </w:rPr>
              <w:t xml:space="preserve">“Design Patterns Elements of Reusable Object-Oriented Software” - Erich Gamma, Richard Helm, Ralph Johnson, John </w:t>
            </w:r>
            <w:proofErr w:type="spellStart"/>
            <w:r w:rsidRPr="00837A3A">
              <w:rPr>
                <w:rFonts w:ascii="Garamond" w:hAnsi="Garamond"/>
              </w:rPr>
              <w:t>Vlissides</w:t>
            </w:r>
            <w:proofErr w:type="spellEnd"/>
          </w:p>
          <w:p w:rsidR="00837A3A" w:rsidRPr="00766C29" w:rsidRDefault="00837A3A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Default="00837A3A" w:rsidP="00766C29">
            <w:pPr>
              <w:rPr>
                <w:rFonts w:ascii="Garamond" w:hAnsi="Garamond"/>
                <w:lang w:val="pl-PL"/>
              </w:rPr>
            </w:pPr>
            <w:r w:rsidRPr="00837A3A">
              <w:rPr>
                <w:rFonts w:ascii="Garamond" w:hAnsi="Garamond"/>
                <w:lang w:val="pl-PL"/>
              </w:rPr>
              <w:t>Czysta architektura. Struktura i design oprogramowania. Przewodnik dla profesjonalistów</w:t>
            </w:r>
            <w:r>
              <w:rPr>
                <w:rFonts w:ascii="Garamond" w:hAnsi="Garamond"/>
                <w:lang w:val="pl-PL"/>
              </w:rPr>
              <w:t xml:space="preserve"> - </w:t>
            </w:r>
            <w:r w:rsidRPr="00837A3A">
              <w:rPr>
                <w:rFonts w:ascii="Garamond" w:hAnsi="Garamond"/>
                <w:lang w:val="pl-PL"/>
              </w:rPr>
              <w:t>Robert C. Martin</w:t>
            </w:r>
          </w:p>
          <w:p w:rsidR="003453BE" w:rsidRPr="00766C29" w:rsidRDefault="003453BE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3453BE">
              <w:rPr>
                <w:rFonts w:ascii="Garamond" w:hAnsi="Garamond"/>
                <w:lang w:val="pl-PL"/>
              </w:rPr>
              <w:t>Pattern-Oriented</w:t>
            </w:r>
            <w:proofErr w:type="spellEnd"/>
            <w:r w:rsidRPr="003453BE">
              <w:rPr>
                <w:rFonts w:ascii="Garamond" w:hAnsi="Garamond"/>
                <w:lang w:val="pl-PL"/>
              </w:rPr>
              <w:t xml:space="preserve"> Software Architecture, A System of </w:t>
            </w:r>
            <w:proofErr w:type="spellStart"/>
            <w:r w:rsidRPr="003453BE">
              <w:rPr>
                <w:rFonts w:ascii="Garamond" w:hAnsi="Garamond"/>
                <w:lang w:val="pl-PL"/>
              </w:rPr>
              <w:t>Patterns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- </w:t>
            </w:r>
            <w:proofErr w:type="spellStart"/>
            <w:r w:rsidRPr="003453BE">
              <w:rPr>
                <w:rFonts w:ascii="Garamond" w:hAnsi="Garamond"/>
                <w:lang w:val="pl-PL"/>
              </w:rPr>
              <w:t>Regine</w:t>
            </w:r>
            <w:proofErr w:type="spellEnd"/>
            <w:r w:rsidRPr="003453B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3453BE">
              <w:rPr>
                <w:rFonts w:ascii="Garamond" w:hAnsi="Garamond"/>
                <w:lang w:val="pl-PL"/>
              </w:rPr>
              <w:t>Meunier</w:t>
            </w:r>
            <w:proofErr w:type="spellEnd"/>
            <w:r w:rsidRPr="003453BE">
              <w:rPr>
                <w:rFonts w:ascii="Garamond" w:hAnsi="Garamond"/>
                <w:lang w:val="pl-PL"/>
              </w:rPr>
              <w:t xml:space="preserve">, Hans </w:t>
            </w:r>
            <w:proofErr w:type="spellStart"/>
            <w:r w:rsidRPr="003453BE">
              <w:rPr>
                <w:rFonts w:ascii="Garamond" w:hAnsi="Garamond"/>
                <w:lang w:val="pl-PL"/>
              </w:rPr>
              <w:t>Rohnert</w:t>
            </w:r>
            <w:proofErr w:type="spellEnd"/>
            <w:r w:rsidRPr="003453BE">
              <w:rPr>
                <w:rFonts w:ascii="Garamond" w:hAnsi="Garamond"/>
                <w:lang w:val="pl-PL"/>
              </w:rPr>
              <w:t xml:space="preserve">, Frank </w:t>
            </w:r>
            <w:proofErr w:type="spellStart"/>
            <w:r w:rsidRPr="003453BE">
              <w:rPr>
                <w:rFonts w:ascii="Garamond" w:hAnsi="Garamond"/>
                <w:lang w:val="pl-PL"/>
              </w:rPr>
              <w:t>Buschmann</w:t>
            </w:r>
            <w:proofErr w:type="spellEnd"/>
            <w:r w:rsidRPr="003453BE">
              <w:rPr>
                <w:rFonts w:ascii="Garamond" w:hAnsi="Garamond"/>
                <w:lang w:val="pl-PL"/>
              </w:rPr>
              <w:t xml:space="preserve">, Michael Stal, Peter </w:t>
            </w:r>
            <w:proofErr w:type="spellStart"/>
            <w:r w:rsidRPr="003453BE">
              <w:rPr>
                <w:rFonts w:ascii="Garamond" w:hAnsi="Garamond"/>
                <w:lang w:val="pl-PL"/>
              </w:rPr>
              <w:t>Sommerlad</w:t>
            </w:r>
            <w:proofErr w:type="spellEnd"/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3453B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453BE">
              <w:rPr>
                <w:rFonts w:ascii="Garamond" w:hAnsi="Garamond"/>
                <w:lang w:val="pl-PL"/>
              </w:rPr>
              <w:t xml:space="preserve"> Znajomość cech wzorców projektowych : singleton oraz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factory</w:t>
            </w:r>
            <w:proofErr w:type="spellEnd"/>
            <w:r w:rsidR="003453B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453BE">
              <w:rPr>
                <w:rFonts w:ascii="Garamond" w:hAnsi="Garamond"/>
                <w:lang w:val="pl-PL"/>
              </w:rPr>
              <w:t xml:space="preserve"> Znajomość zalet i wad wykorzystania powyższych wzorców </w:t>
            </w:r>
            <w:r w:rsidR="00421ED9">
              <w:rPr>
                <w:rFonts w:ascii="Garamond" w:hAnsi="Garamond"/>
                <w:lang w:val="pl-PL"/>
              </w:rPr>
              <w:t>projekt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453BE">
              <w:rPr>
                <w:rFonts w:ascii="Garamond" w:hAnsi="Garamond"/>
                <w:lang w:val="pl-PL"/>
              </w:rPr>
              <w:t xml:space="preserve"> Umiejętność implementacji powyższych wzorców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453BE">
              <w:rPr>
                <w:rFonts w:ascii="Garamond" w:hAnsi="Garamond"/>
                <w:lang w:val="pl-PL"/>
              </w:rPr>
              <w:t xml:space="preserve"> Przedstawienie definicji wzorców projektowych : singleton oraz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factory</w:t>
            </w:r>
            <w:proofErr w:type="spellEnd"/>
            <w:r w:rsidR="003453B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453BE">
              <w:rPr>
                <w:rFonts w:ascii="Garamond" w:hAnsi="Garamond"/>
                <w:lang w:val="pl-PL"/>
              </w:rPr>
              <w:t xml:space="preserve"> Charakterystyka wzorców projektowych singleton oraz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factory</w:t>
            </w:r>
            <w:proofErr w:type="spellEnd"/>
            <w:r w:rsidR="003453B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453BE">
              <w:rPr>
                <w:rFonts w:ascii="Garamond" w:hAnsi="Garamond"/>
                <w:lang w:val="pl-PL"/>
              </w:rPr>
              <w:t xml:space="preserve"> Zalety oraz wady wzorców projektowych singleton oraz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factory</w:t>
            </w:r>
            <w:proofErr w:type="spellEnd"/>
            <w:r w:rsidR="003453B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3453BE">
              <w:rPr>
                <w:rFonts w:ascii="Garamond" w:hAnsi="Garamond"/>
                <w:lang w:val="pl-PL"/>
              </w:rPr>
              <w:t xml:space="preserve"> Prezentacja przykładowych implementacji wzorców projektowych : singleton oraz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factory</w:t>
            </w:r>
            <w:proofErr w:type="spellEnd"/>
            <w:r w:rsidR="003453B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453BE">
              <w:rPr>
                <w:rFonts w:ascii="Garamond" w:hAnsi="Garamond"/>
                <w:lang w:val="pl-PL"/>
              </w:rPr>
              <w:t>method</w:t>
            </w:r>
            <w:proofErr w:type="spellEnd"/>
            <w:r w:rsidR="003453BE">
              <w:rPr>
                <w:rFonts w:ascii="Garamond" w:hAnsi="Garamond"/>
                <w:lang w:val="pl-PL"/>
              </w:rPr>
              <w:t xml:space="preserve"> przez prowadzące</w:t>
            </w:r>
            <w:r w:rsidR="00421ED9">
              <w:rPr>
                <w:rFonts w:ascii="Garamond" w:hAnsi="Garamond"/>
                <w:lang w:val="pl-PL"/>
              </w:rPr>
              <w:t>go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421ED9" w:rsidP="00043A74">
            <w:pPr>
              <w:rPr>
                <w:rFonts w:ascii="Garamond" w:hAnsi="Garamond"/>
                <w:lang w:val="pl-PL"/>
              </w:rPr>
            </w:pPr>
            <w:r w:rsidRPr="00837A3A">
              <w:rPr>
                <w:rFonts w:ascii="Garamond" w:hAnsi="Garamond"/>
              </w:rPr>
              <w:t xml:space="preserve">“Design Patterns Elements of Reusable Object-Oriented Software” - Erich Gamma, Richard Helm, Ralph Johnson, John </w:t>
            </w:r>
            <w:proofErr w:type="spellStart"/>
            <w:r w:rsidRPr="00837A3A">
              <w:rPr>
                <w:rFonts w:ascii="Garamond" w:hAnsi="Garamond"/>
              </w:rPr>
              <w:t>Vlissides</w:t>
            </w:r>
            <w:proofErr w:type="spellEnd"/>
          </w:p>
          <w:p w:rsidR="00421ED9" w:rsidRPr="00766C29" w:rsidRDefault="00421ED9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421ED9" w:rsidP="00043A74">
            <w:pPr>
              <w:rPr>
                <w:rFonts w:ascii="Garamond" w:hAnsi="Garamond"/>
                <w:lang w:val="pl-PL"/>
              </w:rPr>
            </w:pPr>
            <w:r w:rsidRPr="00421ED9">
              <w:rPr>
                <w:rFonts w:ascii="Garamond" w:hAnsi="Garamond"/>
                <w:lang w:val="pl-PL"/>
              </w:rPr>
              <w:t>https://refactoring.guru/design-patterns/singleton</w:t>
            </w:r>
          </w:p>
          <w:p w:rsidR="00FA3958" w:rsidRPr="00766C29" w:rsidRDefault="00421ED9" w:rsidP="00043A74">
            <w:pPr>
              <w:rPr>
                <w:rFonts w:ascii="Garamond" w:hAnsi="Garamond"/>
                <w:lang w:val="pl-PL"/>
              </w:rPr>
            </w:pPr>
            <w:r w:rsidRPr="00421ED9">
              <w:rPr>
                <w:rFonts w:ascii="Garamond" w:hAnsi="Garamond"/>
                <w:lang w:val="pl-PL"/>
              </w:rPr>
              <w:t>https://refactoring.guru/design-patterns/factory-method</w:t>
            </w:r>
          </w:p>
          <w:p w:rsidR="00FA3958" w:rsidRPr="00766C29" w:rsidRDefault="00421ED9" w:rsidP="00043A74">
            <w:pPr>
              <w:rPr>
                <w:rFonts w:ascii="Garamond" w:hAnsi="Garamond"/>
                <w:lang w:val="pl-PL"/>
              </w:rPr>
            </w:pPr>
            <w:r w:rsidRPr="00421ED9">
              <w:rPr>
                <w:rFonts w:ascii="Garamond" w:hAnsi="Garamond"/>
                <w:lang w:val="pl-PL"/>
              </w:rPr>
              <w:t>https://www.dofactory.com/net/factory-method-design-pattern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421ED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21ED9" w:rsidRPr="00766C29" w:rsidRDefault="00FA3958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1ED9">
              <w:rPr>
                <w:rFonts w:ascii="Garamond" w:hAnsi="Garamond"/>
                <w:lang w:val="pl-PL"/>
              </w:rPr>
              <w:t xml:space="preserve"> Znajomość cech wzorców projektowych : adapter oraz </w:t>
            </w:r>
            <w:proofErr w:type="spellStart"/>
            <w:r w:rsidR="00421ED9">
              <w:rPr>
                <w:rFonts w:ascii="Garamond" w:hAnsi="Garamond"/>
                <w:lang w:val="pl-PL"/>
              </w:rPr>
              <w:t>facade</w:t>
            </w:r>
            <w:proofErr w:type="spellEnd"/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zalet i wad wykorzystania powyższych wzorców projektowych</w:t>
            </w:r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Umiejętność implementacji powyższych wzorców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Przedstawienie definicji wzorców projektowych : adapter oraz </w:t>
            </w:r>
            <w:proofErr w:type="spellStart"/>
            <w:r>
              <w:rPr>
                <w:rFonts w:ascii="Garamond" w:hAnsi="Garamond"/>
                <w:lang w:val="pl-PL"/>
              </w:rPr>
              <w:t>facade</w:t>
            </w:r>
            <w:proofErr w:type="spellEnd"/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Charakterystyka wzorców projektowych adapter oraz </w:t>
            </w:r>
            <w:proofErr w:type="spellStart"/>
            <w:r>
              <w:rPr>
                <w:rFonts w:ascii="Garamond" w:hAnsi="Garamond"/>
                <w:lang w:val="pl-PL"/>
              </w:rPr>
              <w:t>facade</w:t>
            </w:r>
            <w:proofErr w:type="spellEnd"/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Zalety oraz wady wzorców projektowych adapter oraz </w:t>
            </w:r>
            <w:proofErr w:type="spellStart"/>
            <w:r>
              <w:rPr>
                <w:rFonts w:ascii="Garamond" w:hAnsi="Garamond"/>
                <w:lang w:val="pl-PL"/>
              </w:rPr>
              <w:t>facade</w:t>
            </w:r>
            <w:proofErr w:type="spellEnd"/>
          </w:p>
          <w:p w:rsidR="00FA3958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Prezentacja przykładowych implementacji wzorców projektowych : adapter oraz </w:t>
            </w:r>
            <w:proofErr w:type="spellStart"/>
            <w:r>
              <w:rPr>
                <w:rFonts w:ascii="Garamond" w:hAnsi="Garamond"/>
                <w:lang w:val="pl-PL"/>
              </w:rPr>
              <w:t>facade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przez prowadzącego</w:t>
            </w:r>
          </w:p>
          <w:p w:rsidR="001E3E78" w:rsidRPr="00766C29" w:rsidRDefault="001E3E78" w:rsidP="00421ED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21ED9" w:rsidRDefault="00421ED9" w:rsidP="00421ED9">
            <w:pPr>
              <w:rPr>
                <w:rFonts w:ascii="Garamond" w:hAnsi="Garamond"/>
                <w:lang w:val="pl-PL"/>
              </w:rPr>
            </w:pPr>
            <w:r w:rsidRPr="00837A3A">
              <w:rPr>
                <w:rFonts w:ascii="Garamond" w:hAnsi="Garamond"/>
              </w:rPr>
              <w:t xml:space="preserve">“Design Patterns Elements of Reusable Object-Oriented Software” - Erich Gamma, Richard Helm, Ralph Johnson, John </w:t>
            </w:r>
            <w:proofErr w:type="spellStart"/>
            <w:r w:rsidRPr="00837A3A">
              <w:rPr>
                <w:rFonts w:ascii="Garamond" w:hAnsi="Garamond"/>
              </w:rPr>
              <w:t>Vlissides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421ED9" w:rsidP="00043A74">
            <w:pPr>
              <w:rPr>
                <w:rFonts w:ascii="Garamond" w:hAnsi="Garamond"/>
                <w:lang w:val="pl-PL"/>
              </w:rPr>
            </w:pPr>
            <w:r w:rsidRPr="00421ED9">
              <w:rPr>
                <w:rFonts w:ascii="Garamond" w:hAnsi="Garamond"/>
                <w:lang w:val="pl-PL"/>
              </w:rPr>
              <w:t>https://refactoring.guru/design-patterns/adapter</w:t>
            </w:r>
          </w:p>
          <w:p w:rsidR="00FA3958" w:rsidRPr="00766C29" w:rsidRDefault="00421ED9" w:rsidP="00043A74">
            <w:pPr>
              <w:rPr>
                <w:rFonts w:ascii="Garamond" w:hAnsi="Garamond"/>
                <w:lang w:val="pl-PL"/>
              </w:rPr>
            </w:pPr>
            <w:r w:rsidRPr="00421ED9">
              <w:rPr>
                <w:rFonts w:ascii="Garamond" w:hAnsi="Garamond"/>
                <w:lang w:val="pl-PL"/>
              </w:rPr>
              <w:t>https://refactoring.guru/design-patterns/facade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421ED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Znajomość cech wzorców projektowych</w:t>
            </w:r>
            <w:r w:rsidR="001E3E78">
              <w:rPr>
                <w:rFonts w:ascii="Garamond" w:hAnsi="Garamond"/>
                <w:lang w:val="pl-PL"/>
              </w:rPr>
              <w:t xml:space="preserve"> :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iterator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oraz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template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zalet i wad wykorzystania powyższych wzorców projektowych</w:t>
            </w:r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Umiejętność implementacji powyższych wzorców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Przedstawienie definicji wzorców projektowych </w:t>
            </w:r>
            <w:r w:rsidR="001E3E78"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iterator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oraz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template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Charakterystyka wzorców projektowych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iterator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oraz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template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421ED9" w:rsidRPr="00766C29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Zalety oraz wady wzorców projektowych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iterator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oraz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template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method</w:t>
            </w:r>
            <w:proofErr w:type="spellEnd"/>
          </w:p>
          <w:p w:rsidR="00FA3958" w:rsidRDefault="00421ED9" w:rsidP="00421E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Prezentacja przykładowych implementacji wzorców projektowych :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iterator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oraz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template</w:t>
            </w:r>
            <w:proofErr w:type="spellEnd"/>
            <w:r w:rsidR="001E3E7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E3E78">
              <w:rPr>
                <w:rFonts w:ascii="Garamond" w:hAnsi="Garamond"/>
                <w:lang w:val="pl-PL"/>
              </w:rPr>
              <w:t>method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przez prowadzącego</w:t>
            </w:r>
          </w:p>
          <w:p w:rsidR="001E3E78" w:rsidRPr="00766C29" w:rsidRDefault="001E3E78" w:rsidP="00421ED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21ED9" w:rsidRDefault="00421ED9" w:rsidP="00421ED9">
            <w:pPr>
              <w:rPr>
                <w:rFonts w:ascii="Garamond" w:hAnsi="Garamond"/>
                <w:lang w:val="pl-PL"/>
              </w:rPr>
            </w:pPr>
            <w:r w:rsidRPr="00837A3A">
              <w:rPr>
                <w:rFonts w:ascii="Garamond" w:hAnsi="Garamond"/>
              </w:rPr>
              <w:t xml:space="preserve">“Design Patterns Elements of Reusable Object-Oriented Software” - Erich Gamma, Richard Helm, Ralph Johnson, John </w:t>
            </w:r>
            <w:proofErr w:type="spellStart"/>
            <w:r w:rsidRPr="00837A3A">
              <w:rPr>
                <w:rFonts w:ascii="Garamond" w:hAnsi="Garamond"/>
              </w:rPr>
              <w:t>Vlissides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1E3E78" w:rsidP="00043A74">
            <w:pPr>
              <w:rPr>
                <w:rFonts w:ascii="Garamond" w:hAnsi="Garamond"/>
                <w:lang w:val="pl-PL"/>
              </w:rPr>
            </w:pPr>
            <w:r w:rsidRPr="001E3E78">
              <w:rPr>
                <w:rFonts w:ascii="Garamond" w:hAnsi="Garamond"/>
                <w:lang w:val="pl-PL"/>
              </w:rPr>
              <w:t>https://refactoring.guru/design-patterns/iterator</w:t>
            </w:r>
          </w:p>
          <w:p w:rsidR="00FA3958" w:rsidRPr="00766C29" w:rsidRDefault="001E3E78" w:rsidP="00043A74">
            <w:pPr>
              <w:rPr>
                <w:rFonts w:ascii="Garamond" w:hAnsi="Garamond"/>
                <w:lang w:val="pl-PL"/>
              </w:rPr>
            </w:pPr>
            <w:r w:rsidRPr="001E3E78">
              <w:rPr>
                <w:rFonts w:ascii="Garamond" w:hAnsi="Garamond"/>
                <w:lang w:val="pl-PL"/>
              </w:rPr>
              <w:t>https://refactoring.guru/design-patterns/template-method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1E3E7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E78">
              <w:rPr>
                <w:rFonts w:ascii="Garamond" w:hAnsi="Garamond"/>
                <w:lang w:val="pl-PL"/>
              </w:rPr>
              <w:t xml:space="preserve"> Znajomość wzorców architektonicznych</w:t>
            </w:r>
            <w:r w:rsidR="00E62F45">
              <w:rPr>
                <w:rFonts w:ascii="Garamond" w:hAnsi="Garamond"/>
                <w:lang w:val="pl-PL"/>
              </w:rPr>
              <w:t xml:space="preserve"> dla</w:t>
            </w:r>
            <w:r w:rsidR="001E3E78">
              <w:rPr>
                <w:rFonts w:ascii="Garamond" w:hAnsi="Garamond"/>
                <w:lang w:val="pl-PL"/>
              </w:rPr>
              <w:t xml:space="preserve"> systemów informatycznych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E78">
              <w:rPr>
                <w:rFonts w:ascii="Garamond" w:hAnsi="Garamond"/>
                <w:lang w:val="pl-PL"/>
              </w:rPr>
              <w:t xml:space="preserve"> Umiejętność rozróżnienia poszczególnych wzorców architektonicznych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E78">
              <w:rPr>
                <w:rFonts w:ascii="Garamond" w:hAnsi="Garamond"/>
                <w:lang w:val="pl-PL"/>
              </w:rPr>
              <w:t xml:space="preserve"> Umiejętność implementacji niektórych wzorców architektonicznych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210C5" w:rsidRPr="00766C29" w:rsidRDefault="003210C5" w:rsidP="003210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</w:t>
            </w:r>
            <w:r w:rsidR="00280A19">
              <w:rPr>
                <w:rFonts w:ascii="Garamond" w:hAnsi="Garamond"/>
                <w:lang w:val="pl-PL"/>
              </w:rPr>
              <w:t xml:space="preserve">rzedstawienie definicji wzorca architektonicznego </w:t>
            </w:r>
          </w:p>
          <w:p w:rsidR="003210C5" w:rsidRPr="00766C29" w:rsidRDefault="003210C5" w:rsidP="003210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Charakterystyka wzorców </w:t>
            </w:r>
            <w:r w:rsidR="00280A19">
              <w:rPr>
                <w:rFonts w:ascii="Garamond" w:hAnsi="Garamond"/>
                <w:lang w:val="pl-PL"/>
              </w:rPr>
              <w:t>architektonicznych</w:t>
            </w:r>
          </w:p>
          <w:p w:rsidR="003210C5" w:rsidRPr="00766C29" w:rsidRDefault="003210C5" w:rsidP="003210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Zalety oraz wady wzorców </w:t>
            </w:r>
            <w:r w:rsidR="00280A19">
              <w:rPr>
                <w:rFonts w:ascii="Garamond" w:hAnsi="Garamond"/>
                <w:lang w:val="pl-PL"/>
              </w:rPr>
              <w:t>architektonicznych</w:t>
            </w:r>
          </w:p>
          <w:p w:rsidR="003210C5" w:rsidRDefault="003210C5" w:rsidP="003210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Prezentacja </w:t>
            </w:r>
            <w:r w:rsidR="00280A19">
              <w:rPr>
                <w:rFonts w:ascii="Garamond" w:hAnsi="Garamond"/>
                <w:lang w:val="pl-PL"/>
              </w:rPr>
              <w:t>przykładowych implementacji wzorców architektonicznych</w:t>
            </w:r>
          </w:p>
          <w:p w:rsidR="00FA3958" w:rsidRPr="00766C29" w:rsidRDefault="003210C5" w:rsidP="003210C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A8339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„</w:t>
            </w:r>
            <w:r w:rsidRPr="00A83398">
              <w:rPr>
                <w:rFonts w:ascii="Garamond" w:hAnsi="Garamond"/>
                <w:lang w:val="pl-PL"/>
              </w:rPr>
              <w:t>Podstawy architektury oprogramowania dla inżynierów</w:t>
            </w:r>
            <w:r>
              <w:rPr>
                <w:rFonts w:ascii="Garamond" w:hAnsi="Garamond"/>
                <w:lang w:val="pl-PL"/>
              </w:rPr>
              <w:t xml:space="preserve">” - </w:t>
            </w:r>
            <w:r w:rsidRPr="00A83398">
              <w:rPr>
                <w:rFonts w:ascii="Garamond" w:hAnsi="Garamond"/>
                <w:lang w:val="pl-PL"/>
              </w:rPr>
              <w:t>Mark Richards, Neal Ford</w:t>
            </w:r>
          </w:p>
          <w:p w:rsidR="00FA3958" w:rsidRPr="00EE098C" w:rsidRDefault="00C80ACA" w:rsidP="00043A74">
            <w:pPr>
              <w:rPr>
                <w:rFonts w:ascii="Garamond" w:hAnsi="Garamond"/>
                <w:lang w:val="pl-PL"/>
              </w:rPr>
            </w:pPr>
            <w:hyperlink r:id="rId7" w:history="1">
              <w:r w:rsidR="00EE098C" w:rsidRPr="00EE098C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https://www.ou.nl/documents/40554/791670/IM0203_03.pdf/30dae517-691e-b3c7-22ed-a55ad27726d6</w:t>
              </w:r>
            </w:hyperlink>
          </w:p>
          <w:p w:rsidR="00EE098C" w:rsidRPr="00766C29" w:rsidRDefault="00EE098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280A1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„</w:t>
            </w:r>
            <w:proofErr w:type="spellStart"/>
            <w:r>
              <w:rPr>
                <w:rFonts w:ascii="Garamond" w:hAnsi="Garamond"/>
                <w:lang w:val="pl-PL"/>
              </w:rPr>
              <w:t>Pattern-Oriented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Software </w:t>
            </w:r>
            <w:proofErr w:type="spellStart"/>
            <w:r>
              <w:rPr>
                <w:rFonts w:ascii="Garamond" w:hAnsi="Garamond"/>
                <w:lang w:val="pl-PL"/>
              </w:rPr>
              <w:t>Architeture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A </w:t>
            </w:r>
            <w:proofErr w:type="spellStart"/>
            <w:r>
              <w:rPr>
                <w:rFonts w:ascii="Garamond" w:hAnsi="Garamond"/>
                <w:lang w:val="pl-PL"/>
              </w:rPr>
              <w:t>Pattern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language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for Distributed Computing” – Frank </w:t>
            </w:r>
            <w:proofErr w:type="spellStart"/>
            <w:r>
              <w:rPr>
                <w:rFonts w:ascii="Garamond" w:hAnsi="Garamond"/>
                <w:lang w:val="pl-PL"/>
              </w:rPr>
              <w:t>Buschmann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Kevlin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Henney</w:t>
            </w:r>
            <w:proofErr w:type="spellEnd"/>
            <w:r>
              <w:rPr>
                <w:rFonts w:ascii="Garamond" w:hAnsi="Garamond"/>
                <w:lang w:val="pl-PL"/>
              </w:rPr>
              <w:t>, Douglas C. Schmidt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1E3E7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E3E78" w:rsidRPr="00766C29" w:rsidRDefault="001E3E78" w:rsidP="001E3E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Znajomość cech wzorca architektonicznego MVC</w:t>
            </w:r>
          </w:p>
          <w:p w:rsidR="001E3E78" w:rsidRPr="00766C29" w:rsidRDefault="001E3E78" w:rsidP="001E3E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zalet</w:t>
            </w:r>
            <w:r w:rsidR="00EE098C">
              <w:rPr>
                <w:rFonts w:ascii="Garamond" w:hAnsi="Garamond"/>
                <w:lang w:val="pl-PL"/>
              </w:rPr>
              <w:t xml:space="preserve"> i wad wykorzystania powyższego </w:t>
            </w:r>
            <w:r>
              <w:rPr>
                <w:rFonts w:ascii="Garamond" w:hAnsi="Garamond"/>
                <w:lang w:val="pl-PL"/>
              </w:rPr>
              <w:t>wzorca</w:t>
            </w:r>
          </w:p>
          <w:p w:rsidR="001E3E78" w:rsidRPr="00766C29" w:rsidRDefault="001E3E78" w:rsidP="001E3E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Umiejętność implementacji powyższego wzorca przy użyciu narzędzia Visual Studio i języka C#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Przedstawienie definicji wzorca MVC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Charakterystyka wzorca MVC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Zalety oraz wady wzorca architektonicznego MVC</w:t>
            </w:r>
          </w:p>
          <w:p w:rsidR="00EE098C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Prezentacja przykładowej implementacji MVC</w:t>
            </w:r>
          </w:p>
          <w:p w:rsidR="00FA3958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EE098C" w:rsidP="00043A74">
            <w:pPr>
              <w:rPr>
                <w:rFonts w:ascii="Garamond" w:hAnsi="Garamond"/>
                <w:lang w:val="pl-PL"/>
              </w:rPr>
            </w:pPr>
            <w:r w:rsidRPr="00EE098C">
              <w:rPr>
                <w:rFonts w:ascii="Garamond" w:hAnsi="Garamond"/>
                <w:lang w:val="pl-PL"/>
              </w:rPr>
              <w:t xml:space="preserve">ASP.NET </w:t>
            </w:r>
            <w:proofErr w:type="spellStart"/>
            <w:r w:rsidRPr="00EE098C">
              <w:rPr>
                <w:rFonts w:ascii="Garamond" w:hAnsi="Garamond"/>
                <w:lang w:val="pl-PL"/>
              </w:rPr>
              <w:t>Core</w:t>
            </w:r>
            <w:proofErr w:type="spellEnd"/>
            <w:r w:rsidRPr="00EE098C">
              <w:rPr>
                <w:rFonts w:ascii="Garamond" w:hAnsi="Garamond"/>
                <w:lang w:val="pl-PL"/>
              </w:rPr>
              <w:t xml:space="preserve"> MVC 2. Zaawansowane programowanie. Wydanie VII</w:t>
            </w:r>
            <w:r>
              <w:rPr>
                <w:rFonts w:ascii="Garamond" w:hAnsi="Garamond"/>
                <w:lang w:val="pl-PL"/>
              </w:rPr>
              <w:t xml:space="preserve"> - </w:t>
            </w:r>
            <w:r w:rsidRPr="00EE098C">
              <w:rPr>
                <w:rFonts w:ascii="Garamond" w:hAnsi="Garamond"/>
                <w:lang w:val="pl-PL"/>
              </w:rPr>
              <w:t>Adam Freeman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EE098C">
              <w:rPr>
                <w:rFonts w:ascii="Garamond" w:hAnsi="Garamond"/>
                <w:lang w:val="pl-PL"/>
              </w:rPr>
              <w:t>https://dotnet.microsoft.com/apps/aspnet/mvc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EE098C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Znajomość cech wzorca architektonicznego SOA </w:t>
            </w:r>
          </w:p>
          <w:p w:rsidR="00EE098C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zalet i wad wykorzystania powyższego wzorca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Znajomość wzorca WCF do tworzenia aplikacji usługowej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implementacji powyższego wzorca przy użyciu narzędzia Visual Studio i języka C# w formie WCF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Przedstawienie definicji wzorca SOA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Charakterystyka wzorca SOA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Zalety oraz wady wzorca architektonicznego SOA</w:t>
            </w:r>
          </w:p>
          <w:p w:rsidR="00EE098C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Prezentacja przykładowej implementacji SOA w formie WCF</w:t>
            </w:r>
          </w:p>
          <w:p w:rsidR="00FA3958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„</w:t>
            </w:r>
            <w:r w:rsidRPr="00EE098C">
              <w:rPr>
                <w:rFonts w:ascii="Garamond" w:hAnsi="Garamond"/>
                <w:lang w:val="pl-PL"/>
              </w:rPr>
              <w:t>Wzorce SOA</w:t>
            </w:r>
            <w:r>
              <w:rPr>
                <w:rFonts w:ascii="Garamond" w:hAnsi="Garamond"/>
                <w:lang w:val="pl-PL"/>
              </w:rPr>
              <w:t xml:space="preserve">” - </w:t>
            </w:r>
            <w:r w:rsidRPr="00EE098C">
              <w:rPr>
                <w:rFonts w:ascii="Garamond" w:hAnsi="Garamond"/>
                <w:lang w:val="pl-PL"/>
              </w:rPr>
              <w:t xml:space="preserve">Arnon </w:t>
            </w:r>
            <w:proofErr w:type="spellStart"/>
            <w:r w:rsidRPr="00EE098C">
              <w:rPr>
                <w:rFonts w:ascii="Garamond" w:hAnsi="Garamond"/>
                <w:lang w:val="pl-PL"/>
              </w:rPr>
              <w:t>Rotem</w:t>
            </w:r>
            <w:proofErr w:type="spellEnd"/>
            <w:r w:rsidRPr="00EE098C">
              <w:rPr>
                <w:rFonts w:ascii="Garamond" w:hAnsi="Garamond"/>
                <w:lang w:val="pl-PL"/>
              </w:rPr>
              <w:t>-Gal-Oz</w:t>
            </w:r>
          </w:p>
          <w:p w:rsidR="00FA3958" w:rsidRPr="00EE098C" w:rsidRDefault="00C80ACA" w:rsidP="00043A74">
            <w:pPr>
              <w:rPr>
                <w:rFonts w:ascii="Garamond" w:hAnsi="Garamond"/>
                <w:lang w:val="pl-PL"/>
              </w:rPr>
            </w:pPr>
            <w:hyperlink r:id="rId8" w:history="1">
              <w:r w:rsidR="00EE098C" w:rsidRPr="00EE098C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https://docs.microsoft.com/en-us/dotnet/framework/wcf/whats-wcf</w:t>
              </w:r>
            </w:hyperlink>
          </w:p>
          <w:p w:rsidR="00EE098C" w:rsidRPr="00766C29" w:rsidRDefault="00EE098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E098C" w:rsidP="00043A74">
            <w:pPr>
              <w:rPr>
                <w:rFonts w:ascii="Garamond" w:hAnsi="Garamond"/>
                <w:lang w:val="pl-PL"/>
              </w:rPr>
            </w:pPr>
            <w:r w:rsidRPr="00EE098C">
              <w:rPr>
                <w:rFonts w:ascii="Garamond" w:hAnsi="Garamond"/>
                <w:lang w:val="pl-PL"/>
              </w:rPr>
              <w:t>https://docs.microsoft.com/en-us/dotnet/framework/wcf/getting-started-tutorial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E098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Znajomość cech wzorca architektury trójwarstwowej 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zalet i wad wykorzystania powyższego wzorca</w:t>
            </w:r>
          </w:p>
          <w:p w:rsidR="00FA3958" w:rsidRDefault="00EE098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implementacji powyższego wzorca przy użyciu dowolnych narzędzi programistycznych</w:t>
            </w:r>
          </w:p>
          <w:p w:rsidR="00EE098C" w:rsidRPr="00766C29" w:rsidRDefault="00EE098C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Przedstawienie definicji wzorca architektury trójwarstwowej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008FD">
              <w:rPr>
                <w:rFonts w:ascii="Garamond" w:hAnsi="Garamond"/>
                <w:lang w:val="pl-PL"/>
              </w:rPr>
              <w:t xml:space="preserve"> Charakterystyka wzorca architektury trójwarstwowej</w:t>
            </w:r>
          </w:p>
          <w:p w:rsidR="00EE098C" w:rsidRPr="00766C29" w:rsidRDefault="00EE098C" w:rsidP="00EE09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Zalety oraz wady wzorca architektonicznego SOA</w:t>
            </w:r>
          </w:p>
          <w:p w:rsidR="00FA3958" w:rsidRPr="00766C29" w:rsidRDefault="00EE098C" w:rsidP="00EE09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EE098C" w:rsidRDefault="00C80ACA" w:rsidP="00043A74">
            <w:pPr>
              <w:rPr>
                <w:rFonts w:ascii="Garamond" w:hAnsi="Garamond"/>
                <w:lang w:val="pl-PL"/>
              </w:rPr>
            </w:pPr>
            <w:hyperlink r:id="rId9" w:history="1">
              <w:r w:rsidR="00EE098C" w:rsidRPr="00EE098C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https://www.ibm.com/cloud/learn/three-tier-architecture</w:t>
              </w:r>
            </w:hyperlink>
          </w:p>
          <w:p w:rsidR="00EE098C" w:rsidRPr="00766C29" w:rsidRDefault="00D008F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„</w:t>
            </w:r>
            <w:proofErr w:type="spellStart"/>
            <w:r w:rsidRPr="00D008FD">
              <w:rPr>
                <w:rFonts w:ascii="Garamond" w:hAnsi="Garamond"/>
                <w:lang w:val="pl-PL"/>
              </w:rPr>
              <w:t>Patterns</w:t>
            </w:r>
            <w:proofErr w:type="spellEnd"/>
            <w:r w:rsidRPr="00D008FD">
              <w:rPr>
                <w:rFonts w:ascii="Garamond" w:hAnsi="Garamond"/>
                <w:lang w:val="pl-PL"/>
              </w:rPr>
              <w:t xml:space="preserve"> of Enterprise Application Architecture</w:t>
            </w:r>
            <w:r>
              <w:rPr>
                <w:rFonts w:ascii="Garamond" w:hAnsi="Garamond"/>
                <w:lang w:val="pl-PL"/>
              </w:rPr>
              <w:t>” – M. Fowler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D008FD" w:rsidP="00043A74">
            <w:pPr>
              <w:rPr>
                <w:rFonts w:ascii="Garamond" w:hAnsi="Garamond"/>
                <w:lang w:val="pl-PL"/>
              </w:rPr>
            </w:pPr>
            <w:r w:rsidRPr="00D008FD">
              <w:rPr>
                <w:rFonts w:ascii="Garamond" w:hAnsi="Garamond"/>
                <w:lang w:val="pl-PL"/>
              </w:rPr>
              <w:t>https://docs.microsoft.com/en-us/previous-versions/msp-n-p/ff648105(v=pandp.10)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D008F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(3 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008FD" w:rsidRPr="00766C29" w:rsidRDefault="00D008FD" w:rsidP="00D008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Znajomość cech wzorca architektury trójwarstwowej </w:t>
            </w:r>
          </w:p>
          <w:p w:rsidR="00D008FD" w:rsidRPr="00766C29" w:rsidRDefault="00D008FD" w:rsidP="00D008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zalet i wad wykorzystania powyższego wzorca</w:t>
            </w:r>
          </w:p>
          <w:p w:rsidR="00D008FD" w:rsidRDefault="00D008FD" w:rsidP="00D008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implementacji powyższego wzorca przy użyciu dowolnych narzędzi programistycznych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08FD">
              <w:rPr>
                <w:rFonts w:ascii="Garamond" w:hAnsi="Garamond"/>
                <w:lang w:val="pl-PL"/>
              </w:rPr>
              <w:t xml:space="preserve"> Prezentacja implementacji wzorca architektury trójwarstwowej przez prowadzącego</w:t>
            </w:r>
          </w:p>
          <w:p w:rsidR="0015031C" w:rsidRPr="00766C29" w:rsidRDefault="0015031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Analiza i możliwość rozszerzenia pokazanej aplikacji i wyszukania jej błędów</w:t>
            </w:r>
          </w:p>
          <w:p w:rsidR="00FA3958" w:rsidRPr="00766C29" w:rsidRDefault="0015031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D008FD">
              <w:rPr>
                <w:rFonts w:ascii="Garamond" w:hAnsi="Garamond"/>
                <w:lang w:val="pl-PL"/>
              </w:rPr>
              <w:t xml:space="preserve"> Prezentacja implementacji wzorców wykonanych przez studentów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15031C" w:rsidRDefault="00C80ACA" w:rsidP="00043A74">
            <w:pPr>
              <w:rPr>
                <w:rFonts w:ascii="Garamond" w:hAnsi="Garamond"/>
                <w:lang w:val="pl-PL"/>
              </w:rPr>
            </w:pPr>
            <w:hyperlink r:id="rId10" w:history="1">
              <w:r w:rsidR="0015031C" w:rsidRPr="0015031C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https://en.wikipedia.org/wiki/Multitier_architecture</w:t>
              </w:r>
            </w:hyperlink>
            <w:r w:rsidR="0015031C" w:rsidRPr="0015031C">
              <w:rPr>
                <w:rFonts w:ascii="Garamond" w:hAnsi="Garamond"/>
                <w:lang w:val="pl-PL"/>
              </w:rPr>
              <w:t xml:space="preserve"> </w:t>
            </w:r>
          </w:p>
          <w:p w:rsidR="0015031C" w:rsidRDefault="0015031C" w:rsidP="00043A74">
            <w:pPr>
              <w:rPr>
                <w:rFonts w:ascii="Garamond" w:hAnsi="Garamond"/>
                <w:lang w:val="pl-PL"/>
              </w:rPr>
            </w:pPr>
            <w:r w:rsidRPr="0015031C">
              <w:rPr>
                <w:rFonts w:ascii="Garamond" w:hAnsi="Garamond"/>
                <w:lang w:val="pl-PL"/>
              </w:rPr>
              <w:t>„</w:t>
            </w:r>
            <w:proofErr w:type="spellStart"/>
            <w:r w:rsidRPr="0015031C">
              <w:rPr>
                <w:rFonts w:ascii="Garamond" w:hAnsi="Garamond"/>
                <w:lang w:val="pl-PL"/>
              </w:rPr>
              <w:t>Patterns</w:t>
            </w:r>
            <w:proofErr w:type="spellEnd"/>
            <w:r w:rsidRPr="0015031C">
              <w:rPr>
                <w:rFonts w:ascii="Garamond" w:hAnsi="Garamond"/>
                <w:lang w:val="pl-PL"/>
              </w:rPr>
              <w:t xml:space="preserve"> of Enterprise Application Architecture” – M. Fowler</w:t>
            </w:r>
          </w:p>
          <w:p w:rsidR="0015031C" w:rsidRPr="00766C29" w:rsidRDefault="0015031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15031C" w:rsidP="00043A74">
            <w:pPr>
              <w:rPr>
                <w:rFonts w:ascii="Garamond" w:hAnsi="Garamond"/>
                <w:lang w:val="pl-PL"/>
              </w:rPr>
            </w:pPr>
            <w:r w:rsidRPr="0015031C">
              <w:rPr>
                <w:rFonts w:ascii="Garamond" w:hAnsi="Garamond"/>
                <w:lang w:val="pl-PL"/>
              </w:rPr>
              <w:t>https://docs.microsoft.com/en-us/previous-versions/msp-n-p/ff647095(v=pandp.10)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D008F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08FD">
              <w:rPr>
                <w:rFonts w:ascii="Garamond" w:hAnsi="Garamond"/>
                <w:lang w:val="pl-PL"/>
              </w:rPr>
              <w:t xml:space="preserve"> Umiejętność rozróżnienia wzorca architektonicznego od wzorca projektowego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008FD">
              <w:rPr>
                <w:rFonts w:ascii="Garamond" w:hAnsi="Garamond"/>
                <w:lang w:val="pl-PL"/>
              </w:rPr>
              <w:t xml:space="preserve"> </w:t>
            </w:r>
            <w:r w:rsidR="0015031C">
              <w:rPr>
                <w:rFonts w:ascii="Garamond" w:hAnsi="Garamond"/>
                <w:lang w:val="pl-PL"/>
              </w:rPr>
              <w:t xml:space="preserve">Umiejętność </w:t>
            </w:r>
            <w:proofErr w:type="spellStart"/>
            <w:r w:rsidR="0015031C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15031C">
              <w:rPr>
                <w:rFonts w:ascii="Garamond" w:hAnsi="Garamond"/>
                <w:lang w:val="pl-PL"/>
              </w:rPr>
              <w:t xml:space="preserve"> kodu źródłowego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5031C">
              <w:rPr>
                <w:rFonts w:ascii="Garamond" w:hAnsi="Garamond"/>
                <w:lang w:val="pl-PL"/>
              </w:rPr>
              <w:t xml:space="preserve"> Znajomość metody do </w:t>
            </w:r>
            <w:proofErr w:type="spellStart"/>
            <w:r w:rsidR="0015031C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15031C">
              <w:rPr>
                <w:rFonts w:ascii="Garamond" w:hAnsi="Garamond"/>
                <w:lang w:val="pl-PL"/>
              </w:rPr>
              <w:t xml:space="preserve"> kodu źródłowego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5031C">
              <w:rPr>
                <w:rFonts w:ascii="Garamond" w:hAnsi="Garamond"/>
                <w:lang w:val="pl-PL"/>
              </w:rPr>
              <w:t xml:space="preserve"> Różnice pomiędzy wzorcami architektonicznymi a wzorcami projektowymi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5031C">
              <w:rPr>
                <w:rFonts w:ascii="Garamond" w:hAnsi="Garamond"/>
                <w:lang w:val="pl-PL"/>
              </w:rPr>
              <w:t xml:space="preserve"> Metody </w:t>
            </w:r>
            <w:proofErr w:type="spellStart"/>
            <w:r w:rsidR="0015031C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15031C">
              <w:rPr>
                <w:rFonts w:ascii="Garamond" w:hAnsi="Garamond"/>
                <w:lang w:val="pl-PL"/>
              </w:rPr>
              <w:t xml:space="preserve"> kodu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5031C">
              <w:rPr>
                <w:rFonts w:ascii="Garamond" w:hAnsi="Garamond"/>
                <w:lang w:val="pl-PL"/>
              </w:rPr>
              <w:t xml:space="preserve"> Zalety i wady </w:t>
            </w:r>
            <w:proofErr w:type="spellStart"/>
            <w:r w:rsidR="0015031C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15031C">
              <w:rPr>
                <w:rFonts w:ascii="Garamond" w:hAnsi="Garamond"/>
                <w:lang w:val="pl-PL"/>
              </w:rPr>
              <w:t xml:space="preserve"> kodu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5031C">
              <w:rPr>
                <w:rFonts w:ascii="Garamond" w:hAnsi="Garamond"/>
                <w:lang w:val="pl-PL"/>
              </w:rPr>
              <w:t xml:space="preserve"> Prezentacja przykładowych metod </w:t>
            </w:r>
            <w:proofErr w:type="spellStart"/>
            <w:r w:rsidR="0015031C">
              <w:rPr>
                <w:rFonts w:ascii="Garamond" w:hAnsi="Garamond"/>
                <w:lang w:val="pl-PL"/>
              </w:rPr>
              <w:t>refaktoryzacji</w:t>
            </w:r>
            <w:proofErr w:type="spellEnd"/>
            <w:r w:rsidR="0015031C">
              <w:rPr>
                <w:rFonts w:ascii="Garamond" w:hAnsi="Garamond"/>
                <w:lang w:val="pl-PL"/>
              </w:rPr>
              <w:t xml:space="preserve"> kodu w narzędziu programistycznym przez prowadzącego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15031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„</w:t>
            </w:r>
            <w:proofErr w:type="spellStart"/>
            <w:r w:rsidRPr="0015031C">
              <w:rPr>
                <w:rFonts w:ascii="Garamond" w:hAnsi="Garamond"/>
                <w:lang w:val="pl-PL"/>
              </w:rPr>
              <w:t>Refactoring</w:t>
            </w:r>
            <w:proofErr w:type="spellEnd"/>
            <w:r w:rsidRPr="0015031C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15031C">
              <w:rPr>
                <w:rFonts w:ascii="Garamond" w:hAnsi="Garamond"/>
                <w:lang w:val="pl-PL"/>
              </w:rPr>
              <w:t>Improving</w:t>
            </w:r>
            <w:proofErr w:type="spellEnd"/>
            <w:r w:rsidRPr="0015031C">
              <w:rPr>
                <w:rFonts w:ascii="Garamond" w:hAnsi="Garamond"/>
                <w:lang w:val="pl-PL"/>
              </w:rPr>
              <w:t xml:space="preserve"> the Design of </w:t>
            </w:r>
            <w:proofErr w:type="spellStart"/>
            <w:r w:rsidRPr="0015031C">
              <w:rPr>
                <w:rFonts w:ascii="Garamond" w:hAnsi="Garamond"/>
                <w:lang w:val="pl-PL"/>
              </w:rPr>
              <w:t>Existing</w:t>
            </w:r>
            <w:proofErr w:type="spellEnd"/>
            <w:r w:rsidRPr="0015031C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15031C">
              <w:rPr>
                <w:rFonts w:ascii="Garamond" w:hAnsi="Garamond"/>
                <w:lang w:val="pl-PL"/>
              </w:rPr>
              <w:t>Code</w:t>
            </w:r>
            <w:proofErr w:type="spellEnd"/>
            <w:r>
              <w:rPr>
                <w:rFonts w:ascii="Garamond" w:hAnsi="Garamond"/>
                <w:lang w:val="pl-PL"/>
              </w:rPr>
              <w:t>” – Martin Fowler</w:t>
            </w:r>
          </w:p>
          <w:p w:rsidR="00FA3958" w:rsidRPr="0015031C" w:rsidRDefault="00C80ACA" w:rsidP="00043A74">
            <w:pPr>
              <w:rPr>
                <w:rFonts w:ascii="Garamond" w:hAnsi="Garamond"/>
                <w:lang w:val="pl-PL"/>
              </w:rPr>
            </w:pPr>
            <w:hyperlink r:id="rId11" w:history="1">
              <w:r w:rsidR="0015031C" w:rsidRPr="0015031C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https://en.wikipedia.org/wiki/Code_refactoring</w:t>
              </w:r>
            </w:hyperlink>
          </w:p>
          <w:p w:rsidR="0015031C" w:rsidRPr="00766C29" w:rsidRDefault="0015031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15031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„</w:t>
            </w:r>
            <w:r w:rsidRPr="0015031C">
              <w:rPr>
                <w:rFonts w:ascii="Garamond" w:hAnsi="Garamond"/>
                <w:lang w:val="pl-PL"/>
              </w:rPr>
              <w:t>Czysty kod. Podręcznik dobrego programisty</w:t>
            </w:r>
            <w:r>
              <w:rPr>
                <w:rFonts w:ascii="Garamond" w:hAnsi="Garamond"/>
                <w:lang w:val="pl-PL"/>
              </w:rPr>
              <w:t xml:space="preserve">” - </w:t>
            </w:r>
            <w:bookmarkStart w:id="0" w:name="_GoBack"/>
            <w:r w:rsidRPr="0015031C">
              <w:rPr>
                <w:rFonts w:ascii="Garamond" w:hAnsi="Garamond"/>
                <w:lang w:val="pl-PL"/>
              </w:rPr>
              <w:t>Robert C. Martin</w:t>
            </w:r>
            <w:bookmarkEnd w:id="0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CA" w:rsidRDefault="00C80ACA" w:rsidP="00283384">
      <w:pPr>
        <w:spacing w:after="0" w:line="240" w:lineRule="auto"/>
      </w:pPr>
      <w:r>
        <w:separator/>
      </w:r>
    </w:p>
  </w:endnote>
  <w:endnote w:type="continuationSeparator" w:id="0">
    <w:p w:rsidR="00C80ACA" w:rsidRDefault="00C80ACA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CA" w:rsidRDefault="00C80ACA" w:rsidP="00283384">
      <w:pPr>
        <w:spacing w:after="0" w:line="240" w:lineRule="auto"/>
      </w:pPr>
      <w:r>
        <w:separator/>
      </w:r>
    </w:p>
  </w:footnote>
  <w:footnote w:type="continuationSeparator" w:id="0">
    <w:p w:rsidR="00C80ACA" w:rsidRDefault="00C80ACA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4B47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1C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5CA9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3E78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A1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0C5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3BE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1ED9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3638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A3A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17F1B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CD9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398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32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0ACA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8FD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F45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98C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EE0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dotnet/framework/wcf/whats-w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u.nl/documents/40554/791670/IM0203_03.pdf/30dae517-691e-b3c7-22ed-a55ad27726d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de_refacto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Multitier_archite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m.com/cloud/learn/three-tier-architectu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8A74-9007-4838-8ED4-544E42A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Gabrysia Miller</cp:lastModifiedBy>
  <cp:revision>36</cp:revision>
  <dcterms:created xsi:type="dcterms:W3CDTF">2020-10-09T10:07:00Z</dcterms:created>
  <dcterms:modified xsi:type="dcterms:W3CDTF">2021-03-06T20:06:00Z</dcterms:modified>
</cp:coreProperties>
</file>