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jc w:val="center"/>
        <w:rPr>
          <w:rFonts w:ascii="Garamond"/>
        </w:rPr>
      </w:pPr>
    </w:p>
    <w:p>
      <w:pPr>
        <w:pStyle w:val="Normal"/>
        <w:spacing w:after="0" w:line="360" w:lineRule="auto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en-US"/>
        </w:rPr>
        <w:t>KONSPEKT  PRZEDMIOTU</w:t>
      </w:r>
    </w:p>
    <w:p>
      <w:pPr>
        <w:pStyle w:val="Normal"/>
        <w:spacing w:after="0" w:line="360" w:lineRule="auto"/>
        <w:jc w:val="center"/>
        <w:rPr>
          <w:rFonts w:ascii="Garamond" w:cs="Garamond" w:hAnsi="Garamond" w:eastAsia="Garamond"/>
          <w:sz w:val="20"/>
          <w:szCs w:val="20"/>
        </w:rPr>
      </w:pPr>
      <w:r>
        <w:rPr>
          <w:rFonts w:ascii="Garamond"/>
          <w:sz w:val="20"/>
          <w:szCs w:val="20"/>
          <w:rtl w:val="0"/>
          <w:lang w:val="en-US"/>
        </w:rPr>
        <w:t>Semestr zimowy, rok akad. 2020/2021</w:t>
      </w:r>
    </w:p>
    <w:p>
      <w:pPr>
        <w:pStyle w:val="Normal"/>
        <w:widowControl w:val="0"/>
        <w:spacing w:after="0" w:line="240" w:lineRule="auto"/>
        <w:jc w:val="center"/>
        <w:rPr>
          <w:rFonts w:ascii="Garamond" w:cs="Garamond" w:hAnsi="Garamond" w:eastAsia="Garamond"/>
        </w:rPr>
      </w:pPr>
    </w:p>
    <w:tbl>
      <w:tblPr>
        <w:tblW w:w="1045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Garamond"/>
                <w:sz w:val="18"/>
                <w:szCs w:val="18"/>
                <w:rtl w:val="0"/>
              </w:rPr>
              <w:t>Nazwa przedmiotu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 i polityka lokalna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  <w:lang w:val="de-DE"/>
              </w:rPr>
              <w:t>Kierunek/-i studi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  / rok studi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 / semestr studi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Politologia II/Semestr IV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Tryb studi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 xml:space="preserve"> Stacjonarny/ niestacjonarny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Stacjonarne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Forma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konwersatorium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Liczba godzin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Koordynator przedmiotu: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prof. AEH Ma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gorzata Niewiadomska-Cudak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Jakie s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og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lne cele dydaktyczne tego przedmiotu?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Student/ka zna i rozumie specyfik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>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du terytorialnego i polityki lokalnej. Student/ka umie pos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ugiwa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Garamond"/>
                <w:sz w:val="18"/>
                <w:szCs w:val="18"/>
                <w:rtl w:val="0"/>
              </w:rPr>
              <w:t>si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>podstawowymi poj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ciami obowi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zuj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cymi w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dzie terytorialnym. Student/ka wykorzystuje posiadan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wiedz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w 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ż</w:t>
            </w:r>
            <w:r>
              <w:rPr>
                <w:rFonts w:ascii="Garamond"/>
                <w:sz w:val="18"/>
                <w:szCs w:val="18"/>
                <w:rtl w:val="0"/>
              </w:rPr>
              <w:t>yciu codziennym jako cz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onek/kini wsp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lnoty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dowej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Jak s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kryteria zaliczenia tego przedmiotu?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egzamin</w:t>
            </w:r>
          </w:p>
        </w:tc>
      </w:tr>
      <w:tr>
        <w:tblPrEx>
          <w:shd w:val="clear" w:color="auto" w:fill="auto"/>
        </w:tblPrEx>
        <w:trPr>
          <w:trHeight w:val="1145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Jakie s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kryteria zaliczenia tego przedmiotu na ocen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>celuj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c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?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100% na ocen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>bardzo dobra, ocena celuj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ca dla os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b, kt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re przygotowuj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dodatkowe zadania.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Ocena dostateczna 40% odpowiedzi plus 1 punkt. Istotna jest r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wnie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ż </w:t>
            </w:r>
            <w:r>
              <w:rPr>
                <w:rFonts w:ascii="Garamond"/>
                <w:sz w:val="18"/>
                <w:szCs w:val="18"/>
                <w:rtl w:val="0"/>
              </w:rPr>
              <w:t>obecno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Garamond"/>
                <w:sz w:val="18"/>
                <w:szCs w:val="18"/>
                <w:rtl w:val="0"/>
              </w:rPr>
              <w:t>na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ciach. </w:t>
            </w:r>
          </w:p>
        </w:tc>
      </w:tr>
      <w:tr>
        <w:tblPrEx>
          <w:shd w:val="clear" w:color="auto" w:fill="auto"/>
        </w:tblPrEx>
        <w:trPr>
          <w:trHeight w:val="265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Pozosta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e informacje, dotycz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ce tego przedmiotu, wa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ż</w:t>
            </w:r>
            <w:r>
              <w:rPr>
                <w:rFonts w:ascii="Garamond"/>
                <w:sz w:val="18"/>
                <w:szCs w:val="18"/>
                <w:rtl w:val="0"/>
              </w:rPr>
              <w:t>ne dla studenta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22"/>
                <w:szCs w:val="22"/>
                <w:lang w:val="en-US"/>
              </w:rPr>
            </w:pPr>
            <w:r>
              <w:rPr>
                <w:rFonts w:ascii="Garamond"/>
                <w:sz w:val="22"/>
                <w:szCs w:val="22"/>
                <w:rtl w:val="0"/>
                <w:lang w:val="en-US"/>
              </w:rPr>
              <w:t>Ka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ż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dy student/ka.Student/ka nie tylko loguje si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ę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na zaj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cia, ale tak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ż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e stara si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ę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w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łą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cza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w dyskusje, proponowa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ciekawe projekty, tak aby podnie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ść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atrakcyjno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ść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zaj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ęć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 xml:space="preserve">. 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22"/>
                <w:szCs w:val="22"/>
                <w:lang w:val="en-US"/>
              </w:rPr>
            </w:pPr>
            <w:r>
              <w:rPr>
                <w:rFonts w:ascii="Garamond"/>
                <w:sz w:val="22"/>
                <w:szCs w:val="22"/>
                <w:rtl w:val="0"/>
                <w:lang w:val="en-US"/>
              </w:rPr>
              <w:t>Obowi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 xml:space="preserve">zkiem studenta jest 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ś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ledzenie og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osze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ń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w extranecie, po to, aby mie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na bie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żą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co informacje zwi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zane z zaj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ciami.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 uwagi na pojemno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ść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skrzynek mailowych, komunikowanie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za pomoc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maili jest dopuszczalne w sytuacjach nag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ych.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Przy wysy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aniu e-maili o charakterze oficjalnym student/ka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ywa 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zyka formalnego i dostosowuje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wymog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 zalecanych przy tego typu korespondencji. 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adowce 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</w:tc>
      </w:tr>
    </w:tbl>
    <w:p>
      <w:pPr>
        <w:pStyle w:val="Normal"/>
        <w:widowControl w:val="0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sz w:val="18"/>
                <w:szCs w:val="18"/>
              </w:rPr>
            </w:pPr>
            <w:r>
              <w:rPr>
                <w:rFonts w:ascii="Garamond"/>
                <w:b w:val="1"/>
                <w:bCs w:val="1"/>
                <w:sz w:val="18"/>
                <w:szCs w:val="18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sz w:val="18"/>
                <w:szCs w:val="18"/>
                <w:rtl w:val="0"/>
              </w:rPr>
              <w:t>CIA 1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sz w:val="18"/>
                <w:szCs w:val="18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sz w:val="18"/>
                <w:szCs w:val="18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sz w:val="18"/>
                <w:szCs w:val="18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4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Po tych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ciach student (b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dzie zna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/ wiedzia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  <w:lang w:val="pt-PT"/>
              </w:rPr>
              <w:t>/ umia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  <w:lang w:val="sv-SE"/>
              </w:rPr>
              <w:t>/ potrafi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ł </w:t>
            </w:r>
            <w:r>
              <w:rPr>
                <w:rFonts w:ascii="Garamond"/>
                <w:sz w:val="18"/>
                <w:szCs w:val="18"/>
                <w:rtl w:val="0"/>
              </w:rPr>
              <w:t>/ rozumia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Efekty uczenia si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  <w:lang w:val="en-US"/>
              </w:rPr>
            </w:pPr>
            <w:r>
              <w:rPr>
                <w:rFonts w:ascii="Garamond"/>
                <w:sz w:val="18"/>
                <w:szCs w:val="18"/>
                <w:rtl w:val="0"/>
                <w:lang w:val="en-US"/>
              </w:rPr>
              <w:t>Student/ka zna podstawowe poj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cia zwi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zane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 xml:space="preserve"> z samorz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dem terytorialnym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  <w:lang w:val="en-US"/>
              </w:rPr>
              <w:t>Student/ka wie i zna oraz potrafi rozumie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r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óż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nice mi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dzy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 xml:space="preserve"> podmiotem a przedmiotem samorz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du terytorialnego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.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 xml:space="preserve"> oraz potrafi uzasadni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co oznacza wsp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lnota samorz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dowa.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3.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Potrafi odpowiedzie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Garamond"/>
                <w:sz w:val="18"/>
                <w:szCs w:val="18"/>
                <w:rtl w:val="0"/>
              </w:rPr>
              <w:t>na pytanie po co nam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 terytorialny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hAnsi="Garamond" w:hint="default"/>
                <w:sz w:val="18"/>
                <w:szCs w:val="18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6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Tre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ś</w:t>
            </w:r>
            <w:r>
              <w:rPr>
                <w:rFonts w:ascii="Garamond"/>
                <w:sz w:val="18"/>
                <w:szCs w:val="18"/>
                <w:rtl w:val="0"/>
              </w:rPr>
              <w:t>ci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</w:rPr>
              <w:t>Temat zaj</w:t>
            </w:r>
            <w:r>
              <w:rPr>
                <w:rFonts w:hAnsi="Trebuchet MS" w:hint="default"/>
                <w:sz w:val="18"/>
                <w:szCs w:val="18"/>
                <w:rtl w:val="0"/>
              </w:rPr>
              <w:t>ęć</w:t>
            </w:r>
            <w:r>
              <w:rPr>
                <w:rFonts w:ascii="Trebuchet MS"/>
                <w:sz w:val="18"/>
                <w:szCs w:val="18"/>
                <w:rtl w:val="0"/>
              </w:rPr>
              <w:t>: Podstawowe zagadnienia na temat samorz</w:t>
            </w:r>
            <w:r>
              <w:rPr>
                <w:rFonts w:hAnsi="Trebuchet MS" w:hint="default"/>
                <w:sz w:val="18"/>
                <w:szCs w:val="18"/>
                <w:rtl w:val="0"/>
              </w:rPr>
              <w:t>ą</w:t>
            </w:r>
            <w:r>
              <w:rPr>
                <w:rFonts w:ascii="Trebuchet MS"/>
                <w:sz w:val="18"/>
                <w:szCs w:val="18"/>
                <w:rtl w:val="0"/>
              </w:rPr>
              <w:t>du terytorialnego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num" w:pos="300"/>
                <w:tab w:val="clear" w:pos="0"/>
              </w:tabs>
              <w:spacing w:after="0" w:line="240" w:lineRule="auto"/>
              <w:ind w:left="300" w:hanging="300"/>
              <w:rPr>
                <w:rFonts w:ascii="Garamond" w:cs="Garamond" w:hAnsi="Garamond" w:eastAsia="Garamond"/>
                <w:position w:val="0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Wyja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ś</w:t>
            </w:r>
            <w:r>
              <w:rPr>
                <w:rFonts w:ascii="Garamond"/>
                <w:sz w:val="18"/>
                <w:szCs w:val="18"/>
                <w:rtl w:val="0"/>
              </w:rPr>
              <w:t>nienie poj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cia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num" w:pos="300"/>
                <w:tab w:val="clear" w:pos="0"/>
              </w:tabs>
              <w:spacing w:after="0" w:line="240" w:lineRule="auto"/>
              <w:ind w:left="300" w:hanging="300"/>
              <w:rPr>
                <w:rFonts w:ascii="Garamond" w:cs="Garamond" w:hAnsi="Garamond" w:eastAsia="Garamond"/>
                <w:position w:val="0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Podmiot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du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3.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Przedmiot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du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4.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Wsp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lnota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dowa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5.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 jako cz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ęść </w:t>
            </w:r>
            <w:r>
              <w:rPr>
                <w:rFonts w:ascii="Garamond"/>
                <w:sz w:val="18"/>
                <w:szCs w:val="18"/>
                <w:rtl w:val="0"/>
              </w:rPr>
              <w:t>sk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adowa w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adz publicznych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 jako  instrument decentralizacji w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adzy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sz w:val="18"/>
                <w:szCs w:val="18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sz w:val="18"/>
                <w:szCs w:val="18"/>
                <w:rtl w:val="0"/>
              </w:rPr>
              <w:t>Ź</w:t>
            </w:r>
            <w:r>
              <w:rPr>
                <w:rFonts w:ascii="Garamond"/>
                <w:sz w:val="18"/>
                <w:szCs w:val="18"/>
                <w:rtl w:val="0"/>
              </w:rPr>
              <w:t>r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d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o/a do nauki tre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ś</w:t>
            </w:r>
            <w:r>
              <w:rPr>
                <w:rFonts w:ascii="Garamond"/>
                <w:sz w:val="18"/>
                <w:szCs w:val="18"/>
                <w:rtl w:val="0"/>
              </w:rPr>
              <w:t>ci z tych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22"/>
                <w:szCs w:val="22"/>
                <w:rtl w:val="0"/>
              </w:rPr>
              <w:t xml:space="preserve"> 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2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zasad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pomocniczo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kraje federalne i autonomiczne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potrafi wymieni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teorie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  <w:r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"/>
                <w:rtl w:val="0"/>
              </w:rPr>
              <w:t>Temat: Zasada pomocniczo</w:t>
            </w:r>
            <w:r>
              <w:rPr>
                <w:rFonts w:hAnsi="Trebuchet MS" w:hint="default"/>
                <w:rtl w:val="0"/>
              </w:rPr>
              <w:t>ś</w:t>
            </w:r>
            <w:r>
              <w:rPr>
                <w:rFonts w:ascii="Trebuchet MS"/>
                <w:rtl w:val="0"/>
              </w:rPr>
              <w:t>ci i teorie samorz</w:t>
            </w:r>
            <w:r>
              <w:rPr>
                <w:rFonts w:hAnsi="Trebuchet MS" w:hint="default"/>
                <w:rtl w:val="0"/>
              </w:rPr>
              <w:t>ą</w:t>
            </w:r>
            <w:r>
              <w:rPr>
                <w:rFonts w:ascii="Trebuchet MS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Zasada subsydiarno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Autonomia, federalizm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Teorie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du 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28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4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5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  <w:r>
              <w:rPr>
                <w:rFonts w:ascii="Garamond" w:cs="Garamond" w:hAnsi="Garamond" w:eastAsia="Garamond"/>
                <w:color w:val="000000"/>
                <w:rtl w:val="0"/>
              </w:rPr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3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jak kszta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towa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w Europie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podstawowe cechy obecnego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Potrafi wymieni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podstawy prawne funkcjonowania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"/>
                <w:rtl w:val="0"/>
              </w:rPr>
              <w:t>Temat: Samorz</w:t>
            </w:r>
            <w:r>
              <w:rPr>
                <w:rFonts w:hAnsi="Trebuchet MS" w:hint="default"/>
                <w:rtl w:val="0"/>
              </w:rPr>
              <w:t>ą</w:t>
            </w:r>
            <w:r>
              <w:rPr>
                <w:rFonts w:ascii="Trebuchet MS"/>
                <w:rtl w:val="0"/>
              </w:rPr>
              <w:t>d terytorialny na prze</w:t>
            </w:r>
            <w:r>
              <w:rPr>
                <w:rFonts w:hAnsi="Trebuchet MS" w:hint="default"/>
                <w:rtl w:val="0"/>
              </w:rPr>
              <w:t>ł</w:t>
            </w:r>
            <w:r>
              <w:rPr>
                <w:rFonts w:ascii="Trebuchet MS"/>
                <w:rtl w:val="0"/>
              </w:rPr>
              <w:t>omie XX i XXI wieku</w:t>
            </w:r>
          </w:p>
          <w:p>
            <w:pPr>
              <w:pStyle w:val="Normal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Kszta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towanie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w Europie i Polsce</w:t>
            </w:r>
          </w:p>
          <w:p>
            <w:pPr>
              <w:pStyle w:val="Normal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Podstawowe cechy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Przepisy ustrojowe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Szczeble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5.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0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4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Studnt/ka poznaje jak 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wybierane organy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 w Polsce oraz zna podzia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terytorialny pa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stwa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"/>
              </w:numPr>
              <w:spacing w:after="0" w:line="240" w:lineRule="auto"/>
              <w:ind w:left="360"/>
              <w:rPr>
                <w:position w:val="0"/>
              </w:rPr>
            </w:pPr>
            <w:r>
              <w:rPr>
                <w:rFonts w:ascii="Trebuchet MS"/>
                <w:rtl w:val="0"/>
              </w:rPr>
              <w:t>Temat Podzia</w:t>
            </w:r>
            <w:r>
              <w:rPr>
                <w:rFonts w:hAnsi="Trebuchet MS" w:hint="default"/>
                <w:rtl w:val="0"/>
              </w:rPr>
              <w:t xml:space="preserve">ł </w:t>
            </w:r>
            <w:r>
              <w:rPr>
                <w:rFonts w:ascii="Trebuchet MS"/>
                <w:rtl w:val="0"/>
              </w:rPr>
              <w:t>terytorialny pa</w:t>
            </w:r>
            <w:r>
              <w:rPr>
                <w:rFonts w:hAnsi="Trebuchet MS" w:hint="default"/>
                <w:rtl w:val="0"/>
              </w:rPr>
              <w:t>ń</w:t>
            </w:r>
            <w:r>
              <w:rPr>
                <w:rFonts w:ascii="Trebuchet MS"/>
                <w:rtl w:val="0"/>
              </w:rPr>
              <w:t>stwa i wym</w:t>
            </w:r>
            <w:r>
              <w:rPr>
                <w:rFonts w:hAnsi="Trebuchet MS" w:hint="default"/>
                <w:rtl w:val="0"/>
              </w:rPr>
              <w:t>ó</w:t>
            </w:r>
            <w:r>
              <w:rPr>
                <w:rFonts w:ascii="Trebuchet MS"/>
                <w:rtl w:val="0"/>
              </w:rPr>
              <w:t>g bezpo</w:t>
            </w:r>
            <w:r>
              <w:rPr>
                <w:rFonts w:hAnsi="Trebuchet MS" w:hint="default"/>
                <w:rtl w:val="0"/>
              </w:rPr>
              <w:t>ś</w:t>
            </w:r>
            <w:r>
              <w:rPr>
                <w:rFonts w:ascii="Trebuchet MS"/>
                <w:rtl w:val="0"/>
              </w:rPr>
              <w:t>rednich wybor</w:t>
            </w:r>
            <w:r>
              <w:rPr>
                <w:rFonts w:hAnsi="Trebuchet MS" w:hint="default"/>
                <w:rtl w:val="0"/>
              </w:rPr>
              <w:t>ó</w:t>
            </w:r>
            <w:r>
              <w:rPr>
                <w:rFonts w:ascii="Trebuchet MS"/>
                <w:rtl w:val="0"/>
              </w:rPr>
              <w:t xml:space="preserve">w </w:t>
            </w:r>
          </w:p>
          <w:p>
            <w:pPr>
              <w:pStyle w:val="Normal"/>
              <w:numPr>
                <w:ilvl w:val="0"/>
                <w:numId w:val="13"/>
              </w:numPr>
              <w:spacing w:after="0" w:line="240" w:lineRule="auto"/>
              <w:ind w:left="360"/>
              <w:rPr>
                <w:position w:val="0"/>
              </w:rPr>
            </w:pPr>
            <w:r>
              <w:rPr>
                <w:rFonts w:ascii="Trebuchet MS"/>
                <w:rtl w:val="0"/>
              </w:rPr>
              <w:t>Bezpo</w:t>
            </w:r>
            <w:r>
              <w:rPr>
                <w:rFonts w:hAnsi="Trebuchet MS" w:hint="default"/>
                <w:rtl w:val="0"/>
              </w:rPr>
              <w:t>ś</w:t>
            </w:r>
            <w:r>
              <w:rPr>
                <w:rFonts w:ascii="Trebuchet MS"/>
                <w:rtl w:val="0"/>
              </w:rPr>
              <w:t>rednie wybory organ</w:t>
            </w:r>
            <w:r>
              <w:rPr>
                <w:rFonts w:hAnsi="Trebuchet MS" w:hint="default"/>
                <w:rtl w:val="0"/>
              </w:rPr>
              <w:t>ó</w:t>
            </w:r>
            <w:r>
              <w:rPr>
                <w:rFonts w:ascii="Trebuchet MS"/>
                <w:rtl w:val="0"/>
              </w:rPr>
              <w:t>w samorz</w:t>
            </w:r>
            <w:r>
              <w:rPr>
                <w:rFonts w:hAnsi="Trebuchet MS" w:hint="default"/>
                <w:rtl w:val="0"/>
              </w:rPr>
              <w:t>ą</w:t>
            </w:r>
            <w:r>
              <w:rPr>
                <w:rFonts w:ascii="Trebuchet MS"/>
                <w:rtl w:val="0"/>
              </w:rPr>
              <w:t>du terytorialnego.</w:t>
            </w:r>
          </w:p>
          <w:p>
            <w:pPr>
              <w:pStyle w:val="Normal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rtl w:val="0"/>
              </w:rPr>
              <w:t>Podzia</w:t>
            </w:r>
            <w:r>
              <w:rPr>
                <w:rFonts w:hAnsi="Trebuchet MS" w:hint="default"/>
                <w:rtl w:val="0"/>
              </w:rPr>
              <w:t xml:space="preserve">ł </w:t>
            </w:r>
            <w:r>
              <w:rPr>
                <w:rFonts w:ascii="Trebuchet MS"/>
                <w:rtl w:val="0"/>
              </w:rPr>
              <w:t>terytorialny pa</w:t>
            </w:r>
            <w:r>
              <w:rPr>
                <w:rFonts w:hAnsi="Trebuchet MS" w:hint="default"/>
                <w:rtl w:val="0"/>
              </w:rPr>
              <w:t>ń</w:t>
            </w:r>
            <w:r>
              <w:rPr>
                <w:rFonts w:ascii="Trebuchet MS"/>
                <w:rtl w:val="0"/>
              </w:rPr>
              <w:t>stwa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4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6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5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Student/ka zna organy stanowi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 gminie, powiecie i wojew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dztwie</w:t>
            </w:r>
          </w:p>
          <w:p>
            <w:pPr>
              <w:pStyle w:val="Normal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Student/ka poznaje kompetencje organu stanowi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potrafi wymieni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zadania organu stanowi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cego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699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rtl w:val="0"/>
              </w:rPr>
              <w:t>Temat : O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rgany i zadania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Organ stanowi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w gminie, powiecie i wojew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dztwie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Zadania organu stanowi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cego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Sesje rady gminy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1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2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6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rtl w:val="0"/>
              </w:rPr>
              <w:t>Student/ka poznaje na czym polega rola w</w:t>
            </w:r>
            <w:r>
              <w:rPr>
                <w:rFonts w:hAnsi="Garamond" w:hint="default"/>
                <w:rtl w:val="0"/>
              </w:rPr>
              <w:t>ó</w:t>
            </w:r>
            <w:r>
              <w:rPr>
                <w:rFonts w:ascii="Garamond"/>
                <w:rtl w:val="0"/>
              </w:rPr>
              <w:t>jta, burmistrza i prezydenta, jak ten organ jest wybierany, jak mo</w:t>
            </w:r>
            <w:r>
              <w:rPr>
                <w:rFonts w:hAnsi="Garamond" w:hint="default"/>
                <w:rtl w:val="0"/>
              </w:rPr>
              <w:t>ż</w:t>
            </w:r>
            <w:r>
              <w:rPr>
                <w:rFonts w:ascii="Garamond"/>
                <w:rtl w:val="0"/>
              </w:rPr>
              <w:t>na odwo</w:t>
            </w:r>
            <w:r>
              <w:rPr>
                <w:rFonts w:hAnsi="Garamond" w:hint="default"/>
                <w:rtl w:val="0"/>
              </w:rPr>
              <w:t>ł</w:t>
            </w:r>
            <w:r>
              <w:rPr>
                <w:rFonts w:ascii="Garamond"/>
                <w:rtl w:val="0"/>
              </w:rPr>
              <w:t>a</w:t>
            </w:r>
            <w:r>
              <w:rPr>
                <w:rFonts w:hAnsi="Garamond" w:hint="default"/>
                <w:rtl w:val="0"/>
              </w:rPr>
              <w:t xml:space="preserve">ć </w:t>
            </w:r>
            <w:r>
              <w:rPr>
                <w:rFonts w:ascii="Garamond"/>
                <w:rtl w:val="0"/>
              </w:rPr>
              <w:t>w</w:t>
            </w:r>
            <w:r>
              <w:rPr>
                <w:rFonts w:hAnsi="Garamond" w:hint="default"/>
                <w:rtl w:val="0"/>
              </w:rPr>
              <w:t>ó</w:t>
            </w:r>
            <w:r>
              <w:rPr>
                <w:rFonts w:ascii="Garamond"/>
                <w:rtl w:val="0"/>
              </w:rPr>
              <w:t>jta, burmistrza i prezydenta miasta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Temat: W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jt, burmistrz, prezydent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powo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anie 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odwo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anie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kompetencje</w:t>
            </w:r>
            <w:r>
              <w:rPr>
                <w:rFonts w:ascii="Garamond"/>
                <w:rtl w:val="0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5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4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5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6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7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na czym polega budowanie spo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stwa obywatelskiego, jakie 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formy demokracji bezpo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redniej, jak mo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anga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ania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Temat: Formy demokracji bezpo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redniej, budowanie spo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stwa obywatelskiego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Formy demokracji bezpo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redniej: referenda, konsultacje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Anga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owanie spo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lokalnej w 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inicjatywy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3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8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9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0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8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formy promocji oraz stara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sam uczestniczy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promocji swojej ma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ej ojczyzny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Temat: Promocja jednostki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 i zaanga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owanie mieszka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formy promocji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 Jak zach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mieszka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do aktywizacji w promocji swojej jednostki</w:t>
            </w:r>
          </w:p>
        </w:tc>
      </w:tr>
      <w:tr>
        <w:tblPrEx>
          <w:shd w:val="clear" w:color="auto" w:fill="auto"/>
        </w:tblPrEx>
        <w:trPr>
          <w:trHeight w:val="43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3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9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finanse jednostki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terytorialnego, co sk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dochody, a co na wydatki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Poznaje konstrukcje bud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etu danej jednostki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dowej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Temat: Finanse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Jak konstruowany jest bud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et danej jednostki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3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6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8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10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efektywne 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ania wyborcze, kt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 pomagaj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prowadzeniu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dowej kampanii wyborczej 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Temat: Efektywno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wyborczych szans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zdobycie mandatu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Jak poprowadzi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kampani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36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40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41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42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2950210</wp:posOffset>
          </wp:positionH>
          <wp:positionV relativeFrom="page">
            <wp:posOffset>4308</wp:posOffset>
          </wp:positionV>
          <wp:extent cx="1659600" cy="759600"/>
          <wp:effectExtent l="0" t="0" r="0" b="0"/>
          <wp:wrapNone/>
          <wp:docPr id="1073741825" name="officeArt object" descr="C:\Users\Dell\AppData\Local\Microsoft\Windows\Temporary Internet Files\Content.Outlook\AMRS2X1S\Logo_Akademia_pion_wersjapodst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Dell\AppData\Local\Microsoft\Windows\Temporary Internet Files\Content.Outlook\AMRS2X1S\Logo_Akademia_pion_wersjapodst_RGB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Garamond" w:cs="Garamond" w:hAnsi="Garamond" w:eastAsia="Garamond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Garamond" w:cs="Garamond" w:hAnsi="Garamond" w:eastAsia="Garamon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Garamond" w:cs="Garamond" w:hAnsi="Garamond" w:eastAsia="Garamon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Garamond" w:cs="Garamond" w:hAnsi="Garamond" w:eastAsia="Garamon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Garamond" w:cs="Garamond" w:hAnsi="Garamond" w:eastAsia="Garamon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Garamond" w:cs="Garamond" w:hAnsi="Garamond" w:eastAsia="Garamon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Garamond" w:cs="Garamond" w:hAnsi="Garamond" w:eastAsia="Garamon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Garamond" w:cs="Garamond" w:hAnsi="Garamond" w:eastAsia="Garamon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Garamond" w:cs="Garamond" w:hAnsi="Garamond" w:eastAsia="Garamond"/>
        <w:position w:val="0"/>
      </w:rPr>
    </w:lvl>
  </w:abstractNum>
  <w:abstractNum w:abstractNumId="1">
    <w:multiLevelType w:val="multilevel"/>
    <w:styleLink w:val="Numery"/>
    <w:lvl w:ilvl="0">
      <w:start w:val="1"/>
      <w:numFmt w:val="decimal"/>
      <w:suff w:val="tab"/>
      <w:lvlText w:val="%1."/>
      <w:lvlJc w:val="left"/>
      <w:pPr/>
      <w:rPr>
        <w:rFonts w:ascii="Garamond" w:cs="Garamond" w:hAnsi="Garamond" w:eastAsia="Garamond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Garamond" w:cs="Garamond" w:hAnsi="Garamond" w:eastAsia="Garamon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Garamond" w:cs="Garamond" w:hAnsi="Garamond" w:eastAsia="Garamon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Garamond" w:cs="Garamond" w:hAnsi="Garamond" w:eastAsia="Garamon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Garamond" w:cs="Garamond" w:hAnsi="Garamond" w:eastAsia="Garamon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Garamond" w:cs="Garamond" w:hAnsi="Garamond" w:eastAsia="Garamon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Garamond" w:cs="Garamond" w:hAnsi="Garamond" w:eastAsia="Garamon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Garamond" w:cs="Garamond" w:hAnsi="Garamond" w:eastAsia="Garamon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Garamond" w:cs="Garamond" w:hAnsi="Garamond" w:eastAsia="Garamond"/>
        <w:position w:val="0"/>
      </w:rPr>
    </w:lvl>
  </w:abstractNum>
  <w:abstractNum w:abstractNumId="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4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9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0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3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4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5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8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9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0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1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4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5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8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9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1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2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3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5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6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7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9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40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41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4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Numery">
    <w:name w:val="Numery"/>
    <w:next w:val="Numery"/>
    <w:pPr>
      <w:numPr>
        <w:numId w:val="1"/>
      </w:numPr>
    </w:pPr>
  </w:style>
  <w:style w:type="numbering" w:styleId="Kreski">
    <w:name w:val="Kreski"/>
    <w:next w:val="Kreski"/>
    <w:pPr>
      <w:numPr>
        <w:numId w:val="3"/>
      </w:numPr>
    </w:pPr>
  </w:style>
  <w:style w:type="numbering" w:styleId="List 0">
    <w:name w:val="List 0"/>
    <w:basedOn w:val="Zaimportowany styl 8"/>
    <w:next w:val="List 0"/>
    <w:pPr>
      <w:numPr>
        <w:numId w:val="6"/>
      </w:numPr>
    </w:pPr>
  </w:style>
  <w:style w:type="numbering" w:styleId="Zaimportowany styl 8">
    <w:name w:val="Zaimportowany styl 8"/>
    <w:next w:val="Zaimportowany styl 8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