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97F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Teorie i polityka kursu walutowego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97F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Rachunkowość, studia II stopnia, semestr 4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897F32">
              <w:rPr>
                <w:rFonts w:ascii="Garamond" w:hAnsi="Garamond"/>
                <w:b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97F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97F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97F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Witold Małecki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B10D91" w:rsidRDefault="000377C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Wykazanie studentom</w:t>
            </w:r>
            <w:r w:rsidR="00B10D91">
              <w:rPr>
                <w:rFonts w:ascii="Garamond" w:hAnsi="Garamond"/>
                <w:lang w:val="pl-PL"/>
              </w:rPr>
              <w:t xml:space="preserve"> złożoności i kontrowersyjności problematyki teoretycznych podstaw kształtowania się kursów walutowych.</w:t>
            </w:r>
          </w:p>
          <w:p w:rsidR="00B10D91" w:rsidRDefault="00B10D9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Przedstawienie różnych możliwych wariantów prowadzenia polityki kursu walutowego wraz ze wskazaniem ich zalet i wad.</w:t>
            </w:r>
          </w:p>
          <w:p w:rsidR="00CA00EE" w:rsidRPr="00766C29" w:rsidRDefault="00B10D9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Pokazanie zarówno prawidłowych jaki nieprawidłowych zastosowań wybranych instrumentów rynku walutowego.</w:t>
            </w:r>
            <w:r w:rsidR="000377C6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A50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Przygotowanie zindywidualizowanych esejów dowodzących pozyskania odpowiedniej wiedzy.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AA6AB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Wykazanie się wiedzą wyraźnie wykraczającą poza materiał z wykładów,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6D5A10" w:rsidRDefault="006D5A10" w:rsidP="006D5A1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Prezentacja, która zostanie udostępniona studentom ( w MS Teams w plikach) nie wystarczy do zaliczenia przedmiotu, gdyż wykład stanowi znaczne rozwinięcie tego co znajduje się na slajdach z prezentacji. Tylko systematyczny i aktywny udział w zajęciach zapewni osiągnięcie wymienionych niżej efektów uczenia się.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DF5716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73D75">
              <w:rPr>
                <w:rFonts w:ascii="Garamond" w:hAnsi="Garamond"/>
                <w:lang w:val="pl-PL"/>
              </w:rPr>
              <w:t xml:space="preserve"> Będzie znał szeroko rozumianą problematykę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E5CD0">
              <w:rPr>
                <w:rFonts w:ascii="Garamond" w:hAnsi="Garamond"/>
                <w:lang w:val="pl-PL"/>
              </w:rPr>
              <w:t xml:space="preserve"> Będzie znał i rozumiał zalety i wady poszczególnych systemów kursu walutowego.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D5C35" w:rsidRDefault="00E3674C" w:rsidP="00BD5C3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D5C35">
              <w:rPr>
                <w:rFonts w:ascii="Garamond" w:hAnsi="Garamond"/>
                <w:lang w:val="pl-PL"/>
              </w:rPr>
              <w:t xml:space="preserve"> Kursy walutowe – definicja, sposoby notowań.</w:t>
            </w:r>
          </w:p>
          <w:p w:rsidR="00BD5C35" w:rsidRDefault="00BD5C35" w:rsidP="00BD5C3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Systemy (polityki) kursów walutowych.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56C3">
              <w:rPr>
                <w:rFonts w:ascii="Garamond" w:hAnsi="Garamond"/>
                <w:lang w:val="pl-PL"/>
              </w:rPr>
              <w:t xml:space="preserve"> Prezentacja</w:t>
            </w:r>
          </w:p>
          <w:p w:rsidR="00412839" w:rsidRDefault="00512EC5" w:rsidP="0041283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12839">
              <w:rPr>
                <w:rFonts w:ascii="Garamond" w:hAnsi="Garamond"/>
                <w:lang w:val="pl-PL"/>
              </w:rPr>
              <w:t xml:space="preserve"> W.Małecki, A. Sławiński: Ewolucja systemów kursowych. W: Polityka pieniężna, red naukowa A. Sławiński, Warszawa 2011 (rozdział 14).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3B56C3" w:rsidRDefault="00512EC5" w:rsidP="003B56C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B56C3">
              <w:rPr>
                <w:rFonts w:ascii="Garamond" w:hAnsi="Garamond"/>
                <w:lang w:val="pl-PL"/>
              </w:rPr>
              <w:t>P. Bańbuła: Wpływ czynników globalnych na kursy walutowe. W: Polityka pieniężna, red naukowa A. Sławiński, Warszawa 2011 (rozdział 13).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9966A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966AA">
              <w:rPr>
                <w:rFonts w:ascii="Garamond" w:hAnsi="Garamond"/>
                <w:lang w:val="pl-PL"/>
              </w:rPr>
              <w:t xml:space="preserve"> Będzie wiedział jakimi sposobami władze monetarne mogą oddziaływać na kurs swojej waluty.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966AA">
              <w:rPr>
                <w:rFonts w:ascii="Garamond" w:hAnsi="Garamond"/>
                <w:lang w:val="pl-PL"/>
              </w:rPr>
              <w:t xml:space="preserve"> Będzie rozumiał jak trudne jest przeprowadzanie interwencji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966AA">
              <w:rPr>
                <w:rFonts w:ascii="Garamond" w:hAnsi="Garamond"/>
                <w:lang w:val="pl-PL"/>
              </w:rPr>
              <w:t xml:space="preserve"> Interwencje walutowe – instrumenty.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966AA">
              <w:rPr>
                <w:rFonts w:ascii="Garamond" w:hAnsi="Garamond"/>
                <w:lang w:val="pl-PL"/>
              </w:rPr>
              <w:t xml:space="preserve"> Dyskusja na temat skuteczności interwencji walutowych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966A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966AA">
              <w:rPr>
                <w:rFonts w:ascii="Garamond" w:hAnsi="Garamond"/>
                <w:lang w:val="pl-PL"/>
              </w:rPr>
              <w:t xml:space="preserve"> J. Karwowski: Interwencje na rynku walutowym. W: Polityka pieniężna, red naukowa A. Sławiński, Warszawa 2011 (rozdział 9).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03A5E" w:rsidRPr="003002E9" w:rsidRDefault="00FA3958" w:rsidP="003002E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37D8F" w:rsidRPr="003002E9">
              <w:rPr>
                <w:rFonts w:ascii="Garamond" w:hAnsi="Garamond"/>
                <w:lang w:val="pl-PL"/>
              </w:rPr>
              <w:t xml:space="preserve"> T. Lubański , Interwencje walutowe, NBP, Warszawa 2000.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DC7C6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65669D" w:rsidRDefault="00FA3958" w:rsidP="0065669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5669D">
              <w:rPr>
                <w:rFonts w:ascii="Garamond" w:hAnsi="Garamond"/>
                <w:lang w:val="pl-PL"/>
              </w:rPr>
              <w:t xml:space="preserve"> Będzie rozumiał mechanizmy funkcjonowania i specyfikę rynku walutowego.</w:t>
            </w:r>
          </w:p>
          <w:p w:rsidR="00FA3958" w:rsidRPr="00766C29" w:rsidRDefault="0065669D" w:rsidP="0065669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Będzie potrafił zachować należytą ostrożność w przypadku samodzielnego zawierania transakcji walutowych na platformach elektronicznych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03970">
              <w:rPr>
                <w:rFonts w:ascii="Garamond" w:hAnsi="Garamond"/>
                <w:lang w:val="pl-PL"/>
              </w:rPr>
              <w:t xml:space="preserve"> Współczesny międzynarodowy rynek walutowy.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03970">
              <w:rPr>
                <w:rFonts w:ascii="Garamond" w:hAnsi="Garamond"/>
                <w:lang w:val="pl-PL"/>
              </w:rPr>
              <w:t xml:space="preserve"> Jak można zawierać transakcje walutowe na platformach elektronicznych - dyskusja.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5669D">
              <w:rPr>
                <w:rFonts w:ascii="Garamond" w:hAnsi="Garamond"/>
                <w:lang w:val="pl-PL"/>
              </w:rPr>
              <w:t xml:space="preserve"> Preze</w:t>
            </w:r>
            <w:r w:rsidR="00980E37">
              <w:rPr>
                <w:rFonts w:ascii="Garamond" w:hAnsi="Garamond"/>
                <w:lang w:val="pl-PL"/>
              </w:rPr>
              <w:t>na</w:t>
            </w:r>
            <w:r w:rsidR="0065669D">
              <w:rPr>
                <w:rFonts w:ascii="Garamond" w:hAnsi="Garamond"/>
                <w:lang w:val="pl-PL"/>
              </w:rPr>
              <w:t>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80E37">
              <w:rPr>
                <w:rFonts w:ascii="Garamond" w:hAnsi="Garamond"/>
                <w:lang w:val="pl-PL"/>
              </w:rPr>
              <w:t>A. Sławiński, A. Chmielewska: Zrozumieć rynki finansowe, 2017 (podrozdział 3.4.)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F702F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702FF">
              <w:rPr>
                <w:rFonts w:ascii="Garamond" w:hAnsi="Garamond"/>
                <w:lang w:val="pl-PL"/>
              </w:rPr>
              <w:t xml:space="preserve"> Będzie wiedział, że nie ma jednej powszechnie akceptowanej teorii kursu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702FF">
              <w:rPr>
                <w:rFonts w:ascii="Garamond" w:hAnsi="Garamond"/>
                <w:lang w:val="pl-PL"/>
              </w:rPr>
              <w:t xml:space="preserve"> Będzie rozumiał zalety i ograniczenia teorii parytetu siły nabywczej.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702FF">
              <w:rPr>
                <w:rFonts w:ascii="Garamond" w:hAnsi="Garamond"/>
                <w:lang w:val="pl-PL"/>
              </w:rPr>
              <w:t xml:space="preserve"> Teorie kursu walutowego - klasyfikacje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702FF">
              <w:rPr>
                <w:rFonts w:ascii="Garamond" w:hAnsi="Garamond"/>
                <w:lang w:val="pl-PL"/>
              </w:rPr>
              <w:t xml:space="preserve"> Teoria parytetu siły nabywczej.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702FF">
              <w:rPr>
                <w:rFonts w:ascii="Garamond" w:hAnsi="Garamond"/>
                <w:lang w:val="pl-PL"/>
              </w:rPr>
              <w:t xml:space="preserve"> Teoria równowagi bilansu płatniczego.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F702FF">
              <w:rPr>
                <w:rFonts w:ascii="Garamond" w:hAnsi="Garamond"/>
                <w:lang w:val="pl-PL"/>
              </w:rPr>
              <w:t xml:space="preserve"> Teoria behawioralna.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F702FF">
              <w:rPr>
                <w:rFonts w:ascii="Garamond" w:hAnsi="Garamond"/>
                <w:lang w:val="pl-PL"/>
              </w:rPr>
              <w:t xml:space="preserve"> Teoria oparta na mikrostrukturze rynku walutowego.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4A9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F6762">
              <w:rPr>
                <w:rFonts w:ascii="Garamond" w:hAnsi="Garamond"/>
                <w:lang w:val="pl-PL"/>
              </w:rPr>
              <w:t>Podstawowe teorie kursu walutowego (www.instytutgm.uni.lodz.pl).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BF33E8" w:rsidRPr="00A2210A" w:rsidRDefault="00FA3958" w:rsidP="00A221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210A">
              <w:rPr>
                <w:rFonts w:ascii="Garamond" w:hAnsi="Garamond"/>
                <w:lang w:val="pl-PL"/>
              </w:rPr>
              <w:t xml:space="preserve"> </w:t>
            </w:r>
            <w:r w:rsidR="00680954" w:rsidRPr="00A2210A">
              <w:rPr>
                <w:rFonts w:ascii="Garamond" w:hAnsi="Garamond"/>
                <w:lang w:val="pl-PL"/>
              </w:rPr>
              <w:t>E. Chrabonszczewska, K. Kalicki: Teoria i polityka kursu walutowego. SGH Warszawa 1998.</w:t>
            </w:r>
          </w:p>
          <w:p w:rsidR="00FA3958" w:rsidRPr="00766C29" w:rsidRDefault="00A2210A" w:rsidP="00A2210A">
            <w:pPr>
              <w:rPr>
                <w:rFonts w:ascii="Garamond" w:hAnsi="Garamond"/>
                <w:lang w:val="pl-PL"/>
              </w:rPr>
            </w:pPr>
            <w:r w:rsidRPr="00A2210A">
              <w:rPr>
                <w:rFonts w:ascii="Garamond" w:hAnsi="Garamond"/>
                <w:b/>
                <w:bCs/>
                <w:lang w:val="pl-PL"/>
              </w:rPr>
              <w:t> 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9684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684C">
              <w:rPr>
                <w:rFonts w:ascii="Garamond" w:hAnsi="Garamond"/>
                <w:lang w:val="pl-PL"/>
              </w:rPr>
              <w:t xml:space="preserve"> Będzie rozumiał dlaczego teoria monetarna w największym stopniu jest w stanie wyjaśnic kształtowanie się kursów walutowych we współczesnej gospodarce.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9684C">
              <w:rPr>
                <w:rFonts w:ascii="Garamond" w:hAnsi="Garamond"/>
                <w:lang w:val="pl-PL"/>
              </w:rPr>
              <w:t xml:space="preserve"> Monetarna teoria kursu walutowego i jej współczesne odmiany.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9684C">
              <w:rPr>
                <w:rFonts w:ascii="Garamond" w:hAnsi="Garamond"/>
                <w:lang w:val="pl-PL"/>
              </w:rPr>
              <w:t xml:space="preserve"> Związki tej teorii z mechanizmem funkcjonowania współczesnych rynków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9684C" w:rsidRPr="00766C29" w:rsidRDefault="0089684C" w:rsidP="008968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9684C" w:rsidRPr="00766C29" w:rsidRDefault="0089684C" w:rsidP="008968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Prezentacja.</w:t>
            </w:r>
          </w:p>
          <w:p w:rsidR="0089684C" w:rsidRPr="00766C29" w:rsidRDefault="0089684C" w:rsidP="008968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Podstawowe teorie kursu walutowego (www.instytutgm.uni.lodz.pl).</w:t>
            </w:r>
          </w:p>
          <w:p w:rsidR="0089684C" w:rsidRPr="00766C29" w:rsidRDefault="0089684C" w:rsidP="008968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9684C" w:rsidRPr="00A2210A" w:rsidRDefault="0089684C" w:rsidP="008968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A2210A">
              <w:rPr>
                <w:rFonts w:ascii="Garamond" w:hAnsi="Garamond"/>
                <w:lang w:val="pl-PL"/>
              </w:rPr>
              <w:t>E. Chrabonszczewska, K. Kalicki: Teoria i polityka kursu walutowego. SGH Warszawa 1998.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A3C8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3C8A">
              <w:rPr>
                <w:rFonts w:ascii="Garamond" w:hAnsi="Garamond"/>
                <w:lang w:val="pl-PL"/>
              </w:rPr>
              <w:t xml:space="preserve"> Będzie znał metody prognozowania kursów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A3C8A">
              <w:rPr>
                <w:rFonts w:ascii="Garamond" w:hAnsi="Garamond"/>
                <w:lang w:val="pl-PL"/>
              </w:rPr>
              <w:t xml:space="preserve"> Będzie rozumiał dlaczego ogromna większość prognoz kursów walutowych okazuje się tak zawodna.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A3C8A">
              <w:rPr>
                <w:rFonts w:ascii="Garamond" w:hAnsi="Garamond"/>
                <w:lang w:val="pl-PL"/>
              </w:rPr>
              <w:t xml:space="preserve"> Metody prognozowania kursów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A3C8A">
              <w:rPr>
                <w:rFonts w:ascii="Garamond" w:hAnsi="Garamond"/>
                <w:lang w:val="pl-PL"/>
              </w:rPr>
              <w:t xml:space="preserve"> Możliwości prognozowania kursów walutowych w świetle teorii i badań empirycznych.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A3C8A">
              <w:rPr>
                <w:rFonts w:ascii="Garamond" w:hAnsi="Garamond"/>
                <w:lang w:val="pl-PL"/>
              </w:rPr>
              <w:t xml:space="preserve"> Prezentacja.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4266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7469D">
              <w:rPr>
                <w:rFonts w:ascii="Garamond" w:hAnsi="Garamond"/>
                <w:lang w:val="pl-PL"/>
              </w:rPr>
              <w:t xml:space="preserve"> Będzie rozumiał czym są walutowe kontrakty terminowe i jakie są ich zastosowania.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7469D">
              <w:rPr>
                <w:rFonts w:ascii="Garamond" w:hAnsi="Garamond"/>
                <w:lang w:val="pl-PL"/>
              </w:rPr>
              <w:t xml:space="preserve"> Będzie rozumiał, że znajomość walutowych kontraktów terminowych może być bardzo przydatna w przyszłej pracy zawodowej to nie tylko w instytucjach finansowych.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4266A">
              <w:rPr>
                <w:rFonts w:ascii="Garamond" w:hAnsi="Garamond"/>
                <w:lang w:val="pl-PL"/>
              </w:rPr>
              <w:t xml:space="preserve"> Rodzaje transakcji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4266A">
              <w:rPr>
                <w:rFonts w:ascii="Garamond" w:hAnsi="Garamond"/>
                <w:lang w:val="pl-PL"/>
              </w:rPr>
              <w:t xml:space="preserve"> Walutowe  kontrakty terminowe (Forward i Futures) i ich zastosowania.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615FE">
              <w:rPr>
                <w:rFonts w:ascii="Garamond" w:hAnsi="Garamond"/>
                <w:lang w:val="pl-PL"/>
              </w:rPr>
              <w:t>Prezentacja.</w:t>
            </w:r>
          </w:p>
          <w:p w:rsidR="008F3D80" w:rsidRDefault="00FA3958" w:rsidP="008F3D8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F3D80">
              <w:rPr>
                <w:rFonts w:ascii="Garamond" w:hAnsi="Garamond"/>
                <w:lang w:val="pl-PL"/>
              </w:rPr>
              <w:t>-A. Sławiński, A. Chmielewska: Zrozumieć rynki finansowe, 2017 (Rozdziały 5, 8)</w:t>
            </w:r>
          </w:p>
          <w:p w:rsidR="008F3D80" w:rsidRDefault="008F3D80" w:rsidP="008F3D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 w:rsidR="008F3D80" w:rsidRDefault="008F3D80" w:rsidP="008F3D8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</w:rPr>
              <w:t xml:space="preserve"> J. Hull: Kontrakty terminowe i opcje – wprowadzenie, 1999.</w:t>
            </w:r>
          </w:p>
          <w:p w:rsidR="008F3D80" w:rsidRDefault="008F3D80" w:rsidP="008F3D80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61332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1332">
              <w:rPr>
                <w:rFonts w:ascii="Garamond" w:hAnsi="Garamond"/>
                <w:lang w:val="pl-PL"/>
              </w:rPr>
              <w:t xml:space="preserve"> Będzie rozumiał specyfikę transakcji opcyjnych.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61332">
              <w:rPr>
                <w:rFonts w:ascii="Garamond" w:hAnsi="Garamond"/>
                <w:lang w:val="pl-PL"/>
              </w:rPr>
              <w:t xml:space="preserve"> Będzie potrafił rozróżnić</w:t>
            </w:r>
            <w:r w:rsidR="00FD27E2">
              <w:rPr>
                <w:rFonts w:ascii="Garamond" w:hAnsi="Garamond"/>
                <w:lang w:val="pl-PL"/>
              </w:rPr>
              <w:t>,</w:t>
            </w:r>
            <w:r w:rsidR="00B61332">
              <w:rPr>
                <w:rFonts w:ascii="Garamond" w:hAnsi="Garamond"/>
                <w:lang w:val="pl-PL"/>
              </w:rPr>
              <w:t xml:space="preserve"> w jakich przypadkach właściwe jest wykorzystywanie transakcji opcyjnych</w:t>
            </w:r>
            <w:r w:rsidR="00FD27E2">
              <w:rPr>
                <w:rFonts w:ascii="Garamond" w:hAnsi="Garamond"/>
                <w:lang w:val="pl-PL"/>
              </w:rPr>
              <w:t xml:space="preserve"> w tym również dla zabezpieczania się przed ryzykiem kursowym.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1332">
              <w:rPr>
                <w:rFonts w:ascii="Garamond" w:hAnsi="Garamond"/>
                <w:lang w:val="pl-PL"/>
              </w:rPr>
              <w:t xml:space="preserve"> Opcje walutowe –definicja.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61332">
              <w:rPr>
                <w:rFonts w:ascii="Garamond" w:hAnsi="Garamond"/>
                <w:lang w:val="pl-PL"/>
              </w:rPr>
              <w:t xml:space="preserve"> Rodzaje opcji.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61332">
              <w:rPr>
                <w:rFonts w:ascii="Garamond" w:hAnsi="Garamond"/>
                <w:lang w:val="pl-PL"/>
              </w:rPr>
              <w:t xml:space="preserve"> Zastosowania opcji walutowych.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61332">
              <w:rPr>
                <w:rFonts w:ascii="Garamond" w:hAnsi="Garamond"/>
                <w:lang w:val="pl-PL"/>
              </w:rPr>
              <w:t xml:space="preserve"> Proste i złożone strategie opcyjnie.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D27E2" w:rsidRPr="00766C29" w:rsidRDefault="00FD27E2" w:rsidP="00FD27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D27E2" w:rsidRPr="00766C29" w:rsidRDefault="00FD27E2" w:rsidP="00FD27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B5916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Prezentacja.</w:t>
            </w:r>
          </w:p>
          <w:p w:rsidR="00FD27E2" w:rsidRDefault="00FD27E2" w:rsidP="00FD27E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-A. Sławiński, A. Chmielewska: Zrozumieć rynki finansowe, 2017 (Rozdziały 5, 13)</w:t>
            </w:r>
          </w:p>
          <w:p w:rsidR="00FD27E2" w:rsidRDefault="00FD27E2" w:rsidP="00FD27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 w:rsidR="00FD27E2" w:rsidRDefault="00FD27E2" w:rsidP="00FD27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</w:rPr>
              <w:t xml:space="preserve"> J. Hull: Kontrakty terminowe i opcje – wprowadzenie, 1999.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72DE9">
              <w:rPr>
                <w:rFonts w:ascii="Garamond" w:hAnsi="Garamond"/>
                <w:b/>
                <w:lang w:val="pl-PL"/>
              </w:rPr>
              <w:t>3</w:t>
            </w:r>
            <w:r w:rsidR="003A253F">
              <w:rPr>
                <w:rFonts w:ascii="Garamond" w:hAnsi="Garamond"/>
                <w:b/>
                <w:lang w:val="pl-PL"/>
              </w:rPr>
              <w:t xml:space="preserve">  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FA3958" w:rsidP="003A2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67BDE">
              <w:rPr>
                <w:rFonts w:ascii="Garamond" w:hAnsi="Garamond"/>
                <w:lang w:val="pl-PL"/>
              </w:rPr>
              <w:t xml:space="preserve"> Będzie wiedział czym są swapy walutowe i jak liczne są ich zastosowania.</w:t>
            </w:r>
          </w:p>
          <w:p w:rsidR="00967BDE" w:rsidRPr="00766C29" w:rsidRDefault="00967BDE" w:rsidP="003A253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Będzie rozumiał specyfikę swapów walutowo-procentowych (CIRS-ów), jako jedynego instrumentu umożliwiającego zabezpieczanie się przed ryzykiem kursowym na okresy wieloletnie.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A253F" w:rsidRPr="00766C29" w:rsidRDefault="00FA3958" w:rsidP="003A2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A253F">
              <w:rPr>
                <w:rFonts w:ascii="Garamond" w:hAnsi="Garamond"/>
                <w:lang w:val="pl-PL"/>
              </w:rPr>
              <w:t xml:space="preserve"> Swapy – pojęcie i rodzaje</w:t>
            </w:r>
          </w:p>
          <w:p w:rsidR="003A253F" w:rsidRPr="00766C29" w:rsidRDefault="003A253F" w:rsidP="003A2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Swapy walutowe (FX Swaps) i ich zastosowania.</w:t>
            </w:r>
          </w:p>
          <w:p w:rsidR="003A253F" w:rsidRPr="00766C29" w:rsidRDefault="003A253F" w:rsidP="003A2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Swapy walutowo-procentowe (CIRS-y) i ich zastosowania.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967BDE" w:rsidRPr="00766C29" w:rsidRDefault="00967BDE" w:rsidP="00967B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7BDE" w:rsidRPr="00766C29" w:rsidRDefault="00967BDE" w:rsidP="00967B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Prezentacja.</w:t>
            </w:r>
          </w:p>
          <w:p w:rsidR="00967BDE" w:rsidRDefault="00967BDE" w:rsidP="00967BD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-A. Sławiński, A. Chmielewska: Zrozumieć rynki finansowe, 2017 (Rozdziały 5, 11)</w:t>
            </w:r>
          </w:p>
          <w:p w:rsidR="00967BDE" w:rsidRDefault="00967BDE" w:rsidP="00967BD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967BDE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</w:rPr>
              <w:t xml:space="preserve"> J. Hull: Kontrakty terminowe i opcje – wprowadzenie, 1999.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A80B0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80B0E">
              <w:rPr>
                <w:rFonts w:ascii="Garamond" w:hAnsi="Garamond"/>
                <w:lang w:val="pl-PL"/>
              </w:rPr>
              <w:t xml:space="preserve"> Będzie potrafił rozróżniać prawidłowe i nieprawidłowe strategie opcyjnie dla zabezpieczania się przed ryzykiem kursowym.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67BDE">
              <w:rPr>
                <w:rFonts w:ascii="Garamond" w:hAnsi="Garamond"/>
                <w:lang w:val="pl-PL"/>
              </w:rPr>
              <w:t xml:space="preserve"> Problem opcji walutowych w polskiej gospodarce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D2C24">
              <w:rPr>
                <w:rFonts w:ascii="Garamond" w:hAnsi="Garamond"/>
                <w:lang w:val="pl-PL"/>
              </w:rPr>
              <w:t xml:space="preserve"> Dyskusja o</w:t>
            </w:r>
            <w:r w:rsidR="00A80B0E">
              <w:rPr>
                <w:rFonts w:ascii="Garamond" w:hAnsi="Garamond"/>
                <w:lang w:val="pl-PL"/>
              </w:rPr>
              <w:t xml:space="preserve"> błędach</w:t>
            </w:r>
            <w:r w:rsidR="002D2C24">
              <w:rPr>
                <w:rFonts w:ascii="Garamond" w:hAnsi="Garamond"/>
                <w:lang w:val="pl-PL"/>
              </w:rPr>
              <w:t xml:space="preserve"> popełnionych przez przedsiębiorstwa i banki.</w:t>
            </w:r>
            <w:r w:rsidR="00A80B0E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80B0E">
              <w:rPr>
                <w:rFonts w:ascii="Garamond" w:hAnsi="Garamond"/>
                <w:lang w:val="pl-PL"/>
              </w:rPr>
              <w:t xml:space="preserve"> Prezentacja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E1" w:rsidRDefault="00564EE1" w:rsidP="00283384">
      <w:pPr>
        <w:spacing w:after="0" w:line="240" w:lineRule="auto"/>
      </w:pPr>
      <w:r>
        <w:separator/>
      </w:r>
    </w:p>
  </w:endnote>
  <w:endnote w:type="continuationSeparator" w:id="1">
    <w:p w:rsidR="00564EE1" w:rsidRDefault="00564EE1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E1" w:rsidRDefault="00564EE1" w:rsidP="00283384">
      <w:pPr>
        <w:spacing w:after="0" w:line="240" w:lineRule="auto"/>
      </w:pPr>
      <w:r>
        <w:separator/>
      </w:r>
    </w:p>
  </w:footnote>
  <w:footnote w:type="continuationSeparator" w:id="1">
    <w:p w:rsidR="00564EE1" w:rsidRDefault="00564EE1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1873" w:rsidRPr="00A41873">
      <w:rPr>
        <w:noProof/>
        <w:lang w:eastAsia="en-GB"/>
      </w:rPr>
    </w:r>
    <w:r w:rsidR="00A41873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64B7"/>
    <w:multiLevelType w:val="hybridMultilevel"/>
    <w:tmpl w:val="2110C1DE"/>
    <w:lvl w:ilvl="0" w:tplc="0BC0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07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D2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4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46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E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4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0B1FE4"/>
    <w:multiLevelType w:val="hybridMultilevel"/>
    <w:tmpl w:val="DD021ECC"/>
    <w:lvl w:ilvl="0" w:tplc="DC763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2D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8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6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27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EE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C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4F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A5E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7C6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0CAE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27EAD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65FF"/>
    <w:rsid w:val="00167641"/>
    <w:rsid w:val="00171A7D"/>
    <w:rsid w:val="001725F4"/>
    <w:rsid w:val="001726C8"/>
    <w:rsid w:val="001737B7"/>
    <w:rsid w:val="0017395F"/>
    <w:rsid w:val="00173D75"/>
    <w:rsid w:val="00173E35"/>
    <w:rsid w:val="00174013"/>
    <w:rsid w:val="001742B9"/>
    <w:rsid w:val="001759CC"/>
    <w:rsid w:val="00175A45"/>
    <w:rsid w:val="00175A47"/>
    <w:rsid w:val="0017626D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4CA8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12D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84B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242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0B92"/>
    <w:rsid w:val="002B21C2"/>
    <w:rsid w:val="002B2586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2C24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0911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DE3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02E9"/>
    <w:rsid w:val="003014E8"/>
    <w:rsid w:val="003019AA"/>
    <w:rsid w:val="00302664"/>
    <w:rsid w:val="003027AF"/>
    <w:rsid w:val="00302AD9"/>
    <w:rsid w:val="00302B4D"/>
    <w:rsid w:val="0030300B"/>
    <w:rsid w:val="00303457"/>
    <w:rsid w:val="00303970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3173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53F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6C3"/>
    <w:rsid w:val="003B592B"/>
    <w:rsid w:val="003B6160"/>
    <w:rsid w:val="003B6F83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39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209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39EB"/>
    <w:rsid w:val="00444A9A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865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EB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2B4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4EE1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3C8A"/>
    <w:rsid w:val="005A48FE"/>
    <w:rsid w:val="005A508E"/>
    <w:rsid w:val="005A519D"/>
    <w:rsid w:val="005A549A"/>
    <w:rsid w:val="005A5D2E"/>
    <w:rsid w:val="005A61F3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676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E5C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9D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0954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5A10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258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6BA2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37D8F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69D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84C"/>
    <w:rsid w:val="00896E65"/>
    <w:rsid w:val="008975B5"/>
    <w:rsid w:val="00897AE6"/>
    <w:rsid w:val="00897F32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D32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1B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CD0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D80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6D45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66A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BDE"/>
    <w:rsid w:val="00970865"/>
    <w:rsid w:val="00970B07"/>
    <w:rsid w:val="00971530"/>
    <w:rsid w:val="00971C09"/>
    <w:rsid w:val="009721C1"/>
    <w:rsid w:val="00972725"/>
    <w:rsid w:val="00972D6F"/>
    <w:rsid w:val="00972DE9"/>
    <w:rsid w:val="00973204"/>
    <w:rsid w:val="009735E5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0E37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AA"/>
    <w:rsid w:val="009966FD"/>
    <w:rsid w:val="00997677"/>
    <w:rsid w:val="009A000A"/>
    <w:rsid w:val="009A0B5F"/>
    <w:rsid w:val="009A1245"/>
    <w:rsid w:val="009A330D"/>
    <w:rsid w:val="009A3511"/>
    <w:rsid w:val="009A45BF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E7850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10A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1873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0C32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0B0E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AB6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916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591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0D91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067"/>
    <w:rsid w:val="00B604DB"/>
    <w:rsid w:val="00B60E21"/>
    <w:rsid w:val="00B6105D"/>
    <w:rsid w:val="00B61332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35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3E8"/>
    <w:rsid w:val="00BF3557"/>
    <w:rsid w:val="00BF3A22"/>
    <w:rsid w:val="00BF3BC4"/>
    <w:rsid w:val="00BF40FD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92F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58CF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27CD8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3F8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178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C7C65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716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0DC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5FE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286D"/>
    <w:rsid w:val="00E94377"/>
    <w:rsid w:val="00E944DB"/>
    <w:rsid w:val="00E945CD"/>
    <w:rsid w:val="00E9487B"/>
    <w:rsid w:val="00E95451"/>
    <w:rsid w:val="00E971B6"/>
    <w:rsid w:val="00E97B92"/>
    <w:rsid w:val="00EA036A"/>
    <w:rsid w:val="00EA0A5C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069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2FF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96958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7E2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3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Witold</cp:lastModifiedBy>
  <cp:revision>39</cp:revision>
  <dcterms:created xsi:type="dcterms:W3CDTF">2021-03-09T16:17:00Z</dcterms:created>
  <dcterms:modified xsi:type="dcterms:W3CDTF">2021-03-10T18:29:00Z</dcterms:modified>
</cp:coreProperties>
</file>