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zimowy,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Innowacjami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u w:val="none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>
              <w:rPr>
                <w:rFonts w:ascii="Garamond" w:hAnsi="Garamond"/>
                <w:u w:val="single"/>
                <w:lang w:val="pl-PL"/>
              </w:rPr>
              <w:t>niestacjonarny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 (Online)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Monika Golonka, dr hab.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Jakie są ogólne cele dydaktyczne tego przedmiotu?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Zrozumienie głównych zagadnień związanych z twórczą działalnością człowieka, w tym innowacyjności z perspektywy indywidualnej i organizacyjnej.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/>
                <w:spacing w:val="0"/>
                <w:sz w:val="20"/>
                <w:szCs w:val="20"/>
                <w:lang w:val="pl-PL"/>
              </w:rPr>
              <w:t xml:space="preserve">1. Praca zespołowa </w:t>
            </w:r>
            <w:r>
              <w:rPr>
                <w:rFonts w:ascii="Georgia" w:hAnsi="Georgia"/>
                <w:color w:val="000000"/>
                <w:spacing w:val="0"/>
                <w:sz w:val="20"/>
                <w:szCs w:val="20"/>
                <w:lang w:val="pl-PL"/>
              </w:rPr>
              <w:t>pisemna</w:t>
            </w:r>
            <w:r>
              <w:rPr>
                <w:rFonts w:ascii="Georgia" w:hAnsi="Georgia"/>
                <w:color w:val="000000"/>
                <w:spacing w:val="0"/>
                <w:sz w:val="20"/>
                <w:szCs w:val="20"/>
                <w:lang w:val="pl-PL"/>
              </w:rPr>
              <w:t xml:space="preserve"> (3-4 osoby) z prezentacją: 90% </w:t>
            </w:r>
          </w:p>
          <w:p>
            <w:pPr>
              <w:pStyle w:val="Domylnie"/>
              <w:spacing w:lineRule="atLeast" w:line="200" w:before="96" w:after="16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0"/>
                <w:sz w:val="20"/>
                <w:szCs w:val="20"/>
              </w:rPr>
              <w:t xml:space="preserve">2. Zadanie dodatkowe – </w:t>
            </w:r>
            <w:r>
              <w:rPr>
                <w:rFonts w:ascii="Georgia" w:hAnsi="Georgia"/>
                <w:color w:val="000000"/>
                <w:spacing w:val="0"/>
                <w:sz w:val="20"/>
                <w:szCs w:val="20"/>
              </w:rPr>
              <w:t>praca pisemna indywidualna</w:t>
            </w:r>
            <w:r>
              <w:rPr>
                <w:rFonts w:ascii="Georgia" w:hAnsi="Georgia"/>
                <w:color w:val="000000"/>
                <w:spacing w:val="0"/>
                <w:sz w:val="20"/>
                <w:szCs w:val="20"/>
              </w:rPr>
              <w:t xml:space="preserve"> (na wyższą ocenę): 10%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</w:r>
          </w:p>
        </w:tc>
      </w:tr>
      <w:tr>
        <w:trPr>
          <w:trHeight w:val="1305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Spełnienie w pełni warunków zaliczenia i dodatkowa praca wysokiej jakości (argumenty rozumowe, różne źródła informacji)</w:t>
            </w:r>
          </w:p>
        </w:tc>
      </w:tr>
      <w:tr>
        <w:trPr>
          <w:trHeight w:val="1253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1: </w:t>
            </w:r>
            <w:r>
              <w:rPr>
                <w:rFonts w:ascii="Garamond" w:hAnsi="Garamond"/>
                <w:b/>
                <w:lang w:val="pl-PL"/>
              </w:rPr>
              <w:t>wprowadzenie, innowacje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istoty innowacji i innowacyjności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Podstawowa wiedza nt.</w:t>
            </w:r>
            <w:r>
              <w:rPr>
                <w:rFonts w:ascii="Garamond" w:hAnsi="Garamond"/>
                <w:lang w:val="pl-PL"/>
              </w:rPr>
              <w:t xml:space="preserve"> warunków działalności innowacyjnej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Rozpoznawanie rodzajów innowacji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Wprowadzenie do przedmiotu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Innowacje, innowacyjność, rodzaje innowacji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2: </w:t>
            </w:r>
            <w:r>
              <w:rPr>
                <w:rFonts w:ascii="Garamond" w:hAnsi="Garamond"/>
                <w:b/>
                <w:lang w:val="pl-PL"/>
              </w:rPr>
              <w:t xml:space="preserve">działalność twórcza  - </w:t>
            </w:r>
            <w:r>
              <w:rPr>
                <w:rFonts w:ascii="Garamond" w:hAnsi="Garamond"/>
                <w:b/>
                <w:lang w:val="pl-PL"/>
              </w:rPr>
              <w:t>perspektywa indywidualna i organizacyjna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działalności twórczej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Pojęcie na temat perspektywy indywidualnej i organizacyjnej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 xml:space="preserve">Zdolność </w:t>
            </w:r>
            <w:r>
              <w:rPr>
                <w:rFonts w:ascii="Garamond" w:hAnsi="Garamond"/>
                <w:lang w:val="pl-PL"/>
              </w:rPr>
              <w:t>oceny warunków indywidualnej pracy twórczej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Działalność twórcza – podstawowe pojęcia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Działalność twórcza indywidualna i organizacyjna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4. 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3: </w:t>
            </w:r>
            <w:r>
              <w:rPr>
                <w:rFonts w:ascii="Garamond" w:hAnsi="Garamond"/>
                <w:b/>
                <w:lang w:val="pl-PL"/>
              </w:rPr>
              <w:t>innowacyjne organizacje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 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istoty innowacyjnych organizacji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Wiedza nt. znaczenia celu/misji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Umiejętność oceny możliwości innowacyjnych organizacji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Innowacje w organizacjach: warunki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Innowacyjne organizacje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Znaczenie celu/misji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>. 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4: </w:t>
            </w:r>
            <w:r>
              <w:rPr>
                <w:rFonts w:ascii="Garamond" w:hAnsi="Garamond"/>
                <w:b/>
                <w:lang w:val="pl-PL"/>
              </w:rPr>
              <w:t>technologia a innowacje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znaczenia technologii w innowacyjności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Umiejętność oceny wykorzystania technologii w działalności innowacyjnej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Zdolność oceny innowacji technologicznych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Technologia a innowacje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Wykorzystanie technologii w działalności innowacyjnej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Innowacje technologiczne a inne rodzaje innowacji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>. 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5: </w:t>
            </w:r>
            <w:r>
              <w:rPr>
                <w:rFonts w:ascii="Garamond" w:hAnsi="Garamond"/>
                <w:b/>
                <w:lang w:val="pl-PL"/>
              </w:rPr>
              <w:t>własność intelektualna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Pojęcie na temat rodzajów własności intelektualnej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Zrozumienie znaczenia własności intelektualnej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Wiedza na temat związku własności intelektualnej z praktyką gospodarczą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Własność intelektualna i jej rodzaje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Znaczenie własności intelektualnej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Rodzaje własności intelektualnej (prawa autorskie, patenty etc.)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75106_1671816935"/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  <w:bookmarkEnd w:id="1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6: </w:t>
            </w:r>
            <w:r>
              <w:rPr>
                <w:rFonts w:ascii="Garamond" w:hAnsi="Garamond"/>
                <w:b/>
                <w:lang w:val="pl-PL"/>
              </w:rPr>
              <w:t>przedsiębiorczość a innowacyjność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znaczenia innowacji w przedsiębiorczości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Wiedza na temat różnic pomiędzy rolą przedsiębiorcy a menedżera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Umiejętność analizy i oceny możliwości finansowania innowacji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Przedsiębiorczość a innowacje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Menedżer a przedsiębiorca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Finansowanie innowacji a autonomia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>Studia Przypadków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7: </w:t>
            </w:r>
            <w:r>
              <w:rPr>
                <w:rFonts w:ascii="Garamond" w:hAnsi="Garamond"/>
                <w:b/>
                <w:lang w:val="pl-PL"/>
              </w:rPr>
              <w:t>innowacje realne i pozorne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 xml:space="preserve">Zrozumienie istoty innowacji w kontekście ich realnej wartości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Umiejętność rozróżnienia innowacji realnych a pozornych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Zdolność praktycznego wykorzystania wiedzy nt. wartości realnej innowacji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Wartość realna a innowacje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Różne rodzaje innowacji a ich 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Innowacje pozorne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>Studia Przypadków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ZAJĘCIA 8: </w:t>
            </w:r>
            <w:r>
              <w:rPr>
                <w:rFonts w:ascii="Garamond" w:hAnsi="Garamond"/>
                <w:b/>
                <w:lang w:val="pl-PL"/>
              </w:rPr>
              <w:t>innowacyjne formy organizowania pracy, projektów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Zrozumienie innowacyjnych form organizowania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Zrozumienie pracy projektowej w kontekście innowacji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Wiedza o nowych formach pracy i współpracy (coworking, corpoworking etc.)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Innowacyjne sposoby organizowania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Praca projektowa a innowacje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Praca i współpraca – innowacyjne formy (coworking a corpoworking)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>Case Study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</w:t>
            </w:r>
            <w:r>
              <w:rPr>
                <w:rFonts w:ascii="Garamond" w:hAnsi="Garamond"/>
                <w:lang w:val="pl-PL"/>
              </w:rPr>
              <w:t>Dyskusja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slajdy, materiały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studium przypadku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indywidualne rekomendacje wg potrzeb Studentów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Noto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20" cy="30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-24.2pt;width:24.1pt;height:24.1pt;mso-position-vertical:top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0" distT="0" distB="0" distL="114300" distR="114300" simplePos="0" locked="0" layoutInCell="1" allowOverlap="1" relativeHeight="10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59" y="0"/>
              <wp:lineTo x="-59" y="21074"/>
              <wp:lineTo x="21321" y="21074"/>
              <wp:lineTo x="21321" y="0"/>
              <wp:lineTo x="-59" y="0"/>
            </wp:wrapPolygon>
          </wp:wrapTight>
          <wp:docPr id="1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mylnie">
    <w:name w:val="Domyślnie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en-US" w:bidi="ar-SA"/>
    </w:rPr>
  </w:style>
  <w:style w:type="paragraph" w:styleId="Obiektbezwypenienia">
    <w:name w:val="Obiekt bez wypełnienia"/>
    <w:basedOn w:val="Domylnie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ie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Podpis"/>
    <w:qFormat/>
    <w:pPr/>
    <w:rPr/>
  </w:style>
  <w:style w:type="paragraph" w:styleId="TytuA4">
    <w:name w:val="Tytuł A4"/>
    <w:basedOn w:val="A4"/>
    <w:qFormat/>
    <w:pPr/>
    <w:rPr>
      <w:rFonts w:ascii="Noto Sans" w:hAnsi="Noto Sans"/>
      <w:sz w:val="87"/>
    </w:rPr>
  </w:style>
  <w:style w:type="paragraph" w:styleId="NagwekA4">
    <w:name w:val="Nagłówek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TytuA0">
    <w:name w:val="Tytuł A0"/>
    <w:basedOn w:val="A0"/>
    <w:qFormat/>
    <w:pPr/>
    <w:rPr>
      <w:rFonts w:ascii="Noto Sans" w:hAnsi="Noto Sans"/>
      <w:sz w:val="191"/>
    </w:rPr>
  </w:style>
  <w:style w:type="paragraph" w:styleId="NagwekA0">
    <w:name w:val="Nagłówek A0"/>
    <w:basedOn w:val="A0"/>
    <w:qFormat/>
    <w:pPr/>
    <w:rPr>
      <w:rFonts w:ascii="Noto Sans" w:hAnsi="Noto Sans"/>
      <w:sz w:val="143"/>
    </w:rPr>
  </w:style>
  <w:style w:type="paragraph" w:styleId="TekstA0">
    <w:name w:val="Tekst A0"/>
    <w:basedOn w:val="A0"/>
    <w:qFormat/>
    <w:pPr/>
    <w:rPr>
      <w:rFonts w:ascii="Noto Sans" w:hAnsi="Noto Sans"/>
      <w:sz w:val="95"/>
    </w:rPr>
  </w:style>
  <w:style w:type="paragraph" w:styleId="Grafika">
    <w:name w:val="Grafika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en-GB" w:eastAsia="en-US" w:bidi="ar-SA"/>
    </w:rPr>
  </w:style>
  <w:style w:type="paragraph" w:styleId="Ksztaty">
    <w:name w:val="Kształty"/>
    <w:basedOn w:val="Grafika"/>
    <w:qFormat/>
    <w:pPr/>
    <w:rPr>
      <w:rFonts w:ascii="Liberation Sans" w:hAnsi="Liberation Sans"/>
      <w:b/>
      <w:sz w:val="28"/>
    </w:rPr>
  </w:style>
  <w:style w:type="paragraph" w:styleId="Wypeniony">
    <w:name w:val="Wypełniony"/>
    <w:basedOn w:val="Ksztaty"/>
    <w:qFormat/>
    <w:pPr/>
    <w:rPr>
      <w:rFonts w:ascii="Liberation Sans" w:hAnsi="Liberation Sans"/>
      <w:b/>
      <w:sz w:val="28"/>
    </w:rPr>
  </w:style>
  <w:style w:type="paragraph" w:styleId="Wypeninoneniebieskim">
    <w:name w:val="Wypełninone niebieskim"/>
    <w:basedOn w:val="Wypeniony"/>
    <w:qFormat/>
    <w:pPr/>
    <w:rPr>
      <w:rFonts w:ascii="Liberation Sans" w:hAnsi="Liberation Sans"/>
      <w:b/>
      <w:color w:val="FFFFFF"/>
      <w:sz w:val="28"/>
    </w:rPr>
  </w:style>
  <w:style w:type="paragraph" w:styleId="Wypenionezielonym">
    <w:name w:val="Wypełnione zielonym"/>
    <w:basedOn w:val="Wypeniony"/>
    <w:qFormat/>
    <w:pPr/>
    <w:rPr>
      <w:rFonts w:ascii="Liberation Sans" w:hAnsi="Liberation Sans"/>
      <w:b/>
      <w:color w:val="FFFFFF"/>
      <w:sz w:val="28"/>
    </w:rPr>
  </w:style>
  <w:style w:type="paragraph" w:styleId="Wypenioneczerwonym">
    <w:name w:val="Wypełnione czerwonym"/>
    <w:basedOn w:val="Wypeniony"/>
    <w:qFormat/>
    <w:pPr/>
    <w:rPr>
      <w:rFonts w:ascii="Liberation Sans" w:hAnsi="Liberation Sans"/>
      <w:b/>
      <w:color w:val="FFFFFF"/>
      <w:sz w:val="28"/>
    </w:rPr>
  </w:style>
  <w:style w:type="paragraph" w:styleId="Wypenionetym">
    <w:name w:val="Wypełnione żółtym"/>
    <w:basedOn w:val="Wypeniony"/>
    <w:qFormat/>
    <w:pPr/>
    <w:rPr>
      <w:rFonts w:ascii="Liberation Sans" w:hAnsi="Liberation Sans"/>
      <w:b/>
      <w:color w:val="FFFFFF"/>
      <w:sz w:val="28"/>
    </w:rPr>
  </w:style>
  <w:style w:type="paragraph" w:styleId="Szkic">
    <w:name w:val="Szkic"/>
    <w:basedOn w:val="Ksztaty"/>
    <w:qFormat/>
    <w:pPr/>
    <w:rPr>
      <w:rFonts w:ascii="Liberation Sans" w:hAnsi="Liberation Sans"/>
      <w:b/>
      <w:sz w:val="28"/>
    </w:rPr>
  </w:style>
  <w:style w:type="paragraph" w:styleId="Niebieskikonspekt">
    <w:name w:val="Niebieski konspekt"/>
    <w:basedOn w:val="Szkic"/>
    <w:qFormat/>
    <w:pPr/>
    <w:rPr>
      <w:rFonts w:ascii="Liberation Sans" w:hAnsi="Liberation Sans"/>
      <w:b/>
      <w:color w:val="355269"/>
      <w:sz w:val="28"/>
    </w:rPr>
  </w:style>
  <w:style w:type="paragraph" w:styleId="Zielonykonspekt">
    <w:name w:val="Zielony konspekt"/>
    <w:basedOn w:val="Szkic"/>
    <w:qFormat/>
    <w:pPr/>
    <w:rPr>
      <w:rFonts w:ascii="Liberation Sans" w:hAnsi="Liberation Sans"/>
      <w:b/>
      <w:color w:val="127622"/>
      <w:sz w:val="28"/>
    </w:rPr>
  </w:style>
  <w:style w:type="paragraph" w:styleId="Czerwonykonspekt">
    <w:name w:val="Czerwony konspekt"/>
    <w:basedOn w:val="Szkic"/>
    <w:qFormat/>
    <w:pPr/>
    <w:rPr>
      <w:rFonts w:ascii="Liberation Sans" w:hAnsi="Liberation Sans"/>
      <w:b/>
      <w:color w:val="C9211E"/>
      <w:sz w:val="28"/>
    </w:rPr>
  </w:style>
  <w:style w:type="paragraph" w:styleId="Tykonspekt">
    <w:name w:val="Żółty konspekt"/>
    <w:basedOn w:val="Szkic"/>
    <w:qFormat/>
    <w:pPr/>
    <w:rPr>
      <w:rFonts w:ascii="Liberation Sans" w:hAnsi="Liberation Sans"/>
      <w:b/>
      <w:color w:val="B47804"/>
      <w:sz w:val="28"/>
    </w:rPr>
  </w:style>
  <w:style w:type="paragraph" w:styleId="Linie">
    <w:name w:val="Linie"/>
    <w:basedOn w:val="Grafika"/>
    <w:qFormat/>
    <w:pPr/>
    <w:rPr>
      <w:rFonts w:ascii="Liberation Sans" w:hAnsi="Liberation Sans"/>
      <w:sz w:val="36"/>
    </w:rPr>
  </w:style>
  <w:style w:type="paragraph" w:styleId="Liniazestrzakami">
    <w:name w:val="Linia ze strzałkami"/>
    <w:basedOn w:val="Linie"/>
    <w:qFormat/>
    <w:pPr/>
    <w:rPr>
      <w:rFonts w:ascii="Liberation Sans" w:hAnsi="Liberation Sans"/>
      <w:sz w:val="36"/>
    </w:rPr>
  </w:style>
  <w:style w:type="paragraph" w:styleId="Liniaprzerywana">
    <w:name w:val="Linia przerywana"/>
    <w:basedOn w:val="Linie"/>
    <w:qFormat/>
    <w:pPr/>
    <w:rPr>
      <w:rFonts w:ascii="Liberation Sans" w:hAnsi="Liberation Sans"/>
      <w:sz w:val="36"/>
    </w:rPr>
  </w:style>
  <w:style w:type="paragraph" w:styleId="TitleContentLTGliederung1">
    <w:name w:val="Title, Content~LT~Gliederung 1"/>
    <w:qFormat/>
    <w:pPr>
      <w:widowControl/>
      <w:bidi w:val="0"/>
      <w:spacing w:before="283" w:after="0" w:lineRule="auto" w:line="259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en-US" w:bidi="ar-SA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en-US" w:bidi="ar-SA"/>
    </w:rPr>
  </w:style>
  <w:style w:type="paragraph" w:styleId="TitleContentLTUntertitel">
    <w:name w:val="Title, Content~LT~Unter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itleContentLTNotizen">
    <w:name w:val="Title, Content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itleContentLTHintergrundobjekte">
    <w:name w:val="Title, Content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paragraph" w:styleId="TitleContentLTHintergrund">
    <w:name w:val="Title, Content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en-GB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biektyta">
    <w:name w:val="Obiekty tła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paragraph" w:styleId="To">
    <w:name w:val="Tło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paragraph" w:styleId="Notatki">
    <w:name w:val="Notatki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Konspekt1">
    <w:name w:val="Konspekt 1"/>
    <w:qFormat/>
    <w:pPr>
      <w:widowControl/>
      <w:bidi w:val="0"/>
      <w:spacing w:before="283" w:after="0" w:lineRule="auto" w:line="259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en-US" w:bidi="ar-SA"/>
    </w:rPr>
  </w:style>
  <w:style w:type="paragraph" w:styleId="Konspekt2">
    <w:name w:val="Konspekt 2"/>
    <w:basedOn w:val="Konspekt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Konspekt3">
    <w:name w:val="Konspekt 3"/>
    <w:basedOn w:val="Konspekt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Konspekt4">
    <w:name w:val="Konspekt 4"/>
    <w:basedOn w:val="Konspekt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Konspekt5">
    <w:name w:val="Konspekt 5"/>
    <w:basedOn w:val="Konspekt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Konspekt6">
    <w:name w:val="Konspekt 6"/>
    <w:basedOn w:val="Konspekt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Konspekt7">
    <w:name w:val="Konspekt 7"/>
    <w:basedOn w:val="Konspekt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Konspekt8">
    <w:name w:val="Konspekt 8"/>
    <w:basedOn w:val="Konspekt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Konspekt9">
    <w:name w:val="Konspekt 9"/>
    <w:basedOn w:val="Konspekt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 w:lineRule="auto" w:line="259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en-US" w:bidi="ar-SA"/>
    </w:rPr>
  </w:style>
  <w:style w:type="paragraph" w:styleId="BlankSlideLTUntertitel">
    <w:name w:val="Blank Slide~LT~Untertitel"/>
    <w:qFormat/>
    <w:pPr>
      <w:widowControl/>
      <w:bidi w:val="0"/>
      <w:spacing w:lineRule="auto" w:line="259" w:before="0" w:after="16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BlankSlideLTNotizen">
    <w:name w:val="Blank Slide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BlankSlideLTHintergrundobjekte">
    <w:name w:val="Blank Slide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paragraph" w:styleId="BlankSlideLTHintergrund">
    <w:name w:val="Blank Slide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Application>LibreOffice/6.2.5.2$Windows_x86 LibreOffice_project/1ec314fa52f458adc18c4f025c545a4e8b22c159</Application>
  <Pages>9</Pages>
  <Words>828</Words>
  <Characters>5384</Characters>
  <CharactersWithSpaces>6064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2020-10-09T10:07:00Z</dcterms:created>
  <dc:creator>Dell</dc:creator>
  <dc:description/>
  <dc:language>pl-PL</dc:language>
  <cp:lastModifiedBy/>
  <dcterms:modified xsi:type="dcterms:W3CDTF">2021-03-12T08:36:25Z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