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FD" w:rsidRPr="00751DFD" w:rsidRDefault="00751DFD" w:rsidP="00751DFD">
      <w:pPr>
        <w:shd w:val="clear" w:color="auto" w:fill="FFFFFF"/>
        <w:spacing w:after="0" w:line="276" w:lineRule="auto"/>
        <w:jc w:val="both"/>
        <w:rPr>
          <w:rFonts w:ascii="Times New Roman" w:hAnsi="Times New Roman" w:cs="Times New Roman"/>
          <w:color w:val="FF0000"/>
          <w:sz w:val="48"/>
          <w:szCs w:val="48"/>
          <w:u w:val="single"/>
          <w:lang w:eastAsia="pl-PL"/>
        </w:rPr>
      </w:pPr>
    </w:p>
    <w:p w:rsidR="00B27692" w:rsidRDefault="00B27692" w:rsidP="00751DFD">
      <w:pPr>
        <w:shd w:val="clear" w:color="auto" w:fill="FFFFFF"/>
        <w:spacing w:after="0" w:line="276" w:lineRule="auto"/>
        <w:jc w:val="center"/>
        <w:rPr>
          <w:rFonts w:ascii="Times New Roman" w:hAnsi="Times New Roman" w:cs="Times New Roman"/>
          <w:b/>
          <w:color w:val="4472C4" w:themeColor="accent1"/>
          <w:sz w:val="48"/>
          <w:szCs w:val="48"/>
        </w:rPr>
      </w:pPr>
    </w:p>
    <w:p w:rsidR="00B27692" w:rsidRDefault="001C7EDE" w:rsidP="00751DFD">
      <w:pPr>
        <w:shd w:val="clear" w:color="auto" w:fill="FFFFFF"/>
        <w:spacing w:after="0" w:line="276" w:lineRule="auto"/>
        <w:jc w:val="center"/>
        <w:rPr>
          <w:rFonts w:ascii="Times New Roman" w:hAnsi="Times New Roman" w:cs="Times New Roman"/>
          <w:b/>
          <w:color w:val="4472C4" w:themeColor="accent1"/>
          <w:sz w:val="48"/>
          <w:szCs w:val="48"/>
        </w:rPr>
      </w:pPr>
      <w:r>
        <w:rPr>
          <w:rFonts w:ascii="Times New Roman" w:hAnsi="Times New Roman" w:cs="Times New Roman"/>
          <w:b/>
          <w:color w:val="4472C4" w:themeColor="accent1"/>
          <w:sz w:val="48"/>
          <w:szCs w:val="48"/>
        </w:rPr>
        <w:t>AKADEMIA EKONOMICZNO-HUMANISTYCZNA W WARSZAWIE</w:t>
      </w:r>
    </w:p>
    <w:p w:rsidR="001C7EDE" w:rsidRDefault="001C7EDE" w:rsidP="00751DFD">
      <w:pPr>
        <w:shd w:val="clear" w:color="auto" w:fill="FFFFFF"/>
        <w:spacing w:after="0" w:line="276" w:lineRule="auto"/>
        <w:jc w:val="center"/>
        <w:rPr>
          <w:rFonts w:ascii="Times New Roman" w:hAnsi="Times New Roman" w:cs="Times New Roman"/>
          <w:b/>
          <w:color w:val="4472C4" w:themeColor="accent1"/>
          <w:sz w:val="48"/>
          <w:szCs w:val="48"/>
        </w:rPr>
      </w:pPr>
    </w:p>
    <w:p w:rsidR="001C7EDE" w:rsidRDefault="00751DFD" w:rsidP="00751DFD">
      <w:pPr>
        <w:shd w:val="clear" w:color="auto" w:fill="FFFFFF"/>
        <w:spacing w:after="0" w:line="276" w:lineRule="auto"/>
        <w:jc w:val="center"/>
        <w:rPr>
          <w:rFonts w:ascii="Times New Roman" w:hAnsi="Times New Roman" w:cs="Times New Roman"/>
          <w:b/>
          <w:color w:val="4472C4" w:themeColor="accent1"/>
          <w:sz w:val="48"/>
          <w:szCs w:val="48"/>
        </w:rPr>
      </w:pPr>
      <w:r w:rsidRPr="00751DFD">
        <w:rPr>
          <w:rFonts w:ascii="Times New Roman" w:hAnsi="Times New Roman" w:cs="Times New Roman"/>
          <w:b/>
          <w:color w:val="4472C4" w:themeColor="accent1"/>
          <w:sz w:val="48"/>
          <w:szCs w:val="48"/>
        </w:rPr>
        <w:t xml:space="preserve">Publiczny dostęp do informacji </w:t>
      </w:r>
    </w:p>
    <w:p w:rsidR="00751DFD" w:rsidRPr="00751DFD" w:rsidRDefault="00751DFD" w:rsidP="00751DFD">
      <w:pPr>
        <w:shd w:val="clear" w:color="auto" w:fill="FFFFFF"/>
        <w:spacing w:after="0" w:line="276" w:lineRule="auto"/>
        <w:jc w:val="center"/>
        <w:rPr>
          <w:rFonts w:ascii="Times New Roman" w:hAnsi="Times New Roman" w:cs="Times New Roman"/>
          <w:b/>
          <w:color w:val="4472C4" w:themeColor="accent1"/>
          <w:sz w:val="48"/>
          <w:szCs w:val="48"/>
          <w:lang w:eastAsia="pl-PL"/>
        </w:rPr>
      </w:pPr>
      <w:proofErr w:type="gramStart"/>
      <w:r w:rsidRPr="00751DFD">
        <w:rPr>
          <w:rFonts w:ascii="Times New Roman" w:hAnsi="Times New Roman" w:cs="Times New Roman"/>
          <w:b/>
          <w:color w:val="4472C4" w:themeColor="accent1"/>
          <w:sz w:val="48"/>
          <w:szCs w:val="48"/>
        </w:rPr>
        <w:t>o</w:t>
      </w:r>
      <w:proofErr w:type="gramEnd"/>
      <w:r w:rsidRPr="00751DFD">
        <w:rPr>
          <w:rFonts w:ascii="Times New Roman" w:hAnsi="Times New Roman" w:cs="Times New Roman"/>
          <w:b/>
          <w:color w:val="4472C4" w:themeColor="accent1"/>
          <w:sz w:val="48"/>
          <w:szCs w:val="48"/>
        </w:rPr>
        <w:t xml:space="preserve"> studiach i uczelni </w:t>
      </w:r>
    </w:p>
    <w:p w:rsidR="00751DFD" w:rsidRPr="00751DFD" w:rsidRDefault="00751DFD" w:rsidP="00751DFD">
      <w:pPr>
        <w:shd w:val="clear" w:color="auto" w:fill="FFFFFF"/>
        <w:spacing w:after="0" w:line="276" w:lineRule="auto"/>
        <w:jc w:val="center"/>
        <w:rPr>
          <w:rFonts w:ascii="Times New Roman" w:hAnsi="Times New Roman" w:cs="Times New Roman"/>
          <w:b/>
          <w:color w:val="4472C4" w:themeColor="accent1"/>
          <w:sz w:val="48"/>
          <w:szCs w:val="48"/>
          <w:u w:val="single"/>
          <w:lang w:eastAsia="pl-PL"/>
        </w:rPr>
      </w:pPr>
      <w:r w:rsidRPr="00751DFD">
        <w:rPr>
          <w:rFonts w:ascii="Times New Roman" w:hAnsi="Times New Roman" w:cs="Times New Roman"/>
          <w:b/>
          <w:color w:val="4472C4" w:themeColor="accent1"/>
          <w:sz w:val="48"/>
          <w:szCs w:val="48"/>
          <w:lang w:eastAsia="pl-PL"/>
        </w:rPr>
        <w:t>Raport za rok 2023/2024</w:t>
      </w:r>
    </w:p>
    <w:p w:rsidR="00751DFD" w:rsidRPr="00751DFD" w:rsidRDefault="00751DFD" w:rsidP="00751DFD">
      <w:pPr>
        <w:shd w:val="clear" w:color="auto" w:fill="FFFFFF"/>
        <w:spacing w:after="0" w:line="276" w:lineRule="auto"/>
        <w:jc w:val="both"/>
        <w:rPr>
          <w:rFonts w:ascii="Times New Roman" w:hAnsi="Times New Roman" w:cs="Times New Roman"/>
          <w:color w:val="FF0000"/>
          <w:sz w:val="40"/>
          <w:szCs w:val="40"/>
          <w:u w:val="single"/>
          <w:lang w:eastAsia="pl-PL"/>
        </w:rPr>
      </w:pPr>
    </w:p>
    <w:p w:rsidR="00751DFD" w:rsidRP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Pr="00751DFD" w:rsidRDefault="00751DFD" w:rsidP="00751DFD">
      <w:pPr>
        <w:shd w:val="clear" w:color="auto" w:fill="FFFFFF"/>
        <w:spacing w:after="0" w:line="276" w:lineRule="auto"/>
        <w:jc w:val="right"/>
        <w:rPr>
          <w:rFonts w:ascii="Times New Roman" w:hAnsi="Times New Roman" w:cs="Times New Roman"/>
          <w:lang w:eastAsia="pl-PL"/>
        </w:rPr>
      </w:pPr>
      <w:r w:rsidRPr="00751DFD">
        <w:rPr>
          <w:rFonts w:ascii="Times New Roman" w:hAnsi="Times New Roman" w:cs="Times New Roman"/>
          <w:b/>
          <w:lang w:eastAsia="pl-PL"/>
        </w:rPr>
        <w:t>Raport opracował zespół</w:t>
      </w:r>
      <w:r w:rsidRPr="00751DFD">
        <w:rPr>
          <w:rFonts w:ascii="Times New Roman" w:hAnsi="Times New Roman" w:cs="Times New Roman"/>
          <w:lang w:eastAsia="pl-PL"/>
        </w:rPr>
        <w:t>:</w:t>
      </w:r>
    </w:p>
    <w:p w:rsidR="00751DFD" w:rsidRPr="00751DFD" w:rsidRDefault="00751DFD" w:rsidP="00751DFD">
      <w:pPr>
        <w:shd w:val="clear" w:color="auto" w:fill="FFFFFF"/>
        <w:spacing w:after="0" w:line="276" w:lineRule="auto"/>
        <w:jc w:val="right"/>
        <w:rPr>
          <w:rFonts w:ascii="Times New Roman" w:hAnsi="Times New Roman" w:cs="Times New Roman"/>
          <w:lang w:eastAsia="pl-PL"/>
        </w:rPr>
      </w:pPr>
    </w:p>
    <w:p w:rsidR="001C7EDE" w:rsidRDefault="001C7EDE" w:rsidP="001C7EDE">
      <w:pPr>
        <w:shd w:val="clear" w:color="auto" w:fill="FFFFFF"/>
        <w:spacing w:after="0" w:line="276" w:lineRule="auto"/>
        <w:jc w:val="right"/>
        <w:rPr>
          <w:rFonts w:ascii="Times New Roman" w:hAnsi="Times New Roman" w:cs="Times New Roman"/>
          <w:lang w:eastAsia="pl-PL"/>
        </w:rPr>
      </w:pPr>
      <w:r w:rsidRPr="00E95BC3">
        <w:rPr>
          <w:rFonts w:ascii="Times New Roman" w:hAnsi="Times New Roman" w:cs="Times New Roman"/>
          <w:lang w:eastAsia="pl-PL"/>
        </w:rPr>
        <w:t xml:space="preserve">Aleksandra Głowacka </w:t>
      </w:r>
      <w:r>
        <w:rPr>
          <w:rFonts w:ascii="Times New Roman" w:hAnsi="Times New Roman" w:cs="Times New Roman"/>
          <w:lang w:eastAsia="pl-PL"/>
        </w:rPr>
        <w:t>–</w:t>
      </w:r>
      <w:r w:rsidRPr="00E95BC3">
        <w:rPr>
          <w:rFonts w:ascii="Times New Roman" w:hAnsi="Times New Roman" w:cs="Times New Roman"/>
          <w:lang w:eastAsia="pl-PL"/>
        </w:rPr>
        <w:t xml:space="preserve"> Tatara </w:t>
      </w:r>
    </w:p>
    <w:p w:rsidR="001C7EDE" w:rsidRDefault="001C7EDE" w:rsidP="001C7EDE">
      <w:pPr>
        <w:shd w:val="clear" w:color="auto" w:fill="FFFFFF"/>
        <w:spacing w:after="0" w:line="276" w:lineRule="auto"/>
        <w:jc w:val="right"/>
        <w:rPr>
          <w:rFonts w:ascii="Times New Roman" w:hAnsi="Times New Roman" w:cs="Times New Roman"/>
          <w:lang w:eastAsia="pl-PL"/>
        </w:rPr>
      </w:pPr>
      <w:r w:rsidRPr="00E95BC3">
        <w:rPr>
          <w:rFonts w:ascii="Times New Roman" w:hAnsi="Times New Roman" w:cs="Times New Roman"/>
          <w:lang w:eastAsia="pl-PL"/>
        </w:rPr>
        <w:t xml:space="preserve">Tomasz Kępka </w:t>
      </w:r>
    </w:p>
    <w:p w:rsidR="001C7EDE" w:rsidRDefault="001C7EDE" w:rsidP="001C7EDE">
      <w:pPr>
        <w:shd w:val="clear" w:color="auto" w:fill="FFFFFF"/>
        <w:spacing w:after="0" w:line="276" w:lineRule="auto"/>
        <w:jc w:val="right"/>
        <w:rPr>
          <w:rFonts w:ascii="Times New Roman" w:hAnsi="Times New Roman" w:cs="Times New Roman"/>
          <w:lang w:eastAsia="pl-PL"/>
        </w:rPr>
      </w:pPr>
      <w:r>
        <w:rPr>
          <w:rFonts w:ascii="Times New Roman" w:hAnsi="Times New Roman" w:cs="Times New Roman"/>
          <w:lang w:eastAsia="pl-PL"/>
        </w:rPr>
        <w:t xml:space="preserve">Tomasz Kownacki </w:t>
      </w:r>
    </w:p>
    <w:p w:rsidR="001C7EDE" w:rsidRDefault="001C7EDE" w:rsidP="001C7EDE">
      <w:pPr>
        <w:shd w:val="clear" w:color="auto" w:fill="FFFFFF"/>
        <w:spacing w:after="0" w:line="276" w:lineRule="auto"/>
        <w:jc w:val="right"/>
        <w:rPr>
          <w:rFonts w:ascii="Times New Roman" w:hAnsi="Times New Roman" w:cs="Times New Roman"/>
          <w:lang w:eastAsia="pl-PL"/>
        </w:rPr>
      </w:pPr>
      <w:r>
        <w:rPr>
          <w:rFonts w:ascii="Times New Roman" w:hAnsi="Times New Roman" w:cs="Times New Roman"/>
          <w:lang w:eastAsia="pl-PL"/>
        </w:rPr>
        <w:t xml:space="preserve">Aleksandra Krowicka </w:t>
      </w:r>
    </w:p>
    <w:p w:rsidR="001C7EDE" w:rsidRDefault="001C7EDE" w:rsidP="001C7EDE">
      <w:pPr>
        <w:shd w:val="clear" w:color="auto" w:fill="FFFFFF"/>
        <w:spacing w:after="0" w:line="276" w:lineRule="auto"/>
        <w:jc w:val="right"/>
        <w:rPr>
          <w:rFonts w:ascii="Times New Roman" w:hAnsi="Times New Roman" w:cs="Times New Roman"/>
          <w:lang w:eastAsia="pl-PL"/>
        </w:rPr>
      </w:pPr>
      <w:r>
        <w:rPr>
          <w:rFonts w:ascii="Times New Roman" w:hAnsi="Times New Roman" w:cs="Times New Roman"/>
          <w:lang w:eastAsia="pl-PL"/>
        </w:rPr>
        <w:t xml:space="preserve">Aleksandra Prus </w:t>
      </w:r>
    </w:p>
    <w:p w:rsidR="00751DFD" w:rsidRPr="00751DFD" w:rsidRDefault="001C7EDE" w:rsidP="001C7EDE">
      <w:pPr>
        <w:shd w:val="clear" w:color="auto" w:fill="FFFFFF"/>
        <w:spacing w:after="0" w:line="276" w:lineRule="auto"/>
        <w:jc w:val="right"/>
        <w:rPr>
          <w:rFonts w:ascii="Times New Roman" w:hAnsi="Times New Roman" w:cs="Times New Roman"/>
          <w:lang w:eastAsia="pl-PL"/>
        </w:rPr>
      </w:pPr>
      <w:r w:rsidRPr="00E95BC3">
        <w:rPr>
          <w:rFonts w:ascii="Times New Roman" w:hAnsi="Times New Roman" w:cs="Times New Roman"/>
          <w:lang w:eastAsia="pl-PL"/>
        </w:rPr>
        <w:t>Magdalena Stępniak</w:t>
      </w: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Pr="00986F5B" w:rsidRDefault="00751DFD" w:rsidP="00986F5B">
      <w:pPr>
        <w:pStyle w:val="Akapitzlist"/>
        <w:numPr>
          <w:ilvl w:val="0"/>
          <w:numId w:val="11"/>
        </w:numPr>
        <w:spacing w:after="0" w:line="276" w:lineRule="auto"/>
        <w:jc w:val="both"/>
        <w:rPr>
          <w:rFonts w:ascii="Times New Roman" w:eastAsia="Times New Roman" w:hAnsi="Times New Roman" w:cs="Times New Roman"/>
          <w:b/>
          <w:color w:val="70AD47" w:themeColor="accent6"/>
          <w:sz w:val="32"/>
          <w:szCs w:val="32"/>
          <w:lang w:eastAsia="pl-PL"/>
        </w:rPr>
      </w:pPr>
      <w:bookmarkStart w:id="0" w:name="_Hlk183628449"/>
      <w:r w:rsidRPr="00986F5B">
        <w:rPr>
          <w:rFonts w:ascii="Times New Roman" w:eastAsia="Times New Roman" w:hAnsi="Times New Roman" w:cs="Times New Roman"/>
          <w:b/>
          <w:sz w:val="32"/>
          <w:szCs w:val="32"/>
          <w:lang w:eastAsia="pl-PL"/>
        </w:rPr>
        <w:t xml:space="preserve">Publiczny dostęp do informacji o studiach i uczelni w AEH </w:t>
      </w:r>
      <w:bookmarkEnd w:id="0"/>
      <w:r w:rsidRPr="00986F5B">
        <w:rPr>
          <w:rFonts w:ascii="Times New Roman" w:eastAsia="Times New Roman" w:hAnsi="Times New Roman" w:cs="Times New Roman"/>
          <w:b/>
          <w:sz w:val="32"/>
          <w:szCs w:val="32"/>
          <w:lang w:eastAsia="pl-PL"/>
        </w:rPr>
        <w:t>w mediach społecznościowych</w:t>
      </w:r>
    </w:p>
    <w:p w:rsidR="00751DFD" w:rsidRDefault="00751DFD" w:rsidP="00751DFD">
      <w:pPr>
        <w:shd w:val="clear" w:color="auto" w:fill="FFFFFF"/>
        <w:spacing w:after="0" w:line="276" w:lineRule="auto"/>
        <w:jc w:val="both"/>
        <w:rPr>
          <w:rFonts w:ascii="Times New Roman" w:hAnsi="Times New Roman" w:cs="Times New Roman"/>
          <w:u w:val="single"/>
          <w:lang w:eastAsia="pl-PL"/>
        </w:rPr>
      </w:pPr>
    </w:p>
    <w:p w:rsidR="006414CE" w:rsidRPr="00751DFD" w:rsidRDefault="00751DFD" w:rsidP="00751DFD">
      <w:pPr>
        <w:autoSpaceDE w:val="0"/>
        <w:autoSpaceDN w:val="0"/>
        <w:spacing w:after="0" w:line="360" w:lineRule="auto"/>
        <w:jc w:val="both"/>
        <w:rPr>
          <w:rFonts w:ascii="Times New Roman" w:eastAsia="Times New Roman" w:hAnsi="Times New Roman" w:cs="Times New Roman"/>
          <w:b/>
          <w:bCs/>
          <w:sz w:val="24"/>
          <w:szCs w:val="24"/>
          <w:lang w:eastAsia="pl-PL"/>
        </w:rPr>
      </w:pPr>
      <w:r w:rsidRPr="00751DFD">
        <w:rPr>
          <w:rFonts w:ascii="Times New Roman" w:eastAsia="Times New Roman" w:hAnsi="Times New Roman" w:cs="Times New Roman"/>
          <w:b/>
          <w:bCs/>
          <w:sz w:val="24"/>
          <w:szCs w:val="24"/>
          <w:lang w:eastAsia="pl-PL"/>
        </w:rPr>
        <w:t xml:space="preserve">Diagnoza stanu zastanego </w:t>
      </w:r>
      <w:r w:rsidR="00B27692">
        <w:rPr>
          <w:rFonts w:ascii="Times New Roman" w:eastAsia="Times New Roman" w:hAnsi="Times New Roman" w:cs="Times New Roman"/>
          <w:b/>
          <w:bCs/>
          <w:sz w:val="24"/>
          <w:szCs w:val="24"/>
          <w:lang w:eastAsia="pl-PL"/>
        </w:rPr>
        <w:t xml:space="preserve">- </w:t>
      </w:r>
      <w:r w:rsidRPr="00751DFD">
        <w:rPr>
          <w:rFonts w:ascii="Times New Roman" w:eastAsia="Times New Roman" w:hAnsi="Times New Roman" w:cs="Times New Roman"/>
          <w:b/>
          <w:bCs/>
          <w:sz w:val="24"/>
          <w:szCs w:val="24"/>
          <w:lang w:eastAsia="pl-PL"/>
        </w:rPr>
        <w:t>media społecznościowe</w:t>
      </w:r>
    </w:p>
    <w:p w:rsidR="00751DFD" w:rsidRPr="00751DFD" w:rsidRDefault="00751DFD" w:rsidP="00751DFD">
      <w:pPr>
        <w:autoSpaceDE w:val="0"/>
        <w:autoSpaceDN w:val="0"/>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W roku akademickim 2022/2023 w mediach społecznościowych publikowane były treści skierowane zarówno do kandydatów na studia, jak i studentów oraz pracowników. Na profilach uczelni na Instagramie czy Facebooku umieszczane były transmisje online z dni otwartych, inauguracji roku akademickiego czy też gali wręczenia dyplomów absolwentom. Na kanałach tych publikowane były także wskazówki i rady dla nowych studentów – celem tych treści było wsparcie młodych ludzi w stawianiu przez nich pierwszych kroków na uczelni. Dodatkowo publikowane były materiały prezentujące życie i sukcesy uczelni. Średnia liczba reakcji na publikację wyniosła 50, a liczba obserwatorów przekroczyła 10 000. </w:t>
      </w:r>
    </w:p>
    <w:p w:rsidR="00751DFD" w:rsidRPr="00751DFD" w:rsidRDefault="00751DFD" w:rsidP="00751DFD">
      <w:pPr>
        <w:autoSpaceDE w:val="0"/>
        <w:autoSpaceDN w:val="0"/>
        <w:spacing w:after="0" w:line="360" w:lineRule="auto"/>
        <w:jc w:val="both"/>
        <w:rPr>
          <w:rFonts w:ascii="Times New Roman" w:eastAsia="Times New Roman" w:hAnsi="Times New Roman" w:cs="Times New Roman"/>
          <w:sz w:val="24"/>
          <w:szCs w:val="24"/>
          <w:lang w:eastAsia="pl-PL"/>
        </w:rPr>
      </w:pPr>
    </w:p>
    <w:p w:rsidR="00751DFD" w:rsidRPr="00751DFD" w:rsidRDefault="00751DFD" w:rsidP="00751DFD">
      <w:pPr>
        <w:autoSpaceDE w:val="0"/>
        <w:autoSpaceDN w:val="0"/>
        <w:spacing w:after="0" w:line="360" w:lineRule="auto"/>
        <w:jc w:val="both"/>
        <w:rPr>
          <w:rFonts w:ascii="Times New Roman" w:eastAsia="Times New Roman" w:hAnsi="Times New Roman" w:cs="Times New Roman"/>
          <w:b/>
          <w:bCs/>
          <w:sz w:val="24"/>
          <w:szCs w:val="24"/>
          <w:lang w:eastAsia="pl-PL"/>
        </w:rPr>
      </w:pPr>
      <w:r w:rsidRPr="00751DFD">
        <w:rPr>
          <w:rFonts w:ascii="Times New Roman" w:eastAsia="Times New Roman" w:hAnsi="Times New Roman" w:cs="Times New Roman"/>
          <w:b/>
          <w:bCs/>
          <w:sz w:val="24"/>
          <w:szCs w:val="24"/>
          <w:lang w:eastAsia="pl-PL"/>
        </w:rPr>
        <w:t>Zmiany oraz nowe elementy w roku 2023/2024</w:t>
      </w:r>
    </w:p>
    <w:p w:rsidR="00751DFD" w:rsidRPr="00751DFD" w:rsidRDefault="00751DFD" w:rsidP="00751DFD">
      <w:pPr>
        <w:autoSpaceDE w:val="0"/>
        <w:autoSpaceDN w:val="0"/>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W roku akademickim 2023/2024 w zakresie mediów społecznościowych wdrożonych zostało kilka </w:t>
      </w:r>
      <w:r w:rsidR="001C7EDE">
        <w:rPr>
          <w:rFonts w:ascii="Times New Roman" w:eastAsia="Times New Roman" w:hAnsi="Times New Roman" w:cs="Times New Roman"/>
          <w:sz w:val="24"/>
          <w:szCs w:val="24"/>
          <w:lang w:eastAsia="pl-PL"/>
        </w:rPr>
        <w:t xml:space="preserve">kluczowych </w:t>
      </w:r>
      <w:r w:rsidRPr="00751DFD">
        <w:rPr>
          <w:rFonts w:ascii="Times New Roman" w:eastAsia="Times New Roman" w:hAnsi="Times New Roman" w:cs="Times New Roman"/>
          <w:sz w:val="24"/>
          <w:szCs w:val="24"/>
          <w:lang w:eastAsia="pl-PL"/>
        </w:rPr>
        <w:t>zmian:</w:t>
      </w:r>
    </w:p>
    <w:p w:rsidR="00751DFD" w:rsidRP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Ujednolicona została komunikacja wizualna poszczególnych postów – Dział Kreatywny opracował szablony grafik, dzięki którym odbiorca mógł szybko zidentyfikować rodzaj treści (np. dzień otwarty, cykl „czy wiesz, </w:t>
      </w:r>
      <w:proofErr w:type="gramStart"/>
      <w:r w:rsidRPr="00751DFD">
        <w:rPr>
          <w:rFonts w:ascii="Times New Roman" w:eastAsia="Times New Roman" w:hAnsi="Times New Roman" w:cs="Times New Roman"/>
          <w:sz w:val="24"/>
          <w:szCs w:val="24"/>
          <w:lang w:eastAsia="pl-PL"/>
        </w:rPr>
        <w:t>że” )</w:t>
      </w:r>
      <w:proofErr w:type="gramEnd"/>
    </w:p>
    <w:p w:rsidR="00751DFD" w:rsidRP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Zwiększona została liczba materiałów prezentujących społeczność naszej uczelni – zarówno pracowników, jak i studentów (np. cykl „nasi studenci”)</w:t>
      </w:r>
    </w:p>
    <w:p w:rsidR="00751DFD" w:rsidRP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Opracowany został cykl „czy wiesz, że…”, który prezentował podstawowe i bardziej zaawansowane informacje o uczelni – celem cyklu było zwiększenie wiedzy i świadomości na temat AEH wśród społeczności uczelni </w:t>
      </w:r>
    </w:p>
    <w:p w:rsidR="00751DFD" w:rsidRP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W nawiązaniu do naczelnej wartości uczelni, jaką jest odpowiedzialność społeczna, zamieszczano więcej publikacji zachęcając do udziału w akcjach charytatywnych </w:t>
      </w:r>
    </w:p>
    <w:p w:rsidR="00751DFD" w:rsidRP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Rozpoczęto systematyczne prowadzenie profilu </w:t>
      </w:r>
      <w:proofErr w:type="gramStart"/>
      <w:r w:rsidRPr="00751DFD">
        <w:rPr>
          <w:rFonts w:ascii="Times New Roman" w:eastAsia="Times New Roman" w:hAnsi="Times New Roman" w:cs="Times New Roman"/>
          <w:sz w:val="24"/>
          <w:szCs w:val="24"/>
          <w:lang w:eastAsia="pl-PL"/>
        </w:rPr>
        <w:t>AEH na LinkedIn</w:t>
      </w:r>
      <w:proofErr w:type="gramEnd"/>
    </w:p>
    <w:p w:rsidR="00751DFD" w:rsidRP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Rozpoczęto tworzenie i publikowanie tzw. rolek (krótkie formy wideo), w których prezentowane jest głównie życie na uczelni</w:t>
      </w:r>
    </w:p>
    <w:p w:rsidR="00751DFD" w:rsidRP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Opracowano cykl „poznaj nas”, dzięki któremu w sposób przyjazny i nowoczesny kandydatom oraz studentom przybliżone zostały sylwetki władz uczelni </w:t>
      </w:r>
    </w:p>
    <w:p w:rsidR="00751DFD" w:rsidRDefault="00751DFD" w:rsidP="00751DFD">
      <w:pPr>
        <w:numPr>
          <w:ilvl w:val="0"/>
          <w:numId w:val="7"/>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Utworzony został kanał </w:t>
      </w:r>
      <w:proofErr w:type="gramStart"/>
      <w:r w:rsidRPr="00751DFD">
        <w:rPr>
          <w:rFonts w:ascii="Times New Roman" w:eastAsia="Times New Roman" w:hAnsi="Times New Roman" w:cs="Times New Roman"/>
          <w:sz w:val="24"/>
          <w:szCs w:val="24"/>
          <w:lang w:eastAsia="pl-PL"/>
        </w:rPr>
        <w:t xml:space="preserve">uczelni na </w:t>
      </w:r>
      <w:proofErr w:type="spellStart"/>
      <w:r w:rsidRPr="00751DFD">
        <w:rPr>
          <w:rFonts w:ascii="Times New Roman" w:eastAsia="Times New Roman" w:hAnsi="Times New Roman" w:cs="Times New Roman"/>
          <w:sz w:val="24"/>
          <w:szCs w:val="24"/>
          <w:lang w:eastAsia="pl-PL"/>
        </w:rPr>
        <w:t>TikToku</w:t>
      </w:r>
      <w:proofErr w:type="spellEnd"/>
      <w:proofErr w:type="gramEnd"/>
    </w:p>
    <w:p w:rsidR="00B27692" w:rsidRDefault="00B27692" w:rsidP="00B27692">
      <w:pPr>
        <w:autoSpaceDE w:val="0"/>
        <w:autoSpaceDN w:val="0"/>
        <w:spacing w:after="0" w:line="360" w:lineRule="auto"/>
        <w:ind w:left="720"/>
        <w:contextualSpacing/>
        <w:jc w:val="both"/>
        <w:rPr>
          <w:rFonts w:ascii="Times New Roman" w:eastAsia="Times New Roman" w:hAnsi="Times New Roman" w:cs="Times New Roman"/>
          <w:sz w:val="24"/>
          <w:szCs w:val="24"/>
          <w:lang w:eastAsia="pl-PL"/>
        </w:rPr>
      </w:pPr>
    </w:p>
    <w:p w:rsidR="00751DFD" w:rsidRPr="00751DFD" w:rsidRDefault="00751DFD" w:rsidP="00751DFD">
      <w:pPr>
        <w:autoSpaceDE w:val="0"/>
        <w:autoSpaceDN w:val="0"/>
        <w:spacing w:after="0" w:line="360" w:lineRule="auto"/>
        <w:jc w:val="both"/>
        <w:rPr>
          <w:rFonts w:ascii="Times New Roman" w:eastAsia="Times New Roman" w:hAnsi="Times New Roman" w:cs="Times New Roman"/>
          <w:b/>
          <w:bCs/>
          <w:sz w:val="24"/>
          <w:szCs w:val="24"/>
          <w:lang w:eastAsia="pl-PL"/>
        </w:rPr>
      </w:pPr>
      <w:r w:rsidRPr="00751DFD">
        <w:rPr>
          <w:rFonts w:ascii="Times New Roman" w:eastAsia="Times New Roman" w:hAnsi="Times New Roman" w:cs="Times New Roman"/>
          <w:b/>
          <w:bCs/>
          <w:sz w:val="24"/>
          <w:szCs w:val="24"/>
          <w:lang w:eastAsia="pl-PL"/>
        </w:rPr>
        <w:lastRenderedPageBreak/>
        <w:t>Rekomendacje na rok akademicki 2024/2025</w:t>
      </w:r>
    </w:p>
    <w:p w:rsidR="00751DFD" w:rsidRPr="00751DFD" w:rsidRDefault="00751DFD" w:rsidP="00751DFD">
      <w:pPr>
        <w:numPr>
          <w:ilvl w:val="0"/>
          <w:numId w:val="8"/>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Zwiększenie systematyczności w zakresie tworzenia i publikowania krótkich form wideo</w:t>
      </w:r>
    </w:p>
    <w:p w:rsidR="00751DFD" w:rsidRPr="00751DFD" w:rsidRDefault="00751DFD" w:rsidP="00751DFD">
      <w:pPr>
        <w:numPr>
          <w:ilvl w:val="0"/>
          <w:numId w:val="8"/>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Zwiększenie ilości treści prezentujących sylwetki naszych studentów oraz ich sukcesy</w:t>
      </w:r>
    </w:p>
    <w:p w:rsidR="00751DFD" w:rsidRPr="00751DFD" w:rsidRDefault="00751DFD" w:rsidP="00751DFD">
      <w:pPr>
        <w:numPr>
          <w:ilvl w:val="0"/>
          <w:numId w:val="8"/>
        </w:numPr>
        <w:autoSpaceDE w:val="0"/>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Zwiększenie ilości treści ukazujących odpowiedzialność społeczną uczelni (np. zaangażowanie w kampanie społeczne)</w:t>
      </w:r>
    </w:p>
    <w:p w:rsidR="00751DFD" w:rsidRPr="00751DFD" w:rsidRDefault="00751DFD" w:rsidP="00751DFD">
      <w:pPr>
        <w:shd w:val="clear" w:color="auto" w:fill="FFFFFF"/>
        <w:spacing w:after="0" w:line="276" w:lineRule="auto"/>
        <w:jc w:val="both"/>
        <w:rPr>
          <w:rFonts w:ascii="Times New Roman" w:hAnsi="Times New Roman" w:cs="Times New Roman"/>
          <w:u w:val="single"/>
          <w:lang w:eastAsia="pl-PL"/>
        </w:rPr>
      </w:pPr>
    </w:p>
    <w:p w:rsidR="00751DFD" w:rsidRPr="00B27692" w:rsidRDefault="00B27692" w:rsidP="001C7EDE">
      <w:pPr>
        <w:pStyle w:val="Akapitzlist"/>
        <w:shd w:val="clear" w:color="auto" w:fill="FFFFFF"/>
        <w:spacing w:after="0" w:line="276" w:lineRule="auto"/>
        <w:ind w:left="0"/>
        <w:jc w:val="both"/>
        <w:rPr>
          <w:rFonts w:ascii="Times New Roman" w:eastAsia="Times New Roman" w:hAnsi="Times New Roman" w:cs="Times New Roman"/>
          <w:sz w:val="32"/>
          <w:szCs w:val="32"/>
          <w:lang w:eastAsia="pl-PL"/>
        </w:rPr>
      </w:pPr>
      <w:r w:rsidRPr="00B27692">
        <w:rPr>
          <w:rFonts w:ascii="Times New Roman" w:eastAsia="Times New Roman" w:hAnsi="Times New Roman" w:cs="Times New Roman"/>
          <w:b/>
          <w:sz w:val="32"/>
          <w:szCs w:val="32"/>
          <w:lang w:eastAsia="pl-PL"/>
        </w:rPr>
        <w:t>II. Publiczny dostęp do informacji o studiach i uczelni w AEH</w:t>
      </w:r>
      <w:r>
        <w:rPr>
          <w:rFonts w:ascii="Times New Roman" w:eastAsia="Times New Roman" w:hAnsi="Times New Roman" w:cs="Times New Roman"/>
          <w:b/>
          <w:sz w:val="32"/>
          <w:szCs w:val="32"/>
          <w:lang w:eastAsia="pl-PL"/>
        </w:rPr>
        <w:t xml:space="preserve"> -</w:t>
      </w:r>
      <w:r w:rsidRPr="00B27692">
        <w:rPr>
          <w:rFonts w:ascii="Times New Roman" w:eastAsia="Times New Roman" w:hAnsi="Times New Roman" w:cs="Times New Roman"/>
          <w:b/>
          <w:sz w:val="32"/>
          <w:szCs w:val="32"/>
          <w:lang w:eastAsia="pl-PL"/>
        </w:rPr>
        <w:t xml:space="preserve"> </w:t>
      </w:r>
      <w:r w:rsidR="00751DFD" w:rsidRPr="00B27692">
        <w:rPr>
          <w:rFonts w:ascii="Times New Roman" w:eastAsia="Times New Roman" w:hAnsi="Times New Roman" w:cs="Times New Roman"/>
          <w:b/>
          <w:sz w:val="32"/>
          <w:szCs w:val="32"/>
        </w:rPr>
        <w:t>stron</w:t>
      </w:r>
      <w:r>
        <w:rPr>
          <w:rFonts w:ascii="Times New Roman" w:eastAsia="Times New Roman" w:hAnsi="Times New Roman" w:cs="Times New Roman"/>
          <w:b/>
          <w:sz w:val="32"/>
          <w:szCs w:val="32"/>
        </w:rPr>
        <w:t>a</w:t>
      </w:r>
      <w:r w:rsidR="00751DFD" w:rsidRPr="00B27692">
        <w:rPr>
          <w:rFonts w:ascii="Times New Roman" w:eastAsia="Times New Roman" w:hAnsi="Times New Roman" w:cs="Times New Roman"/>
          <w:b/>
          <w:sz w:val="32"/>
          <w:szCs w:val="32"/>
        </w:rPr>
        <w:t xml:space="preserve"> internetow</w:t>
      </w:r>
      <w:r>
        <w:rPr>
          <w:rFonts w:ascii="Times New Roman" w:eastAsia="Times New Roman" w:hAnsi="Times New Roman" w:cs="Times New Roman"/>
          <w:b/>
          <w:sz w:val="32"/>
          <w:szCs w:val="32"/>
        </w:rPr>
        <w:t>a</w:t>
      </w:r>
      <w:r w:rsidR="00751DFD" w:rsidRPr="00B27692">
        <w:rPr>
          <w:rFonts w:ascii="Times New Roman" w:eastAsia="Times New Roman" w:hAnsi="Times New Roman" w:cs="Times New Roman"/>
          <w:b/>
          <w:sz w:val="32"/>
          <w:szCs w:val="32"/>
        </w:rPr>
        <w:t xml:space="preserve"> Akademii Ekonomiczno-Humanistycznej w Warszawie (</w:t>
      </w:r>
      <w:hyperlink r:id="rId7" w:history="1">
        <w:r w:rsidR="00751DFD" w:rsidRPr="00B27692">
          <w:rPr>
            <w:rFonts w:ascii="Times New Roman" w:eastAsia="Times New Roman" w:hAnsi="Times New Roman" w:cs="Times New Roman"/>
            <w:b/>
            <w:sz w:val="32"/>
            <w:szCs w:val="32"/>
            <w:u w:val="single"/>
          </w:rPr>
          <w:t>https://vizja.pl/</w:t>
        </w:r>
      </w:hyperlink>
      <w:r w:rsidR="00751DFD" w:rsidRPr="00B27692">
        <w:rPr>
          <w:rFonts w:ascii="Times New Roman" w:eastAsia="Times New Roman" w:hAnsi="Times New Roman" w:cs="Times New Roman"/>
          <w:b/>
          <w:sz w:val="32"/>
          <w:szCs w:val="32"/>
        </w:rPr>
        <w:t xml:space="preserve">)  </w:t>
      </w:r>
    </w:p>
    <w:p w:rsidR="00751DFD" w:rsidRPr="001C7EDE" w:rsidRDefault="00751DFD" w:rsidP="00751DFD">
      <w:pPr>
        <w:shd w:val="clear" w:color="auto" w:fill="FFFFFF"/>
        <w:spacing w:after="0" w:line="276" w:lineRule="auto"/>
        <w:jc w:val="both"/>
        <w:rPr>
          <w:rFonts w:ascii="Times New Roman" w:hAnsi="Times New Roman" w:cs="Times New Roman"/>
          <w:color w:val="FF0000"/>
          <w:sz w:val="24"/>
          <w:szCs w:val="24"/>
          <w:u w:val="single"/>
          <w:lang w:eastAsia="pl-PL"/>
        </w:rPr>
      </w:pPr>
    </w:p>
    <w:p w:rsidR="00751DFD" w:rsidRPr="00751DFD" w:rsidRDefault="00751DFD" w:rsidP="00751DFD">
      <w:pPr>
        <w:shd w:val="clear" w:color="auto" w:fill="FFFFFF"/>
        <w:spacing w:after="0" w:line="360" w:lineRule="auto"/>
        <w:jc w:val="both"/>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 xml:space="preserve">Dostępność strony głównej uczelni: </w:t>
      </w:r>
      <w:hyperlink r:id="rId8" w:history="1">
        <w:r w:rsidRPr="00751DFD">
          <w:rPr>
            <w:rFonts w:ascii="Times New Roman" w:eastAsia="Times New Roman" w:hAnsi="Times New Roman" w:cs="Times New Roman"/>
            <w:b/>
            <w:color w:val="0563C1"/>
            <w:sz w:val="24"/>
            <w:szCs w:val="24"/>
            <w:u w:val="single"/>
            <w:lang w:eastAsia="pl-PL"/>
          </w:rPr>
          <w:t>www.vizja.</w:t>
        </w:r>
        <w:proofErr w:type="gramStart"/>
        <w:r w:rsidRPr="00751DFD">
          <w:rPr>
            <w:rFonts w:ascii="Times New Roman" w:eastAsia="Times New Roman" w:hAnsi="Times New Roman" w:cs="Times New Roman"/>
            <w:b/>
            <w:color w:val="0563C1"/>
            <w:sz w:val="24"/>
            <w:szCs w:val="24"/>
            <w:u w:val="single"/>
            <w:lang w:eastAsia="pl-PL"/>
          </w:rPr>
          <w:t>pl</w:t>
        </w:r>
      </w:hyperlink>
      <w:r w:rsidRPr="00751DFD">
        <w:rPr>
          <w:rFonts w:ascii="Times New Roman" w:eastAsia="Times New Roman" w:hAnsi="Times New Roman" w:cs="Times New Roman"/>
          <w:b/>
          <w:sz w:val="24"/>
          <w:szCs w:val="24"/>
          <w:lang w:eastAsia="pl-PL"/>
        </w:rPr>
        <w:t xml:space="preserve">  do</w:t>
      </w:r>
      <w:proofErr w:type="gramEnd"/>
      <w:r w:rsidRPr="00751DFD">
        <w:rPr>
          <w:rFonts w:ascii="Times New Roman" w:eastAsia="Times New Roman" w:hAnsi="Times New Roman" w:cs="Times New Roman"/>
          <w:b/>
          <w:sz w:val="24"/>
          <w:szCs w:val="24"/>
          <w:lang w:eastAsia="pl-PL"/>
        </w:rPr>
        <w:t xml:space="preserve"> potrzeb osób ze szczególnymi potrzebami, w tym osób z niepełnosprawnościami.</w:t>
      </w:r>
    </w:p>
    <w:p w:rsidR="00751DFD" w:rsidRPr="00751DFD" w:rsidRDefault="00751DFD" w:rsidP="00986F5B">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Strona internetowa </w:t>
      </w:r>
      <w:hyperlink r:id="rId9" w:history="1">
        <w:r w:rsidRPr="00751DFD">
          <w:rPr>
            <w:rFonts w:ascii="Times New Roman" w:eastAsia="Times New Roman" w:hAnsi="Times New Roman" w:cs="Times New Roman"/>
            <w:color w:val="0563C1"/>
            <w:sz w:val="24"/>
            <w:szCs w:val="24"/>
            <w:u w:val="single"/>
            <w:lang w:eastAsia="pl-PL"/>
          </w:rPr>
          <w:t>www.vizja.pl</w:t>
        </w:r>
      </w:hyperlink>
      <w:r w:rsidRPr="00751DFD">
        <w:rPr>
          <w:rFonts w:ascii="Times New Roman" w:eastAsia="Times New Roman" w:hAnsi="Times New Roman" w:cs="Times New Roman"/>
          <w:sz w:val="24"/>
          <w:szCs w:val="24"/>
          <w:lang w:eastAsia="pl-PL"/>
        </w:rPr>
        <w:t xml:space="preserve"> nie była w pełni dostępna dla osób ze szczególnymi potrzebami, w tym osób z niepełnosprawnościami, w szczególności strona nie posiadała odpowiedniego kontrastu, napisów alternatywnych dla filmów, obrazków, plików audio. Układ strony nie pozwalał także na jej pełne odczytanie przez specjalistyczne programy używane przez osoby ze szczególnymi potrzebami, w szczególności przez osoby niedowidzące</w:t>
      </w:r>
      <w:r w:rsidR="001C7EDE">
        <w:rPr>
          <w:rFonts w:ascii="Times New Roman" w:eastAsia="Times New Roman" w:hAnsi="Times New Roman" w:cs="Times New Roman"/>
          <w:sz w:val="24"/>
          <w:szCs w:val="24"/>
          <w:lang w:eastAsia="pl-PL"/>
        </w:rPr>
        <w:t xml:space="preserve"> </w:t>
      </w:r>
      <w:r w:rsidRPr="00751DFD">
        <w:rPr>
          <w:rFonts w:ascii="Times New Roman" w:eastAsia="Times New Roman" w:hAnsi="Times New Roman" w:cs="Times New Roman"/>
          <w:sz w:val="24"/>
          <w:szCs w:val="24"/>
          <w:lang w:eastAsia="pl-PL"/>
        </w:rPr>
        <w:t xml:space="preserve">i niewidome. Strona zapewniała innowacyjne narzędzie umożliwiające osobom niesłyszącym komunikację ze wszystkimi kluczowymi działami administracyjnymi uczelni za pośrednictwem wirtualnego tłumacza j. migowego – poprzez umieszczoną na stronie bezpłatną aplikację (tzw. </w:t>
      </w:r>
      <w:proofErr w:type="spellStart"/>
      <w:r w:rsidRPr="00751DFD">
        <w:rPr>
          <w:rFonts w:ascii="Times New Roman" w:eastAsia="Times New Roman" w:hAnsi="Times New Roman" w:cs="Times New Roman"/>
          <w:sz w:val="24"/>
          <w:szCs w:val="24"/>
          <w:lang w:eastAsia="pl-PL"/>
        </w:rPr>
        <w:t>wideotłumacz</w:t>
      </w:r>
      <w:proofErr w:type="spellEnd"/>
      <w:r w:rsidRPr="00751DFD">
        <w:rPr>
          <w:rFonts w:ascii="Times New Roman" w:eastAsia="Times New Roman" w:hAnsi="Times New Roman" w:cs="Times New Roman"/>
          <w:sz w:val="24"/>
          <w:szCs w:val="24"/>
          <w:lang w:eastAsia="pl-PL"/>
        </w:rPr>
        <w:t xml:space="preserve"> j. migowego).</w:t>
      </w:r>
    </w:p>
    <w:p w:rsidR="00B27692" w:rsidRDefault="00B27692" w:rsidP="00751DFD">
      <w:pPr>
        <w:shd w:val="clear" w:color="auto" w:fill="FFFFFF"/>
        <w:spacing w:after="0" w:line="360" w:lineRule="auto"/>
        <w:contextualSpacing/>
        <w:jc w:val="both"/>
        <w:rPr>
          <w:rFonts w:ascii="Times New Roman" w:eastAsia="Times New Roman" w:hAnsi="Times New Roman" w:cs="Times New Roman"/>
          <w:b/>
          <w:sz w:val="24"/>
          <w:szCs w:val="24"/>
          <w:lang w:eastAsia="pl-PL"/>
        </w:rPr>
      </w:pPr>
    </w:p>
    <w:p w:rsidR="00751DFD" w:rsidRPr="00751DFD" w:rsidRDefault="00751DFD" w:rsidP="00751DFD">
      <w:pPr>
        <w:shd w:val="clear" w:color="auto" w:fill="FFFFFF"/>
        <w:spacing w:after="0" w:line="360" w:lineRule="auto"/>
        <w:contextualSpacing/>
        <w:jc w:val="both"/>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Zmiany oraz nowe elementy, które zostały wprowadzone w roku akademickim 202</w:t>
      </w:r>
      <w:r w:rsidR="00B27692">
        <w:rPr>
          <w:rFonts w:ascii="Times New Roman" w:eastAsia="Times New Roman" w:hAnsi="Times New Roman" w:cs="Times New Roman"/>
          <w:b/>
          <w:sz w:val="24"/>
          <w:szCs w:val="24"/>
          <w:lang w:eastAsia="pl-PL"/>
        </w:rPr>
        <w:t>3</w:t>
      </w:r>
      <w:r w:rsidRPr="00751DFD">
        <w:rPr>
          <w:rFonts w:ascii="Times New Roman" w:eastAsia="Times New Roman" w:hAnsi="Times New Roman" w:cs="Times New Roman"/>
          <w:b/>
          <w:sz w:val="24"/>
          <w:szCs w:val="24"/>
          <w:lang w:eastAsia="pl-PL"/>
        </w:rPr>
        <w:t>/202</w:t>
      </w:r>
      <w:r w:rsidR="00B27692">
        <w:rPr>
          <w:rFonts w:ascii="Times New Roman" w:eastAsia="Times New Roman" w:hAnsi="Times New Roman" w:cs="Times New Roman"/>
          <w:b/>
          <w:sz w:val="24"/>
          <w:szCs w:val="24"/>
          <w:lang w:eastAsia="pl-PL"/>
        </w:rPr>
        <w:t>4</w:t>
      </w:r>
      <w:r w:rsidRPr="00751DFD">
        <w:rPr>
          <w:rFonts w:ascii="Times New Roman" w:eastAsia="Times New Roman" w:hAnsi="Times New Roman" w:cs="Times New Roman"/>
          <w:b/>
          <w:sz w:val="24"/>
          <w:szCs w:val="24"/>
          <w:lang w:eastAsia="pl-PL"/>
        </w:rPr>
        <w:t>.</w:t>
      </w:r>
    </w:p>
    <w:p w:rsidR="00751DFD" w:rsidRPr="00751DFD" w:rsidRDefault="00751DFD" w:rsidP="00751DFD">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Wykonano audyt dostępności cyfrowej strony internetowej </w:t>
      </w:r>
      <w:hyperlink r:id="rId10" w:history="1">
        <w:r w:rsidRPr="00751DFD">
          <w:rPr>
            <w:rFonts w:ascii="Times New Roman" w:eastAsia="Times New Roman" w:hAnsi="Times New Roman" w:cs="Times New Roman"/>
            <w:color w:val="0563C1"/>
            <w:sz w:val="24"/>
            <w:szCs w:val="24"/>
            <w:u w:val="single"/>
            <w:lang w:eastAsia="pl-PL"/>
          </w:rPr>
          <w:t>www.vizja.pl</w:t>
        </w:r>
      </w:hyperlink>
      <w:r w:rsidRPr="00751DFD">
        <w:rPr>
          <w:rFonts w:ascii="Times New Roman" w:eastAsia="Times New Roman" w:hAnsi="Times New Roman" w:cs="Times New Roman"/>
          <w:sz w:val="24"/>
          <w:szCs w:val="24"/>
          <w:lang w:eastAsia="pl-PL"/>
        </w:rPr>
        <w:t xml:space="preserve"> zgodnie ze standardem WCAG 2.1. AA. Przeszkolono pracowników odpowiadających za dostępność strony w zakresie tworzenia dostępnych stron, treści i wykonywania audytów dostępności zgodnie z aktualnym standardem WCAG. Zaplanowano i rozpoczęcie prac nad zapewnieniem dostępności strony zgodnie z aktualnym standardem WCAG.</w:t>
      </w:r>
    </w:p>
    <w:p w:rsidR="00751DFD" w:rsidRPr="00751DFD" w:rsidRDefault="00751DFD" w:rsidP="00751DFD">
      <w:pPr>
        <w:shd w:val="clear" w:color="auto" w:fill="FFFFFF"/>
        <w:spacing w:after="0" w:line="360" w:lineRule="auto"/>
        <w:contextualSpacing/>
        <w:jc w:val="both"/>
        <w:rPr>
          <w:rFonts w:ascii="Times New Roman" w:eastAsia="Times New Roman" w:hAnsi="Times New Roman" w:cs="Times New Roman"/>
          <w:sz w:val="24"/>
          <w:szCs w:val="24"/>
          <w:lang w:eastAsia="pl-PL"/>
        </w:rPr>
      </w:pPr>
    </w:p>
    <w:p w:rsidR="00751DFD" w:rsidRPr="00751DFD" w:rsidRDefault="00751DFD" w:rsidP="00751DFD">
      <w:pPr>
        <w:shd w:val="clear" w:color="auto" w:fill="FFFFFF"/>
        <w:spacing w:after="0" w:line="360" w:lineRule="auto"/>
        <w:contextualSpacing/>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Rekomendacje do wprowadzenia lub ulepszenia na rok 202</w:t>
      </w:r>
      <w:r w:rsidR="00B27692">
        <w:rPr>
          <w:rFonts w:ascii="Times New Roman" w:eastAsia="Times New Roman" w:hAnsi="Times New Roman" w:cs="Times New Roman"/>
          <w:b/>
          <w:sz w:val="24"/>
          <w:szCs w:val="24"/>
          <w:lang w:eastAsia="pl-PL"/>
        </w:rPr>
        <w:t>4</w:t>
      </w:r>
      <w:r w:rsidRPr="00751DFD">
        <w:rPr>
          <w:rFonts w:ascii="Times New Roman" w:eastAsia="Times New Roman" w:hAnsi="Times New Roman" w:cs="Times New Roman"/>
          <w:b/>
          <w:sz w:val="24"/>
          <w:szCs w:val="24"/>
          <w:lang w:eastAsia="pl-PL"/>
        </w:rPr>
        <w:t>/202</w:t>
      </w:r>
      <w:r w:rsidR="00B27692">
        <w:rPr>
          <w:rFonts w:ascii="Times New Roman" w:eastAsia="Times New Roman" w:hAnsi="Times New Roman" w:cs="Times New Roman"/>
          <w:b/>
          <w:sz w:val="24"/>
          <w:szCs w:val="24"/>
          <w:lang w:eastAsia="pl-PL"/>
        </w:rPr>
        <w:t>5</w:t>
      </w:r>
      <w:r w:rsidRPr="00751DFD">
        <w:rPr>
          <w:rFonts w:ascii="Times New Roman" w:eastAsia="Times New Roman" w:hAnsi="Times New Roman" w:cs="Times New Roman"/>
          <w:b/>
          <w:sz w:val="24"/>
          <w:szCs w:val="24"/>
          <w:lang w:eastAsia="pl-PL"/>
        </w:rPr>
        <w:t>:</w:t>
      </w:r>
    </w:p>
    <w:p w:rsidR="00751DFD" w:rsidRPr="006414CE" w:rsidRDefault="00751DFD" w:rsidP="006414CE">
      <w:pPr>
        <w:pStyle w:val="Akapitzlist"/>
        <w:numPr>
          <w:ilvl w:val="0"/>
          <w:numId w:val="15"/>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Kontynuowanie prac adaptacyjnych w zakresie dostępności strony – zgodnie z wynikami audytu.</w:t>
      </w:r>
    </w:p>
    <w:p w:rsidR="00751DFD" w:rsidRPr="006414CE" w:rsidRDefault="00751DFD" w:rsidP="006414CE">
      <w:pPr>
        <w:pStyle w:val="Akapitzlist"/>
        <w:numPr>
          <w:ilvl w:val="0"/>
          <w:numId w:val="15"/>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lastRenderedPageBreak/>
        <w:t>Przeprowadzenie re-audytu strony internetowej (po zakończonych pracach adaptacyjnych).</w:t>
      </w:r>
    </w:p>
    <w:p w:rsidR="00751DFD" w:rsidRPr="006414CE" w:rsidRDefault="00751DFD" w:rsidP="006414CE">
      <w:pPr>
        <w:pStyle w:val="Akapitzlist"/>
        <w:numPr>
          <w:ilvl w:val="0"/>
          <w:numId w:val="15"/>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 xml:space="preserve">Zapewnienie stałego monitoringu dostępności strony </w:t>
      </w:r>
      <w:hyperlink r:id="rId11" w:history="1">
        <w:r w:rsidRPr="006414CE">
          <w:rPr>
            <w:rFonts w:ascii="Times New Roman" w:eastAsia="Times New Roman" w:hAnsi="Times New Roman" w:cs="Times New Roman"/>
            <w:color w:val="0563C1"/>
            <w:sz w:val="24"/>
            <w:szCs w:val="24"/>
            <w:u w:val="single"/>
            <w:lang w:eastAsia="pl-PL"/>
          </w:rPr>
          <w:t>www.vizja.pl</w:t>
        </w:r>
      </w:hyperlink>
      <w:r w:rsidRPr="006414CE">
        <w:rPr>
          <w:rFonts w:ascii="Times New Roman" w:eastAsia="Times New Roman" w:hAnsi="Times New Roman" w:cs="Times New Roman"/>
          <w:sz w:val="24"/>
          <w:szCs w:val="24"/>
          <w:lang w:eastAsia="pl-PL"/>
        </w:rPr>
        <w:t xml:space="preserve"> do potrzeb osób ze szczególnymi potrzebami, w tym osób z niepełnosprawnościami zgodnie z aktualnymi standardami WCAG.</w:t>
      </w:r>
    </w:p>
    <w:p w:rsidR="00751DFD" w:rsidRPr="006414CE" w:rsidRDefault="00751DFD" w:rsidP="006414CE">
      <w:pPr>
        <w:pStyle w:val="Akapitzlist"/>
        <w:numPr>
          <w:ilvl w:val="0"/>
          <w:numId w:val="15"/>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Organizacja cyklicznych szkoleń dla pracowników odpowiadających za administrowanie</w:t>
      </w:r>
      <w:r w:rsidR="006414CE">
        <w:rPr>
          <w:rFonts w:ascii="Times New Roman" w:eastAsia="Times New Roman" w:hAnsi="Times New Roman" w:cs="Times New Roman"/>
          <w:sz w:val="24"/>
          <w:szCs w:val="24"/>
          <w:lang w:eastAsia="pl-PL"/>
        </w:rPr>
        <w:t xml:space="preserve"> </w:t>
      </w:r>
      <w:r w:rsidRPr="006414CE">
        <w:rPr>
          <w:rFonts w:ascii="Times New Roman" w:eastAsia="Times New Roman" w:hAnsi="Times New Roman" w:cs="Times New Roman"/>
          <w:sz w:val="24"/>
          <w:szCs w:val="24"/>
          <w:lang w:eastAsia="pl-PL"/>
        </w:rPr>
        <w:t xml:space="preserve">i zarządzanie stroną (oraz prezentowanymi informacjami) </w:t>
      </w:r>
      <w:hyperlink r:id="rId12" w:history="1">
        <w:r w:rsidRPr="006414CE">
          <w:rPr>
            <w:rFonts w:ascii="Times New Roman" w:eastAsia="Times New Roman" w:hAnsi="Times New Roman" w:cs="Times New Roman"/>
            <w:color w:val="0563C1"/>
            <w:sz w:val="24"/>
            <w:szCs w:val="24"/>
            <w:u w:val="single"/>
            <w:lang w:eastAsia="pl-PL"/>
          </w:rPr>
          <w:t>www.vizja.pl</w:t>
        </w:r>
      </w:hyperlink>
      <w:r w:rsidRPr="006414CE">
        <w:rPr>
          <w:rFonts w:ascii="Times New Roman" w:eastAsia="Times New Roman" w:hAnsi="Times New Roman" w:cs="Times New Roman"/>
          <w:sz w:val="24"/>
          <w:szCs w:val="24"/>
          <w:lang w:eastAsia="pl-PL"/>
        </w:rPr>
        <w:t xml:space="preserve"> z zakresu zapewniania dostępności stron internetowych do potrzeb osób ze szczególnymi potrzebami, np. tworzenia treści</w:t>
      </w:r>
      <w:r w:rsidR="001252D8" w:rsidRPr="006414CE">
        <w:rPr>
          <w:rFonts w:ascii="Times New Roman" w:eastAsia="Times New Roman" w:hAnsi="Times New Roman" w:cs="Times New Roman"/>
          <w:sz w:val="24"/>
          <w:szCs w:val="24"/>
          <w:lang w:eastAsia="pl-PL"/>
        </w:rPr>
        <w:t xml:space="preserve"> </w:t>
      </w:r>
      <w:r w:rsidRPr="006414CE">
        <w:rPr>
          <w:rFonts w:ascii="Times New Roman" w:eastAsia="Times New Roman" w:hAnsi="Times New Roman" w:cs="Times New Roman"/>
          <w:sz w:val="24"/>
          <w:szCs w:val="24"/>
          <w:lang w:eastAsia="pl-PL"/>
        </w:rPr>
        <w:t xml:space="preserve">w j. prostym, tworzenia napisów alternatywnych, wykonywania audytów dostępności cyfrowej strony oraz innych, związanych z zapewnianiem dostępności strony. </w:t>
      </w:r>
    </w:p>
    <w:p w:rsidR="00751DFD" w:rsidRPr="006414CE" w:rsidRDefault="00751DFD" w:rsidP="006414CE">
      <w:pPr>
        <w:pStyle w:val="Akapitzlist"/>
        <w:numPr>
          <w:ilvl w:val="0"/>
          <w:numId w:val="15"/>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Utrzymanie usługi wirtualnego tłumacza j. migowego.</w:t>
      </w:r>
    </w:p>
    <w:p w:rsidR="00641C6B" w:rsidRPr="006414CE" w:rsidRDefault="00641C6B" w:rsidP="006414CE">
      <w:pPr>
        <w:pStyle w:val="Akapitzlist"/>
        <w:numPr>
          <w:ilvl w:val="0"/>
          <w:numId w:val="15"/>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Przeprowadzenie zmian polegających na wyodrębnieniu podstron dotyczących wydziałów uczelni.</w:t>
      </w:r>
    </w:p>
    <w:p w:rsidR="00751DFD" w:rsidRPr="00751DFD" w:rsidRDefault="00751DFD" w:rsidP="00751DFD">
      <w:pPr>
        <w:shd w:val="clear" w:color="auto" w:fill="FFFFFF"/>
        <w:spacing w:after="0" w:line="360" w:lineRule="auto"/>
        <w:contextualSpacing/>
        <w:jc w:val="both"/>
        <w:rPr>
          <w:rFonts w:ascii="Times New Roman" w:eastAsia="Times New Roman" w:hAnsi="Times New Roman" w:cs="Times New Roman"/>
          <w:sz w:val="24"/>
          <w:szCs w:val="24"/>
          <w:lang w:eastAsia="pl-PL"/>
        </w:rPr>
      </w:pPr>
    </w:p>
    <w:p w:rsidR="00751DFD" w:rsidRPr="00751DFD" w:rsidRDefault="00751DFD" w:rsidP="00751DFD">
      <w:pPr>
        <w:shd w:val="clear" w:color="auto" w:fill="FFFFFF"/>
        <w:spacing w:after="0" w:line="360" w:lineRule="auto"/>
        <w:jc w:val="both"/>
        <w:rPr>
          <w:rFonts w:ascii="Calibri" w:eastAsia="Times New Roman" w:hAnsi="Calibri" w:cs="Calibri"/>
        </w:rPr>
      </w:pPr>
      <w:bookmarkStart w:id="1" w:name="_Hlk182299204"/>
      <w:r w:rsidRPr="00751DFD">
        <w:rPr>
          <w:rFonts w:ascii="Times New Roman" w:eastAsia="Times New Roman" w:hAnsi="Times New Roman" w:cs="Times New Roman"/>
          <w:b/>
          <w:sz w:val="24"/>
          <w:szCs w:val="24"/>
          <w:lang w:eastAsia="pl-PL"/>
        </w:rPr>
        <w:t>Dostępność strony Biura ds. osób</w:t>
      </w:r>
      <w:r w:rsidR="001C7EDE">
        <w:rPr>
          <w:rFonts w:ascii="Times New Roman" w:eastAsia="Times New Roman" w:hAnsi="Times New Roman" w:cs="Times New Roman"/>
          <w:b/>
          <w:sz w:val="24"/>
          <w:szCs w:val="24"/>
          <w:lang w:eastAsia="pl-PL"/>
        </w:rPr>
        <w:t xml:space="preserve"> </w:t>
      </w:r>
      <w:r w:rsidRPr="00751DFD">
        <w:rPr>
          <w:rFonts w:ascii="Times New Roman" w:eastAsia="Times New Roman" w:hAnsi="Times New Roman" w:cs="Times New Roman"/>
          <w:b/>
          <w:sz w:val="24"/>
          <w:szCs w:val="24"/>
          <w:lang w:eastAsia="pl-PL"/>
        </w:rPr>
        <w:t xml:space="preserve">z </w:t>
      </w:r>
      <w:proofErr w:type="spellStart"/>
      <w:r w:rsidRPr="00751DFD">
        <w:rPr>
          <w:rFonts w:ascii="Times New Roman" w:eastAsia="Times New Roman" w:hAnsi="Times New Roman" w:cs="Times New Roman"/>
          <w:b/>
          <w:sz w:val="24"/>
          <w:szCs w:val="24"/>
          <w:lang w:eastAsia="pl-PL"/>
        </w:rPr>
        <w:t>niepełnosprawnościami</w:t>
      </w:r>
      <w:proofErr w:type="spellEnd"/>
      <w:r w:rsidRPr="00751DFD">
        <w:rPr>
          <w:rFonts w:ascii="Times New Roman" w:eastAsia="Times New Roman" w:hAnsi="Times New Roman" w:cs="Times New Roman"/>
          <w:b/>
          <w:sz w:val="24"/>
          <w:szCs w:val="24"/>
          <w:lang w:eastAsia="pl-PL"/>
        </w:rPr>
        <w:t xml:space="preserve"> (BON): </w:t>
      </w:r>
      <w:hyperlink r:id="rId13" w:history="1">
        <w:r w:rsidRPr="00751DFD">
          <w:rPr>
            <w:rFonts w:ascii="Times New Roman" w:eastAsia="Times New Roman" w:hAnsi="Times New Roman" w:cs="Times New Roman"/>
            <w:b/>
            <w:color w:val="0563C1"/>
            <w:sz w:val="24"/>
            <w:szCs w:val="24"/>
            <w:u w:val="single"/>
            <w:lang w:eastAsia="pl-PL"/>
          </w:rPr>
          <w:t>www.bon.vizja.</w:t>
        </w:r>
        <w:proofErr w:type="gramStart"/>
        <w:r w:rsidRPr="00751DFD">
          <w:rPr>
            <w:rFonts w:ascii="Times New Roman" w:eastAsia="Times New Roman" w:hAnsi="Times New Roman" w:cs="Times New Roman"/>
            <w:b/>
            <w:color w:val="0563C1"/>
            <w:sz w:val="24"/>
            <w:szCs w:val="24"/>
            <w:u w:val="single"/>
            <w:lang w:eastAsia="pl-PL"/>
          </w:rPr>
          <w:t>pl</w:t>
        </w:r>
      </w:hyperlink>
      <w:r w:rsidRPr="00751DFD">
        <w:rPr>
          <w:rFonts w:ascii="Times New Roman" w:eastAsia="Times New Roman" w:hAnsi="Times New Roman" w:cs="Times New Roman"/>
          <w:b/>
          <w:sz w:val="24"/>
          <w:szCs w:val="24"/>
          <w:lang w:eastAsia="pl-PL"/>
        </w:rPr>
        <w:t xml:space="preserve">  do</w:t>
      </w:r>
      <w:proofErr w:type="gramEnd"/>
      <w:r w:rsidRPr="00751DFD">
        <w:rPr>
          <w:rFonts w:ascii="Times New Roman" w:eastAsia="Times New Roman" w:hAnsi="Times New Roman" w:cs="Times New Roman"/>
          <w:b/>
          <w:sz w:val="24"/>
          <w:szCs w:val="24"/>
          <w:lang w:eastAsia="pl-PL"/>
        </w:rPr>
        <w:t xml:space="preserve"> potrzeb osób ze szczególnymi potrzebami, w tym osób z niepełnosprawnościami.</w:t>
      </w:r>
    </w:p>
    <w:p w:rsidR="00751DFD" w:rsidRPr="00751DFD" w:rsidRDefault="00751DFD" w:rsidP="00986F5B">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Strona internetowa </w:t>
      </w:r>
      <w:hyperlink r:id="rId14" w:history="1">
        <w:r w:rsidRPr="00751DFD">
          <w:rPr>
            <w:rFonts w:ascii="Times New Roman" w:eastAsia="Times New Roman" w:hAnsi="Times New Roman" w:cs="Times New Roman"/>
            <w:color w:val="0563C1"/>
            <w:sz w:val="24"/>
            <w:szCs w:val="24"/>
            <w:u w:val="single"/>
            <w:lang w:eastAsia="pl-PL"/>
          </w:rPr>
          <w:t>www.bon.vizja.</w:t>
        </w:r>
        <w:proofErr w:type="gramStart"/>
        <w:r w:rsidRPr="00751DFD">
          <w:rPr>
            <w:rFonts w:ascii="Times New Roman" w:eastAsia="Times New Roman" w:hAnsi="Times New Roman" w:cs="Times New Roman"/>
            <w:color w:val="0563C1"/>
            <w:sz w:val="24"/>
            <w:szCs w:val="24"/>
            <w:u w:val="single"/>
            <w:lang w:eastAsia="pl-PL"/>
          </w:rPr>
          <w:t>pl</w:t>
        </w:r>
      </w:hyperlink>
      <w:r w:rsidRPr="00751DFD">
        <w:rPr>
          <w:rFonts w:ascii="Times New Roman" w:eastAsia="Times New Roman" w:hAnsi="Times New Roman" w:cs="Times New Roman"/>
          <w:sz w:val="24"/>
          <w:szCs w:val="24"/>
          <w:lang w:eastAsia="pl-PL"/>
        </w:rPr>
        <w:t xml:space="preserve">  nie</w:t>
      </w:r>
      <w:proofErr w:type="gramEnd"/>
      <w:r w:rsidRPr="00751DFD">
        <w:rPr>
          <w:rFonts w:ascii="Times New Roman" w:eastAsia="Times New Roman" w:hAnsi="Times New Roman" w:cs="Times New Roman"/>
          <w:sz w:val="24"/>
          <w:szCs w:val="24"/>
          <w:lang w:eastAsia="pl-PL"/>
        </w:rPr>
        <w:t xml:space="preserve"> była w pełni dostępna dla osób ze szczególnymi potrzebami, w tym osób z niepełnosprawnościami. Układ strony nie pozwalał także na jej pełne odczytanie przez specjalistyczne programy używane przez osoby ze szczególnymi potrzebami, w szczególności przez osoby niedowidzące i niewidome. Strona nie odpowiadała na bieżące potrzeby dynamicznie rozwijającego się biura. Strona zawierała napisy do wszystkich filmów i materiałów audio oraz umożliwiała osobom niesłyszącym komunikację z BON oraz działami administracyjnymi uczelni za pośrednictwem tłumacza j. migowego (tzw. </w:t>
      </w:r>
      <w:proofErr w:type="spellStart"/>
      <w:r w:rsidRPr="00751DFD">
        <w:rPr>
          <w:rFonts w:ascii="Times New Roman" w:eastAsia="Times New Roman" w:hAnsi="Times New Roman" w:cs="Times New Roman"/>
          <w:sz w:val="24"/>
          <w:szCs w:val="24"/>
          <w:lang w:eastAsia="pl-PL"/>
        </w:rPr>
        <w:t>wideotłumacz</w:t>
      </w:r>
      <w:proofErr w:type="spellEnd"/>
      <w:r w:rsidRPr="00751DFD">
        <w:rPr>
          <w:rFonts w:ascii="Times New Roman" w:eastAsia="Times New Roman" w:hAnsi="Times New Roman" w:cs="Times New Roman"/>
          <w:sz w:val="24"/>
          <w:szCs w:val="24"/>
          <w:lang w:eastAsia="pl-PL"/>
        </w:rPr>
        <w:t xml:space="preserve">). Strona posiadała odpowiedni kontrast dla tła. Strona posiadała nowe </w:t>
      </w:r>
      <w:r w:rsidR="001C7EDE" w:rsidRPr="00751DFD">
        <w:rPr>
          <w:rFonts w:ascii="Times New Roman" w:eastAsia="Times New Roman" w:hAnsi="Times New Roman" w:cs="Times New Roman"/>
          <w:sz w:val="24"/>
          <w:szCs w:val="24"/>
          <w:lang w:eastAsia="pl-PL"/>
        </w:rPr>
        <w:t>zakładki</w:t>
      </w:r>
      <w:r w:rsidRPr="00751DFD">
        <w:rPr>
          <w:rFonts w:ascii="Times New Roman" w:eastAsia="Times New Roman" w:hAnsi="Times New Roman" w:cs="Times New Roman"/>
          <w:sz w:val="24"/>
          <w:szCs w:val="24"/>
          <w:lang w:eastAsia="pl-PL"/>
        </w:rPr>
        <w:t xml:space="preserve"> umożliwiające dostęp do informacji związanych z zapewnianiem dostępności przez uczelnię oraz nowych zasad procesu adaptacji.</w:t>
      </w:r>
    </w:p>
    <w:p w:rsidR="00751DFD" w:rsidRPr="00751DFD" w:rsidRDefault="00751DFD" w:rsidP="00751DFD">
      <w:pPr>
        <w:shd w:val="clear" w:color="auto" w:fill="FFFFFF"/>
        <w:spacing w:after="0" w:line="360" w:lineRule="auto"/>
        <w:contextualSpacing/>
        <w:jc w:val="both"/>
        <w:rPr>
          <w:rFonts w:ascii="Times New Roman" w:eastAsia="Times New Roman" w:hAnsi="Times New Roman" w:cs="Times New Roman"/>
          <w:sz w:val="24"/>
          <w:szCs w:val="24"/>
          <w:lang w:eastAsia="pl-PL"/>
        </w:rPr>
      </w:pPr>
    </w:p>
    <w:p w:rsidR="00751DFD" w:rsidRPr="00751DFD" w:rsidRDefault="00751DFD" w:rsidP="00751DFD">
      <w:pPr>
        <w:shd w:val="clear" w:color="auto" w:fill="FFFFFF"/>
        <w:spacing w:after="0" w:line="360" w:lineRule="auto"/>
        <w:contextualSpacing/>
        <w:jc w:val="both"/>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Zmiany oraz nowe elementy, które zostały wprowadzone w roku akademickim 2023/2024.</w:t>
      </w:r>
    </w:p>
    <w:p w:rsidR="00751DFD" w:rsidRPr="00751DFD" w:rsidRDefault="00751DFD" w:rsidP="00986F5B">
      <w:p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Podjęto decyzję o budowie nowej strony, odpowiadającej na aktualne potrzeby jej odbiorów. Nowa strona BON została zaprojektowana i utworzona tak</w:t>
      </w:r>
      <w:r w:rsidR="001C7EDE">
        <w:rPr>
          <w:rFonts w:ascii="Times New Roman" w:eastAsia="Times New Roman" w:hAnsi="Times New Roman" w:cs="Times New Roman"/>
          <w:sz w:val="24"/>
          <w:szCs w:val="24"/>
          <w:lang w:eastAsia="pl-PL"/>
        </w:rPr>
        <w:t>,</w:t>
      </w:r>
      <w:r w:rsidRPr="00751DFD">
        <w:rPr>
          <w:rFonts w:ascii="Times New Roman" w:eastAsia="Times New Roman" w:hAnsi="Times New Roman" w:cs="Times New Roman"/>
          <w:sz w:val="24"/>
          <w:szCs w:val="24"/>
          <w:lang w:eastAsia="pl-PL"/>
        </w:rPr>
        <w:t xml:space="preserve"> aby w jak najpełniejszy sposób zapewniać dostępność dla osób ze szczególnymi potrzebami, w tym osób</w:t>
      </w:r>
      <w:r w:rsidRPr="00751DFD">
        <w:rPr>
          <w:rFonts w:ascii="Times New Roman" w:eastAsia="Times New Roman" w:hAnsi="Times New Roman" w:cs="Times New Roman"/>
          <w:sz w:val="24"/>
          <w:szCs w:val="24"/>
          <w:lang w:eastAsia="pl-PL"/>
        </w:rPr>
        <w:br/>
      </w:r>
      <w:r w:rsidRPr="00751DFD">
        <w:rPr>
          <w:rFonts w:ascii="Times New Roman" w:eastAsia="Times New Roman" w:hAnsi="Times New Roman" w:cs="Times New Roman"/>
          <w:sz w:val="24"/>
          <w:szCs w:val="24"/>
          <w:lang w:eastAsia="pl-PL"/>
        </w:rPr>
        <w:lastRenderedPageBreak/>
        <w:t xml:space="preserve">z niepełnosprawnościami, spełniając tym samym zalecenia określone w Ustawie z dnia 19 lipca 2019 r. o zapewnianiu dostępności osobom ze szczególnymi potrzebami oraz Ustawie z dnia 04 kwietnia 2019 r. o dostępności stron internetowych i aplikacji mobilnych podmiotów publicznych. </w:t>
      </w:r>
    </w:p>
    <w:p w:rsidR="00751DFD" w:rsidRPr="00751DFD" w:rsidRDefault="00751DFD" w:rsidP="00986F5B">
      <w:p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 xml:space="preserve">We </w:t>
      </w:r>
      <w:r w:rsidR="001C7EDE" w:rsidRPr="00751DFD">
        <w:rPr>
          <w:rFonts w:ascii="Times New Roman" w:hAnsi="Times New Roman" w:cs="Times New Roman"/>
          <w:sz w:val="24"/>
          <w:szCs w:val="24"/>
        </w:rPr>
        <w:t xml:space="preserve">wrześniu 2024 </w:t>
      </w:r>
      <w:r w:rsidR="001C7EDE">
        <w:rPr>
          <w:rFonts w:ascii="Times New Roman" w:hAnsi="Times New Roman" w:cs="Times New Roman"/>
          <w:sz w:val="24"/>
          <w:szCs w:val="24"/>
        </w:rPr>
        <w:t xml:space="preserve">roku </w:t>
      </w:r>
      <w:r w:rsidR="001C7EDE" w:rsidRPr="00751DFD">
        <w:rPr>
          <w:rFonts w:ascii="Times New Roman" w:hAnsi="Times New Roman" w:cs="Times New Roman"/>
          <w:sz w:val="24"/>
          <w:szCs w:val="24"/>
        </w:rPr>
        <w:t>rozpoczęto</w:t>
      </w:r>
      <w:r w:rsidRPr="00751DFD">
        <w:rPr>
          <w:rFonts w:ascii="Times New Roman" w:hAnsi="Times New Roman" w:cs="Times New Roman"/>
          <w:sz w:val="24"/>
          <w:szCs w:val="24"/>
        </w:rPr>
        <w:t xml:space="preserve"> prace nad budową nowej strony BON. Strona </w:t>
      </w:r>
      <w:hyperlink r:id="rId15" w:history="1">
        <w:r w:rsidRPr="00751DFD">
          <w:rPr>
            <w:rFonts w:ascii="Times New Roman" w:hAnsi="Times New Roman" w:cs="Times New Roman"/>
            <w:color w:val="0563C1"/>
            <w:sz w:val="24"/>
            <w:szCs w:val="24"/>
            <w:u w:val="single"/>
          </w:rPr>
          <w:t>www.bon.vizja.pl</w:t>
        </w:r>
      </w:hyperlink>
      <w:r w:rsidRPr="00751DFD">
        <w:rPr>
          <w:rFonts w:ascii="Times New Roman" w:hAnsi="Times New Roman" w:cs="Times New Roman"/>
          <w:sz w:val="24"/>
          <w:szCs w:val="24"/>
        </w:rPr>
        <w:t xml:space="preserve"> została zaprojektowana zgodnie zaleceniami ww. ustawy dot. dostępności stron internetowych i aplikacji mobilnych, tj. zgodnie z:</w:t>
      </w:r>
    </w:p>
    <w:p w:rsidR="00751DFD" w:rsidRPr="00751DFD" w:rsidRDefault="00751DFD" w:rsidP="00751DFD">
      <w:pPr>
        <w:numPr>
          <w:ilvl w:val="0"/>
          <w:numId w:val="5"/>
        </w:numPr>
        <w:suppressAutoHyphens/>
        <w:spacing w:after="100" w:afterAutospacing="1"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zasadą</w:t>
      </w:r>
      <w:proofErr w:type="gramEnd"/>
      <w:r w:rsidRPr="00751DFD">
        <w:rPr>
          <w:rFonts w:ascii="Times New Roman" w:eastAsia="Times New Roman" w:hAnsi="Times New Roman" w:cs="Times New Roman"/>
          <w:sz w:val="24"/>
          <w:szCs w:val="24"/>
          <w:lang w:eastAsia="pl-PL"/>
        </w:rPr>
        <w:t xml:space="preserve"> postrzegalności strony internetowej</w:t>
      </w:r>
      <w:r w:rsidR="001C7EDE">
        <w:rPr>
          <w:rFonts w:ascii="Times New Roman" w:eastAsia="Times New Roman" w:hAnsi="Times New Roman" w:cs="Times New Roman"/>
          <w:sz w:val="24"/>
          <w:szCs w:val="24"/>
          <w:lang w:eastAsia="pl-PL"/>
        </w:rPr>
        <w:t>,</w:t>
      </w:r>
      <w:r w:rsidRPr="00751DFD">
        <w:rPr>
          <w:rFonts w:ascii="Times New Roman" w:eastAsia="Times New Roman" w:hAnsi="Times New Roman" w:cs="Times New Roman"/>
          <w:sz w:val="24"/>
          <w:szCs w:val="24"/>
          <w:lang w:eastAsia="pl-PL"/>
        </w:rPr>
        <w:t xml:space="preserve"> </w:t>
      </w:r>
      <w:r w:rsidRPr="00751DFD">
        <w:rPr>
          <w:rFonts w:ascii="Times New Roman" w:hAnsi="Times New Roman" w:cs="Times New Roman"/>
          <w:sz w:val="24"/>
          <w:szCs w:val="24"/>
        </w:rPr>
        <w:t xml:space="preserve">co oznacza: </w:t>
      </w:r>
      <w:r w:rsidRPr="00751DFD">
        <w:rPr>
          <w:rFonts w:ascii="Times New Roman" w:eastAsia="Times New Roman" w:hAnsi="Times New Roman" w:cs="Times New Roman"/>
          <w:sz w:val="24"/>
          <w:szCs w:val="24"/>
          <w:lang w:eastAsia="pl-PL"/>
        </w:rPr>
        <w:t>zapewnienie w miarę możliwości alternatywnych tekstów dla elementów graficznych;</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zapewnienie w miarę możliwości transkrypcji w materiałach audio i wideo;</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 xml:space="preserve">zapewnienie w miarę możliwości </w:t>
      </w:r>
      <w:proofErr w:type="spellStart"/>
      <w:r w:rsidRPr="00751DFD">
        <w:rPr>
          <w:rFonts w:ascii="Times New Roman" w:eastAsia="Times New Roman" w:hAnsi="Times New Roman" w:cs="Times New Roman"/>
          <w:sz w:val="24"/>
          <w:szCs w:val="24"/>
          <w:lang w:eastAsia="pl-PL"/>
        </w:rPr>
        <w:t>audiodeksrypcji</w:t>
      </w:r>
      <w:proofErr w:type="spellEnd"/>
      <w:r w:rsidRPr="00751DFD">
        <w:rPr>
          <w:rFonts w:ascii="Times New Roman" w:eastAsia="Times New Roman" w:hAnsi="Times New Roman" w:cs="Times New Roman"/>
          <w:sz w:val="24"/>
          <w:szCs w:val="24"/>
          <w:lang w:eastAsia="pl-PL"/>
        </w:rPr>
        <w:t xml:space="preserve"> w materiałach wideo;</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zapewnienie logicznej struktury pod kątem technologii asystujących, np. czytników ekranu;</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zastosowanie standardowych znaczników dla elementów strony, dzięki czemu formularze, tabele, nagłówki, itp. są płynnie interpretowane przez technologie asystujące;</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używanie różnych sposobów wyróżnienia elementu (poza kolorem);</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zastosowanie odpowiedniego kontrastu do tła;</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zastosowanie odpowiednich i skutecznych rozwiązań dla powiększania tekstu; ograniczenie wykorzystywania skanów graficznych dokumentów;</w:t>
      </w:r>
    </w:p>
    <w:p w:rsidR="00751DFD" w:rsidRPr="00751DFD" w:rsidRDefault="00751DFD" w:rsidP="00751DFD">
      <w:pPr>
        <w:numPr>
          <w:ilvl w:val="0"/>
          <w:numId w:val="5"/>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eastAsia="Times New Roman" w:hAnsi="Times New Roman" w:cs="Times New Roman"/>
          <w:sz w:val="24"/>
          <w:szCs w:val="24"/>
          <w:lang w:eastAsia="pl-PL"/>
        </w:rPr>
        <w:t>zasadą funkcj</w:t>
      </w:r>
      <w:r w:rsidR="001C7EDE">
        <w:rPr>
          <w:rFonts w:ascii="Times New Roman" w:eastAsia="Times New Roman" w:hAnsi="Times New Roman" w:cs="Times New Roman"/>
          <w:sz w:val="24"/>
          <w:szCs w:val="24"/>
          <w:lang w:eastAsia="pl-PL"/>
        </w:rPr>
        <w:t xml:space="preserve">onalności strony internetowej, </w:t>
      </w:r>
      <w:r w:rsidRPr="00751DFD">
        <w:rPr>
          <w:rFonts w:ascii="Times New Roman" w:eastAsia="Times New Roman" w:hAnsi="Times New Roman" w:cs="Times New Roman"/>
          <w:sz w:val="24"/>
          <w:szCs w:val="24"/>
          <w:lang w:eastAsia="pl-PL"/>
        </w:rPr>
        <w:t>co oznacza: zastosowanie mechanizmu odtwarzania/zatrzymywania treści do korzystania przy pomocy klawiatury lub prostymi gestami;</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nieumieszczania treści zawierających błyski;</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umożliwienie wyłączania ruchomych elementów;</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 xml:space="preserve">dodawanie tzw. </w:t>
      </w:r>
      <w:proofErr w:type="spellStart"/>
      <w:r w:rsidRPr="00751DFD">
        <w:rPr>
          <w:rFonts w:ascii="Times New Roman" w:eastAsia="Times New Roman" w:hAnsi="Times New Roman" w:cs="Times New Roman"/>
          <w:sz w:val="24"/>
          <w:szCs w:val="24"/>
          <w:lang w:eastAsia="pl-PL"/>
        </w:rPr>
        <w:t>skiplinków</w:t>
      </w:r>
      <w:proofErr w:type="spellEnd"/>
      <w:r w:rsidRPr="00751DFD">
        <w:rPr>
          <w:rFonts w:ascii="Times New Roman" w:eastAsia="Times New Roman" w:hAnsi="Times New Roman" w:cs="Times New Roman"/>
          <w:sz w:val="24"/>
          <w:szCs w:val="24"/>
          <w:lang w:eastAsia="pl-PL"/>
        </w:rPr>
        <w:t>;</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 xml:space="preserve">zastosowanie odpowiednich opisów do linków i przycisków tak, aby ich treść wyraźnie </w:t>
      </w:r>
      <w:proofErr w:type="gramStart"/>
      <w:r w:rsidRPr="00751DFD">
        <w:rPr>
          <w:rFonts w:ascii="Times New Roman" w:eastAsia="Times New Roman" w:hAnsi="Times New Roman" w:cs="Times New Roman"/>
          <w:sz w:val="24"/>
          <w:szCs w:val="24"/>
          <w:lang w:eastAsia="pl-PL"/>
        </w:rPr>
        <w:t>mówiła dokąd</w:t>
      </w:r>
      <w:proofErr w:type="gramEnd"/>
      <w:r w:rsidRPr="00751DFD">
        <w:rPr>
          <w:rFonts w:ascii="Times New Roman" w:eastAsia="Times New Roman" w:hAnsi="Times New Roman" w:cs="Times New Roman"/>
          <w:sz w:val="24"/>
          <w:szCs w:val="24"/>
          <w:lang w:eastAsia="pl-PL"/>
        </w:rPr>
        <w:t xml:space="preserve"> prowadzą lub co się wydarzy po ich użyciu;</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zapewnienie, poza menu, wyszukiwarki treści wszystkich podstron;</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brak limitu czasu;</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możliwość obsłużenia aplikacji mobilnej za pomocą prostych gestów, zewnętrznej klawiatury;</w:t>
      </w:r>
    </w:p>
    <w:p w:rsidR="00751DFD" w:rsidRPr="00751DFD" w:rsidRDefault="00751DFD" w:rsidP="00751DFD">
      <w:pPr>
        <w:numPr>
          <w:ilvl w:val="0"/>
          <w:numId w:val="5"/>
        </w:numPr>
        <w:suppressAutoHyphens/>
        <w:spacing w:after="100" w:afterAutospacing="1" w:line="360" w:lineRule="auto"/>
        <w:contextualSpacing/>
        <w:jc w:val="both"/>
        <w:rPr>
          <w:rFonts w:ascii="Times New Roman" w:hAnsi="Times New Roman" w:cs="Times New Roman"/>
          <w:sz w:val="24"/>
          <w:szCs w:val="24"/>
        </w:rPr>
      </w:pPr>
      <w:proofErr w:type="gramStart"/>
      <w:r w:rsidRPr="00751DFD">
        <w:rPr>
          <w:rFonts w:ascii="Times New Roman" w:eastAsia="Times New Roman" w:hAnsi="Times New Roman" w:cs="Times New Roman"/>
          <w:sz w:val="24"/>
          <w:szCs w:val="24"/>
          <w:lang w:eastAsia="pl-PL"/>
        </w:rPr>
        <w:t>zasadą</w:t>
      </w:r>
      <w:proofErr w:type="gramEnd"/>
      <w:r w:rsidRPr="00751DFD">
        <w:rPr>
          <w:rFonts w:ascii="Times New Roman" w:eastAsia="Times New Roman" w:hAnsi="Times New Roman" w:cs="Times New Roman"/>
          <w:sz w:val="24"/>
          <w:szCs w:val="24"/>
          <w:lang w:eastAsia="pl-PL"/>
        </w:rPr>
        <w:t xml:space="preserve"> zrozumiałości strony</w:t>
      </w:r>
      <w:r w:rsidR="001C7EDE">
        <w:rPr>
          <w:rFonts w:ascii="Times New Roman" w:eastAsia="Times New Roman" w:hAnsi="Times New Roman" w:cs="Times New Roman"/>
          <w:sz w:val="24"/>
          <w:szCs w:val="24"/>
          <w:lang w:eastAsia="pl-PL"/>
        </w:rPr>
        <w:t xml:space="preserve">, </w:t>
      </w:r>
      <w:r w:rsidRPr="00751DFD">
        <w:rPr>
          <w:rFonts w:ascii="Times New Roman" w:eastAsia="Times New Roman" w:hAnsi="Times New Roman" w:cs="Times New Roman"/>
          <w:sz w:val="24"/>
          <w:szCs w:val="24"/>
          <w:lang w:eastAsia="pl-PL"/>
        </w:rPr>
        <w:t>co oznacza: konstruowanie treści prostym językiem - bez zbędnych słów i urzędniczego żargonu, wyjaśniając nowe pojęcia, rozwijając skróty;</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zastosowanie spójnego wyglądu i działania elementów na stronie i w aplikacji mobilnej;</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 xml:space="preserve">zastosowanie prostych, krótkich komunikatów, np. w przypadku informacji </w:t>
      </w:r>
      <w:r w:rsidRPr="00751DFD">
        <w:rPr>
          <w:rFonts w:ascii="Times New Roman" w:eastAsia="Times New Roman" w:hAnsi="Times New Roman" w:cs="Times New Roman"/>
          <w:sz w:val="24"/>
          <w:szCs w:val="24"/>
          <w:lang w:eastAsia="pl-PL"/>
        </w:rPr>
        <w:br/>
        <w:t>o błędach;</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zastosowanie widocznych i zrozumiałych etykiet przy polach formularza;</w:t>
      </w:r>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informowanie w kodzie strony i aplikacji mobilnej o tym, w jakim języku jest jej treść lub fragment;</w:t>
      </w:r>
    </w:p>
    <w:p w:rsidR="00751DFD" w:rsidRPr="00751DFD" w:rsidRDefault="00751DFD" w:rsidP="00751DFD">
      <w:pPr>
        <w:numPr>
          <w:ilvl w:val="0"/>
          <w:numId w:val="5"/>
        </w:numPr>
        <w:suppressAutoHyphens/>
        <w:spacing w:after="100" w:afterAutospacing="1" w:line="360" w:lineRule="auto"/>
        <w:contextualSpacing/>
        <w:jc w:val="both"/>
        <w:rPr>
          <w:rFonts w:ascii="Times New Roman" w:hAnsi="Times New Roman" w:cs="Times New Roman"/>
          <w:sz w:val="24"/>
          <w:szCs w:val="24"/>
        </w:rPr>
      </w:pPr>
      <w:proofErr w:type="gramStart"/>
      <w:r w:rsidRPr="00751DFD">
        <w:rPr>
          <w:rFonts w:ascii="Times New Roman" w:hAnsi="Times New Roman" w:cs="Times New Roman"/>
          <w:sz w:val="24"/>
          <w:szCs w:val="24"/>
        </w:rPr>
        <w:lastRenderedPageBreak/>
        <w:t>zasadą</w:t>
      </w:r>
      <w:proofErr w:type="gramEnd"/>
      <w:r w:rsidRPr="00751DFD">
        <w:rPr>
          <w:rFonts w:ascii="Times New Roman" w:hAnsi="Times New Roman" w:cs="Times New Roman"/>
          <w:sz w:val="24"/>
          <w:szCs w:val="24"/>
        </w:rPr>
        <w:t xml:space="preserve"> kompatybilności strony internetowej</w:t>
      </w:r>
      <w:r w:rsidR="001C7EDE">
        <w:rPr>
          <w:rFonts w:ascii="Times New Roman" w:hAnsi="Times New Roman" w:cs="Times New Roman"/>
          <w:sz w:val="24"/>
          <w:szCs w:val="24"/>
        </w:rPr>
        <w:t xml:space="preserve">, </w:t>
      </w:r>
      <w:r w:rsidRPr="00751DFD">
        <w:rPr>
          <w:rFonts w:ascii="Times New Roman" w:hAnsi="Times New Roman" w:cs="Times New Roman"/>
          <w:sz w:val="24"/>
          <w:szCs w:val="24"/>
        </w:rPr>
        <w:t xml:space="preserve">co </w:t>
      </w:r>
      <w:r w:rsidR="001C7EDE" w:rsidRPr="00751DFD">
        <w:rPr>
          <w:rFonts w:ascii="Times New Roman" w:hAnsi="Times New Roman" w:cs="Times New Roman"/>
          <w:sz w:val="24"/>
          <w:szCs w:val="24"/>
        </w:rPr>
        <w:t>oznacza: używanie</w:t>
      </w:r>
      <w:r w:rsidRPr="00751DFD">
        <w:rPr>
          <w:rFonts w:ascii="Times New Roman" w:hAnsi="Times New Roman" w:cs="Times New Roman"/>
          <w:sz w:val="24"/>
          <w:szCs w:val="24"/>
        </w:rPr>
        <w:t xml:space="preserve"> prawidłowego kodu i testowaniu go na bieżąco; poddawaniu stron internetowych i aplikacji mobilnych różnym testom, na różnych urządzeniach, w różnych systemach operacyjnych, ale także z różnymi technologiami asystującymi (np. z różnymi czytnikami ekranu); poddawanie audytom dostępności informacji, które są na bieżąco uzupełniane.</w:t>
      </w:r>
    </w:p>
    <w:p w:rsidR="00751DFD" w:rsidRPr="00751DFD" w:rsidRDefault="00751DFD" w:rsidP="006414CE">
      <w:p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 xml:space="preserve">Na stronie internetowej </w:t>
      </w:r>
      <w:hyperlink r:id="rId16" w:history="1">
        <w:r w:rsidRPr="00751DFD">
          <w:rPr>
            <w:rFonts w:ascii="Times New Roman" w:hAnsi="Times New Roman" w:cs="Times New Roman"/>
            <w:color w:val="0563C1"/>
            <w:sz w:val="24"/>
            <w:szCs w:val="24"/>
            <w:u w:val="single"/>
          </w:rPr>
          <w:t>www.bon.vizja.pl</w:t>
        </w:r>
      </w:hyperlink>
      <w:r w:rsidRPr="00751DFD">
        <w:rPr>
          <w:rFonts w:ascii="Times New Roman" w:hAnsi="Times New Roman" w:cs="Times New Roman"/>
          <w:sz w:val="24"/>
          <w:szCs w:val="24"/>
        </w:rPr>
        <w:t xml:space="preserve"> </w:t>
      </w:r>
      <w:r w:rsidRPr="00751DFD">
        <w:rPr>
          <w:rFonts w:ascii="Times New Roman" w:eastAsia="Times New Roman" w:hAnsi="Times New Roman" w:cs="Times New Roman"/>
          <w:sz w:val="24"/>
          <w:szCs w:val="24"/>
          <w:lang w:eastAsia="pl-PL"/>
        </w:rPr>
        <w:t>umieszczone będą dane teleadresowe uczelni</w:t>
      </w:r>
      <w:r w:rsidRPr="00751DFD">
        <w:rPr>
          <w:rFonts w:ascii="Times New Roman" w:eastAsia="Times New Roman" w:hAnsi="Times New Roman" w:cs="Times New Roman"/>
          <w:sz w:val="24"/>
          <w:szCs w:val="24"/>
          <w:lang w:eastAsia="pl-PL"/>
        </w:rPr>
        <w:br/>
        <w:t xml:space="preserve">i link do strony uczelni w Biuletynie Informacji Publicznej oraz deklaracja dostępności. Dostępne będą narzędzia kontaktowe, w tym formularze, </w:t>
      </w:r>
      <w:proofErr w:type="spellStart"/>
      <w:r w:rsidRPr="00751DFD">
        <w:rPr>
          <w:rFonts w:ascii="Times New Roman" w:eastAsia="Times New Roman" w:hAnsi="Times New Roman" w:cs="Times New Roman"/>
          <w:sz w:val="24"/>
          <w:szCs w:val="24"/>
          <w:lang w:eastAsia="pl-PL"/>
        </w:rPr>
        <w:t>wideotłumacz</w:t>
      </w:r>
      <w:proofErr w:type="spellEnd"/>
      <w:r w:rsidRPr="00751DFD">
        <w:rPr>
          <w:rFonts w:ascii="Times New Roman" w:eastAsia="Times New Roman" w:hAnsi="Times New Roman" w:cs="Times New Roman"/>
          <w:sz w:val="24"/>
          <w:szCs w:val="24"/>
          <w:lang w:eastAsia="pl-PL"/>
        </w:rPr>
        <w:t xml:space="preserve"> języka migowego. Umieszczone będą informacje dotyczące postępowania w sytuacji kryzysowej. Umieszczone będą dostępne dokumenty dot. udzielanego wsparcia, formularze, regulaminy oraz wzory innych dokumentów, niezbędnych do korzystania z oferty Uczelni.</w:t>
      </w:r>
      <w:r w:rsidRPr="00751DFD">
        <w:rPr>
          <w:rFonts w:ascii="Times New Roman" w:hAnsi="Times New Roman" w:cs="Times New Roman"/>
          <w:sz w:val="24"/>
          <w:szCs w:val="24"/>
        </w:rPr>
        <w:t xml:space="preserve"> Z</w:t>
      </w:r>
      <w:r w:rsidRPr="00751DFD">
        <w:rPr>
          <w:rFonts w:ascii="Times New Roman" w:eastAsia="Times New Roman" w:hAnsi="Times New Roman" w:cs="Times New Roman"/>
          <w:sz w:val="24"/>
          <w:szCs w:val="24"/>
          <w:lang w:eastAsia="pl-PL"/>
        </w:rPr>
        <w:t xml:space="preserve">apewniona będzie odpowiednia nawigacja po stronie. Udostępniane będą multimedia zawierające napisy. </w:t>
      </w:r>
    </w:p>
    <w:p w:rsidR="00751DFD" w:rsidRPr="00751DFD" w:rsidRDefault="00751DFD" w:rsidP="006414CE">
      <w:p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 xml:space="preserve">Nowa strona pozwoli jej odbiorcom na szybki i pełny dostęp do wsparcia oferowanego przez BON. Treści prezentowane będą w następujących zakładkach: </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Biuro ds. osób z niepełnosprawnościami, gdzie prezentowane będą informacje nt. zasad pracy biura, kompetencji pracowników, historii biura i misji.</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Dostępność, gdzie znajdowały się będą informacje na temat zapewniania przez uczelnię dostępności (architektonicznej, cyfrowej, informacyjno-komunikacyjnej, w zakresie procesu kształcenia, technologii, procedur) dla osób ze szczególnymi potrzebami,</w:t>
      </w:r>
      <w:r w:rsidR="001C7EDE">
        <w:rPr>
          <w:rFonts w:ascii="Times New Roman" w:hAnsi="Times New Roman" w:cs="Times New Roman"/>
          <w:sz w:val="24"/>
          <w:szCs w:val="24"/>
        </w:rPr>
        <w:t xml:space="preserve"> </w:t>
      </w:r>
      <w:r w:rsidRPr="00751DFD">
        <w:rPr>
          <w:rFonts w:ascii="Times New Roman" w:hAnsi="Times New Roman" w:cs="Times New Roman"/>
          <w:sz w:val="24"/>
          <w:szCs w:val="24"/>
        </w:rPr>
        <w:t>w tym osób z niepełnosprawnościami.</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Projekty, gdzie znajdowały się będą informacje na temat zrealizowany i realizowanych przez BON projektów na rzecz wsparcia osób ze szczególnymi potrzebami, w tym osób</w:t>
      </w:r>
      <w:r w:rsidR="001C7EDE">
        <w:rPr>
          <w:rFonts w:ascii="Times New Roman" w:hAnsi="Times New Roman" w:cs="Times New Roman"/>
          <w:sz w:val="24"/>
          <w:szCs w:val="24"/>
        </w:rPr>
        <w:t xml:space="preserve"> </w:t>
      </w:r>
      <w:r w:rsidRPr="00751DFD">
        <w:rPr>
          <w:rFonts w:ascii="Times New Roman" w:hAnsi="Times New Roman" w:cs="Times New Roman"/>
          <w:sz w:val="24"/>
          <w:szCs w:val="24"/>
        </w:rPr>
        <w:t xml:space="preserve">z </w:t>
      </w:r>
      <w:proofErr w:type="spellStart"/>
      <w:r w:rsidRPr="00751DFD">
        <w:rPr>
          <w:rFonts w:ascii="Times New Roman" w:hAnsi="Times New Roman" w:cs="Times New Roman"/>
          <w:sz w:val="24"/>
          <w:szCs w:val="24"/>
        </w:rPr>
        <w:t>niepełnosprawnościami</w:t>
      </w:r>
      <w:proofErr w:type="spellEnd"/>
      <w:r w:rsidRPr="00751DFD">
        <w:rPr>
          <w:rFonts w:ascii="Times New Roman" w:hAnsi="Times New Roman" w:cs="Times New Roman"/>
          <w:sz w:val="24"/>
          <w:szCs w:val="24"/>
        </w:rPr>
        <w:t xml:space="preserve"> (np. formularze rekrutacyjne do projektu, regulaminy, informacje o rodzaju działań, efekty zrealizowanych projektów).</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Kandydaci, gdzie prezentowane będą informacje dla przyszłych kandydatów na studia, studia doktoranckie i inne formy kształcenia realizowane przez uczelnię</w:t>
      </w:r>
      <w:proofErr w:type="gramStart"/>
      <w:r w:rsidRPr="00751DFD">
        <w:rPr>
          <w:rFonts w:ascii="Times New Roman" w:hAnsi="Times New Roman" w:cs="Times New Roman"/>
          <w:sz w:val="24"/>
          <w:szCs w:val="24"/>
        </w:rPr>
        <w:t>,</w:t>
      </w:r>
      <w:r w:rsidRPr="00751DFD">
        <w:rPr>
          <w:rFonts w:ascii="Times New Roman" w:hAnsi="Times New Roman" w:cs="Times New Roman"/>
          <w:sz w:val="24"/>
          <w:szCs w:val="24"/>
        </w:rPr>
        <w:br/>
        <w:t>w</w:t>
      </w:r>
      <w:proofErr w:type="gramEnd"/>
      <w:r w:rsidRPr="00751DFD">
        <w:rPr>
          <w:rFonts w:ascii="Times New Roman" w:hAnsi="Times New Roman" w:cs="Times New Roman"/>
          <w:sz w:val="24"/>
          <w:szCs w:val="24"/>
        </w:rPr>
        <w:t xml:space="preserve"> szczególności informacje na temat zasad zapewniania dostępności procesu rekrutacji dla osób ze szczególnymi potrzebami, w tym os. z niepełnosprawnościami.</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Studenci i doktoranci, gdzie prezentowane będą formy i zasady wsparcia oferowane osobom ze szczególnymi potrzebami, w tym osobom z niepełnosprawnościami w toku kształcenia (np. zasady adaptacji procesu kształcenia), zdawania egzaminów, udziału</w:t>
      </w:r>
      <w:r w:rsidRPr="00751DFD">
        <w:rPr>
          <w:rFonts w:ascii="Times New Roman" w:hAnsi="Times New Roman" w:cs="Times New Roman"/>
          <w:sz w:val="24"/>
          <w:szCs w:val="24"/>
        </w:rPr>
        <w:br/>
        <w:t>w życiu akademickim, wspierania aktywności zawodowej, rozwoju.</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lastRenderedPageBreak/>
        <w:t>Wykładowcy, gdzie prezentowane będą treści związane z zasadami adaptacji procesu kształcenia, narzędzia wspierające wykładowców w realizacji adaptacji zajęć</w:t>
      </w:r>
      <w:r w:rsidRPr="00751DFD">
        <w:rPr>
          <w:rFonts w:ascii="Times New Roman" w:hAnsi="Times New Roman" w:cs="Times New Roman"/>
          <w:sz w:val="24"/>
          <w:szCs w:val="24"/>
        </w:rPr>
        <w:br/>
        <w:t>i egzaminów, materiały edukacyjne i pomocnicze.</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Galeria, gdzie prezentowane będą m.in. zdjęcia i filmy świadomościowe i promujące działania na rzecz dostępności i edukacji włączającej realizowanej przez BON i uczelnię oraz zdjęcia biura BON, uczelni, jej filii, sal wykładowych, sportowych, laboratoriów, itp.</w:t>
      </w:r>
    </w:p>
    <w:p w:rsidR="00751DFD" w:rsidRPr="00751DFD" w:rsidRDefault="00751DFD" w:rsidP="00751DFD">
      <w:pPr>
        <w:numPr>
          <w:ilvl w:val="0"/>
          <w:numId w:val="6"/>
        </w:numPr>
        <w:suppressAutoHyphens/>
        <w:spacing w:after="100" w:afterAutospacing="1" w:line="360" w:lineRule="auto"/>
        <w:contextualSpacing/>
        <w:jc w:val="both"/>
        <w:rPr>
          <w:rFonts w:ascii="Times New Roman" w:hAnsi="Times New Roman" w:cs="Times New Roman"/>
          <w:sz w:val="24"/>
          <w:szCs w:val="24"/>
        </w:rPr>
      </w:pPr>
      <w:r w:rsidRPr="00751DFD">
        <w:rPr>
          <w:rFonts w:ascii="Times New Roman" w:hAnsi="Times New Roman" w:cs="Times New Roman"/>
          <w:sz w:val="24"/>
          <w:szCs w:val="24"/>
        </w:rPr>
        <w:t>Kontakt, gdzie umieszczone będą informacje na temat zróżnicowanych środków kontaktu z pracownikami BON, np. mail, numer telefonu, link do aplikacji umożliwiającej połączenie się z tłumaczem j. migowego, adres uczelni i informacja</w:t>
      </w:r>
      <w:r w:rsidRPr="00751DFD">
        <w:rPr>
          <w:rFonts w:ascii="Times New Roman" w:hAnsi="Times New Roman" w:cs="Times New Roman"/>
          <w:sz w:val="24"/>
          <w:szCs w:val="24"/>
        </w:rPr>
        <w:br/>
        <w:t xml:space="preserve">o wskazówka dot. dotarcia na uczelnię i do biura BON. </w:t>
      </w:r>
    </w:p>
    <w:p w:rsidR="00751DFD" w:rsidRPr="00751DFD" w:rsidRDefault="00751DFD" w:rsidP="00751DFD">
      <w:pPr>
        <w:suppressAutoHyphens/>
        <w:spacing w:after="100" w:afterAutospacing="1" w:line="360" w:lineRule="auto"/>
        <w:jc w:val="both"/>
        <w:rPr>
          <w:rFonts w:ascii="Times New Roman" w:hAnsi="Times New Roman" w:cs="Times New Roman"/>
          <w:sz w:val="24"/>
          <w:szCs w:val="24"/>
        </w:rPr>
      </w:pPr>
      <w:r w:rsidRPr="00751DFD">
        <w:rPr>
          <w:rFonts w:ascii="Times New Roman" w:hAnsi="Times New Roman" w:cs="Times New Roman"/>
          <w:sz w:val="24"/>
          <w:szCs w:val="24"/>
        </w:rPr>
        <w:t xml:space="preserve">Planowane uruchomienie nowej strony BON – grudzień 2024r. </w:t>
      </w:r>
    </w:p>
    <w:p w:rsidR="00751DFD" w:rsidRPr="00751DFD" w:rsidRDefault="00751DFD" w:rsidP="00751DFD">
      <w:pPr>
        <w:shd w:val="clear" w:color="auto" w:fill="FFFFFF"/>
        <w:spacing w:after="0" w:line="360" w:lineRule="auto"/>
        <w:contextualSpacing/>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Rekomendacje do wprowad</w:t>
      </w:r>
      <w:r w:rsidR="001C7EDE">
        <w:rPr>
          <w:rFonts w:ascii="Times New Roman" w:eastAsia="Times New Roman" w:hAnsi="Times New Roman" w:cs="Times New Roman"/>
          <w:b/>
          <w:sz w:val="24"/>
          <w:szCs w:val="24"/>
          <w:lang w:eastAsia="pl-PL"/>
        </w:rPr>
        <w:t>zenia lub ulepszenia na rok 2024</w:t>
      </w:r>
      <w:r w:rsidRPr="00751DFD">
        <w:rPr>
          <w:rFonts w:ascii="Times New Roman" w:eastAsia="Times New Roman" w:hAnsi="Times New Roman" w:cs="Times New Roman"/>
          <w:b/>
          <w:sz w:val="24"/>
          <w:szCs w:val="24"/>
          <w:lang w:eastAsia="pl-PL"/>
        </w:rPr>
        <w:t>/202</w:t>
      </w:r>
      <w:r w:rsidR="001C7EDE">
        <w:rPr>
          <w:rFonts w:ascii="Times New Roman" w:eastAsia="Times New Roman" w:hAnsi="Times New Roman" w:cs="Times New Roman"/>
          <w:b/>
          <w:sz w:val="24"/>
          <w:szCs w:val="24"/>
          <w:lang w:eastAsia="pl-PL"/>
        </w:rPr>
        <w:t>5</w:t>
      </w:r>
    </w:p>
    <w:p w:rsidR="00751DFD" w:rsidRPr="006414CE" w:rsidRDefault="00751DFD" w:rsidP="006414CE">
      <w:pPr>
        <w:pStyle w:val="Akapitzlist"/>
        <w:numPr>
          <w:ilvl w:val="0"/>
          <w:numId w:val="16"/>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 xml:space="preserve">Prowadzenie stałego i regularnego monitoringu zapewniania dostępności strony internetowej </w:t>
      </w:r>
      <w:hyperlink r:id="rId17" w:history="1">
        <w:r w:rsidRPr="006414CE">
          <w:rPr>
            <w:rFonts w:ascii="Times New Roman" w:eastAsia="Times New Roman" w:hAnsi="Times New Roman" w:cs="Times New Roman"/>
            <w:color w:val="0563C1"/>
            <w:sz w:val="24"/>
            <w:szCs w:val="24"/>
            <w:u w:val="single"/>
            <w:lang w:eastAsia="pl-PL"/>
          </w:rPr>
          <w:t>www.bon.vizja.pl</w:t>
        </w:r>
      </w:hyperlink>
      <w:r w:rsidRPr="006414CE">
        <w:rPr>
          <w:rFonts w:ascii="Times New Roman" w:eastAsia="Times New Roman" w:hAnsi="Times New Roman" w:cs="Times New Roman"/>
          <w:sz w:val="24"/>
          <w:szCs w:val="24"/>
          <w:lang w:eastAsia="pl-PL"/>
        </w:rPr>
        <w:t xml:space="preserve"> zgodnie z aktualnym standardem WCAG oraz zaleceniami określonymi</w:t>
      </w:r>
      <w:r w:rsidR="006414CE">
        <w:rPr>
          <w:rFonts w:ascii="Times New Roman" w:eastAsia="Times New Roman" w:hAnsi="Times New Roman" w:cs="Times New Roman"/>
          <w:sz w:val="24"/>
          <w:szCs w:val="24"/>
          <w:lang w:eastAsia="pl-PL"/>
        </w:rPr>
        <w:t xml:space="preserve"> </w:t>
      </w:r>
      <w:r w:rsidRPr="006414CE">
        <w:rPr>
          <w:rFonts w:ascii="Times New Roman" w:eastAsia="Times New Roman" w:hAnsi="Times New Roman" w:cs="Times New Roman"/>
          <w:sz w:val="24"/>
          <w:szCs w:val="24"/>
          <w:lang w:eastAsia="pl-PL"/>
        </w:rPr>
        <w:t>w Ustawie z dnia 19 lipca 2019 r. o zapewnianiu dostępności osobom ze szczególnymi potrzebami oraz Ustawie z dnia 04 kwietnia 2019 r. o dostępności stron internetowych</w:t>
      </w:r>
      <w:r w:rsidR="006414CE">
        <w:rPr>
          <w:rFonts w:ascii="Times New Roman" w:eastAsia="Times New Roman" w:hAnsi="Times New Roman" w:cs="Times New Roman"/>
          <w:sz w:val="24"/>
          <w:szCs w:val="24"/>
          <w:lang w:eastAsia="pl-PL"/>
        </w:rPr>
        <w:t xml:space="preserve"> </w:t>
      </w:r>
      <w:r w:rsidRPr="006414CE">
        <w:rPr>
          <w:rFonts w:ascii="Times New Roman" w:eastAsia="Times New Roman" w:hAnsi="Times New Roman" w:cs="Times New Roman"/>
          <w:sz w:val="24"/>
          <w:szCs w:val="24"/>
          <w:lang w:eastAsia="pl-PL"/>
        </w:rPr>
        <w:t xml:space="preserve">i aplikacji mobilnych podmiotów publicznych. </w:t>
      </w:r>
    </w:p>
    <w:p w:rsidR="00751DFD" w:rsidRPr="006414CE" w:rsidRDefault="00751DFD" w:rsidP="006414CE">
      <w:pPr>
        <w:pStyle w:val="Akapitzlist"/>
        <w:numPr>
          <w:ilvl w:val="0"/>
          <w:numId w:val="16"/>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Utrzymanie usługi wirtualnego tłumacza j. migowego.</w:t>
      </w:r>
    </w:p>
    <w:p w:rsidR="00751DFD" w:rsidRPr="006414CE" w:rsidRDefault="00751DFD" w:rsidP="006414CE">
      <w:pPr>
        <w:pStyle w:val="Akapitzlist"/>
        <w:numPr>
          <w:ilvl w:val="0"/>
          <w:numId w:val="16"/>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 xml:space="preserve">Wykonywanie cyklicznych audytów dostępności strony </w:t>
      </w:r>
      <w:hyperlink r:id="rId18" w:history="1">
        <w:r w:rsidRPr="006414CE">
          <w:rPr>
            <w:rFonts w:ascii="Times New Roman" w:eastAsia="Times New Roman" w:hAnsi="Times New Roman" w:cs="Times New Roman"/>
            <w:color w:val="0563C1"/>
            <w:sz w:val="24"/>
            <w:szCs w:val="24"/>
            <w:u w:val="single"/>
            <w:lang w:eastAsia="pl-PL"/>
          </w:rPr>
          <w:t>www.bon.vizja.pl</w:t>
        </w:r>
      </w:hyperlink>
      <w:r w:rsidRPr="006414CE">
        <w:rPr>
          <w:rFonts w:ascii="Times New Roman" w:eastAsia="Times New Roman" w:hAnsi="Times New Roman" w:cs="Times New Roman"/>
          <w:sz w:val="24"/>
          <w:szCs w:val="24"/>
          <w:lang w:eastAsia="pl-PL"/>
        </w:rPr>
        <w:t xml:space="preserve"> oraz zapewnianie bieżącej dostępności treści do potrzeb osób ze szczególnymi potrzebami zgodnie z aktualnymi standardami dostępności.</w:t>
      </w:r>
    </w:p>
    <w:p w:rsidR="00751DFD" w:rsidRPr="006414CE" w:rsidRDefault="00751DFD" w:rsidP="006414CE">
      <w:pPr>
        <w:pStyle w:val="Akapitzlist"/>
        <w:numPr>
          <w:ilvl w:val="0"/>
          <w:numId w:val="16"/>
        </w:numPr>
        <w:shd w:val="clear" w:color="auto" w:fill="FFFFFF"/>
        <w:spacing w:after="0" w:line="360" w:lineRule="auto"/>
        <w:jc w:val="both"/>
        <w:rPr>
          <w:rFonts w:ascii="Times New Roman" w:eastAsia="Times New Roman" w:hAnsi="Times New Roman" w:cs="Times New Roman"/>
          <w:sz w:val="24"/>
          <w:szCs w:val="24"/>
          <w:lang w:eastAsia="pl-PL"/>
        </w:rPr>
      </w:pPr>
      <w:r w:rsidRPr="006414CE">
        <w:rPr>
          <w:rFonts w:ascii="Times New Roman" w:eastAsia="Times New Roman" w:hAnsi="Times New Roman" w:cs="Times New Roman"/>
          <w:sz w:val="24"/>
          <w:szCs w:val="24"/>
          <w:lang w:eastAsia="pl-PL"/>
        </w:rPr>
        <w:t>Organizacja cyklicznych szkoleń dla pracowników BON (oraz innych użytkowników strony) z zakresu tworzenia dostępnych treści, np. treści w j. prostym, tworzenia napisów alternatywnych i innych, niezbędnych w celu zapewniania pełnej dostępności strony.</w:t>
      </w:r>
      <w:bookmarkEnd w:id="1"/>
    </w:p>
    <w:p w:rsidR="00751DFD" w:rsidRPr="00751DFD" w:rsidRDefault="00751DFD" w:rsidP="00751DFD">
      <w:pPr>
        <w:autoSpaceDE w:val="0"/>
        <w:autoSpaceDN w:val="0"/>
        <w:spacing w:after="0" w:line="360" w:lineRule="auto"/>
        <w:jc w:val="both"/>
        <w:rPr>
          <w:rFonts w:ascii="Times New Roman" w:eastAsia="Times New Roman" w:hAnsi="Times New Roman" w:cs="Times New Roman"/>
          <w:b/>
          <w:bCs/>
          <w:sz w:val="32"/>
          <w:szCs w:val="32"/>
          <w:lang w:eastAsia="pl-PL"/>
        </w:rPr>
      </w:pPr>
    </w:p>
    <w:p w:rsidR="00751DFD" w:rsidRPr="00751DFD" w:rsidRDefault="00751DFD" w:rsidP="001C7EDE">
      <w:pPr>
        <w:widowControl w:val="0"/>
        <w:autoSpaceDE w:val="0"/>
        <w:autoSpaceDN w:val="0"/>
        <w:spacing w:after="0" w:line="240" w:lineRule="auto"/>
        <w:jc w:val="both"/>
        <w:rPr>
          <w:rFonts w:ascii="Times New Roman" w:eastAsia="Open Sans Light" w:hAnsi="Times New Roman" w:cs="Times New Roman"/>
          <w:sz w:val="32"/>
          <w:szCs w:val="32"/>
        </w:rPr>
      </w:pPr>
      <w:r w:rsidRPr="00751DFD">
        <w:rPr>
          <w:rFonts w:ascii="Times New Roman" w:eastAsia="Open Sans Light" w:hAnsi="Times New Roman" w:cs="Times New Roman"/>
          <w:b/>
          <w:sz w:val="32"/>
          <w:szCs w:val="32"/>
        </w:rPr>
        <w:t>II</w:t>
      </w:r>
      <w:r w:rsidR="00B27692" w:rsidRPr="00B27692">
        <w:rPr>
          <w:rFonts w:ascii="Times New Roman" w:eastAsia="Open Sans Light" w:hAnsi="Times New Roman" w:cs="Times New Roman"/>
          <w:b/>
          <w:sz w:val="32"/>
          <w:szCs w:val="32"/>
        </w:rPr>
        <w:t>I</w:t>
      </w:r>
      <w:r w:rsidRPr="00751DFD">
        <w:rPr>
          <w:rFonts w:ascii="Times New Roman" w:eastAsia="Open Sans Light" w:hAnsi="Times New Roman" w:cs="Times New Roman"/>
          <w:b/>
          <w:sz w:val="32"/>
          <w:szCs w:val="32"/>
        </w:rPr>
        <w:t xml:space="preserve">. Publiczny dostęp do informacji o studiach i uczelni w AEH w </w:t>
      </w:r>
      <w:proofErr w:type="gramStart"/>
      <w:r w:rsidRPr="00751DFD">
        <w:rPr>
          <w:rFonts w:ascii="Times New Roman" w:eastAsia="Open Sans Light" w:hAnsi="Times New Roman" w:cs="Times New Roman"/>
          <w:b/>
          <w:sz w:val="32"/>
          <w:szCs w:val="32"/>
        </w:rPr>
        <w:t>Warszawie</w:t>
      </w:r>
      <w:r w:rsidR="00B27692" w:rsidRPr="00B27692">
        <w:rPr>
          <w:rFonts w:ascii="Times New Roman" w:eastAsia="Open Sans Light" w:hAnsi="Times New Roman" w:cs="Times New Roman"/>
          <w:b/>
          <w:sz w:val="32"/>
          <w:szCs w:val="32"/>
        </w:rPr>
        <w:t xml:space="preserve"> - </w:t>
      </w:r>
      <w:r w:rsidRPr="00751DFD">
        <w:rPr>
          <w:rFonts w:ascii="Times New Roman" w:eastAsia="Open Sans Light" w:hAnsi="Times New Roman" w:cs="Times New Roman"/>
          <w:b/>
          <w:sz w:val="32"/>
          <w:szCs w:val="32"/>
        </w:rPr>
        <w:t xml:space="preserve"> Biuletyn</w:t>
      </w:r>
      <w:proofErr w:type="gramEnd"/>
      <w:r w:rsidRPr="00751DFD">
        <w:rPr>
          <w:rFonts w:ascii="Times New Roman" w:eastAsia="Open Sans Light" w:hAnsi="Times New Roman" w:cs="Times New Roman"/>
          <w:b/>
          <w:sz w:val="32"/>
          <w:szCs w:val="32"/>
        </w:rPr>
        <w:t xml:space="preserve"> Informacji Publicznej (</w:t>
      </w:r>
      <w:hyperlink r:id="rId19" w:history="1">
        <w:r w:rsidRPr="00B27692">
          <w:rPr>
            <w:rFonts w:ascii="Times New Roman" w:eastAsia="Open Sans Light" w:hAnsi="Times New Roman" w:cs="Times New Roman"/>
            <w:b/>
            <w:sz w:val="32"/>
            <w:szCs w:val="32"/>
            <w:u w:val="single"/>
          </w:rPr>
          <w:t>https://bip.vizja.pl</w:t>
        </w:r>
      </w:hyperlink>
      <w:r w:rsidRPr="00751DFD">
        <w:rPr>
          <w:rFonts w:ascii="Times New Roman" w:eastAsia="Open Sans Light" w:hAnsi="Times New Roman" w:cs="Times New Roman"/>
          <w:b/>
          <w:sz w:val="32"/>
          <w:szCs w:val="32"/>
        </w:rPr>
        <w:t xml:space="preserve">) </w:t>
      </w:r>
    </w:p>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p>
    <w:p w:rsidR="00751DFD" w:rsidRPr="00751DFD" w:rsidRDefault="00751DFD" w:rsidP="00751DFD">
      <w:pPr>
        <w:shd w:val="clear" w:color="auto" w:fill="FFFFFF"/>
        <w:spacing w:after="0" w:line="360" w:lineRule="auto"/>
        <w:jc w:val="both"/>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Diagnoza stanu zastanego w roku 2023/2024</w:t>
      </w:r>
    </w:p>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W roku akademickim 2023/2024 dostęp do informacji publicznej dotyczącej studiów oraz działalności uczelni w Akademii Ekonomiczno-Humanistycznej w Warszawie realizowany </w:t>
      </w:r>
      <w:r w:rsidRPr="00751DFD">
        <w:rPr>
          <w:rFonts w:ascii="Times New Roman" w:eastAsia="Times New Roman" w:hAnsi="Times New Roman" w:cs="Times New Roman"/>
          <w:sz w:val="24"/>
          <w:szCs w:val="24"/>
          <w:lang w:eastAsia="pl-PL"/>
        </w:rPr>
        <w:lastRenderedPageBreak/>
        <w:t>jest głównie za pośrednictwem Biuletynu Informacji Publicznej (BIP), dostępnego pod adresem https</w:t>
      </w:r>
      <w:proofErr w:type="gramStart"/>
      <w:r w:rsidRPr="00751DFD">
        <w:rPr>
          <w:rFonts w:ascii="Times New Roman" w:eastAsia="Times New Roman" w:hAnsi="Times New Roman" w:cs="Times New Roman"/>
          <w:sz w:val="24"/>
          <w:szCs w:val="24"/>
          <w:lang w:eastAsia="pl-PL"/>
        </w:rPr>
        <w:t>://bip</w:t>
      </w:r>
      <w:proofErr w:type="gramEnd"/>
      <w:r w:rsidRPr="00751DFD">
        <w:rPr>
          <w:rFonts w:ascii="Times New Roman" w:eastAsia="Times New Roman" w:hAnsi="Times New Roman" w:cs="Times New Roman"/>
          <w:sz w:val="24"/>
          <w:szCs w:val="24"/>
          <w:lang w:eastAsia="pl-PL"/>
        </w:rPr>
        <w:t>.</w:t>
      </w:r>
      <w:proofErr w:type="gramStart"/>
      <w:r w:rsidRPr="00751DFD">
        <w:rPr>
          <w:rFonts w:ascii="Times New Roman" w:eastAsia="Times New Roman" w:hAnsi="Times New Roman" w:cs="Times New Roman"/>
          <w:sz w:val="24"/>
          <w:szCs w:val="24"/>
          <w:lang w:eastAsia="pl-PL"/>
        </w:rPr>
        <w:t>vizja</w:t>
      </w:r>
      <w:proofErr w:type="gramEnd"/>
      <w:r w:rsidRPr="00751DFD">
        <w:rPr>
          <w:rFonts w:ascii="Times New Roman" w:eastAsia="Times New Roman" w:hAnsi="Times New Roman" w:cs="Times New Roman"/>
          <w:sz w:val="24"/>
          <w:szCs w:val="24"/>
          <w:lang w:eastAsia="pl-PL"/>
        </w:rPr>
        <w:t>.</w:t>
      </w:r>
      <w:proofErr w:type="gramStart"/>
      <w:r w:rsidRPr="00751DFD">
        <w:rPr>
          <w:rFonts w:ascii="Times New Roman" w:eastAsia="Times New Roman" w:hAnsi="Times New Roman" w:cs="Times New Roman"/>
          <w:sz w:val="24"/>
          <w:szCs w:val="24"/>
          <w:lang w:eastAsia="pl-PL"/>
        </w:rPr>
        <w:t>pl</w:t>
      </w:r>
      <w:proofErr w:type="gramEnd"/>
      <w:r w:rsidRPr="00751DFD">
        <w:rPr>
          <w:rFonts w:ascii="Times New Roman" w:eastAsia="Times New Roman" w:hAnsi="Times New Roman" w:cs="Times New Roman"/>
          <w:sz w:val="24"/>
          <w:szCs w:val="24"/>
          <w:lang w:eastAsia="pl-PL"/>
        </w:rPr>
        <w:t>. Strona ta pełni rolę centralnego źródła informacji o strukturze uczelni, zarządzeniach, regulaminach, uchwałach i decyzjach, programach studiów oraz ogólnych regulacjach dotyczących kandydatów, studentów i pracowników.</w:t>
      </w:r>
    </w:p>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BIP Akademii Ekonomiczno-Humanistycznej w Warszawie w 2023 roku spełnia podstawowe wymagania, oferując dostęp do kluczowych dokumentów, takich jak:</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Statut uczelni,</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Strategia uczelni, </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Regulaminy studiów, Regulaminy dot. płatności, </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Programy studiów,</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Dokumenty dotyczące opłat, </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Raporty samooceny, </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Dokumenty dotyczące postępowań awansowych, </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Uchwały Senatu, </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Protokoły z posiedzeń organów uczelni,</w:t>
      </w:r>
    </w:p>
    <w:p w:rsidR="00751DFD" w:rsidRPr="00751DFD" w:rsidRDefault="00751DFD" w:rsidP="00751DFD">
      <w:pPr>
        <w:numPr>
          <w:ilvl w:val="0"/>
          <w:numId w:val="2"/>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Dokumenty dotyczące Szkoły Doktorskiej. </w:t>
      </w:r>
    </w:p>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Strona internetowa jest intuicyjna i dostępna, część informacji, zwłaszcza dotyczących szczegółowych zasad rekrutacji czy szczegółowych wymagań lub w przypadku programów studiów na poszczególnych kierunkach wymaga włączenia odpowiedniej zakładki na stronie, co mogło wprowadzać pewne trudności nawigacyjne. </w:t>
      </w:r>
    </w:p>
    <w:p w:rsidR="00B27692" w:rsidRDefault="00B27692" w:rsidP="00751DFD">
      <w:pPr>
        <w:shd w:val="clear" w:color="auto" w:fill="FFFFFF"/>
        <w:spacing w:after="0" w:line="360" w:lineRule="auto"/>
        <w:jc w:val="both"/>
        <w:rPr>
          <w:rFonts w:ascii="Times New Roman" w:eastAsia="Times New Roman" w:hAnsi="Times New Roman" w:cs="Times New Roman"/>
          <w:b/>
          <w:sz w:val="24"/>
          <w:szCs w:val="24"/>
          <w:lang w:eastAsia="pl-PL"/>
        </w:rPr>
      </w:pPr>
    </w:p>
    <w:p w:rsidR="00751DFD" w:rsidRPr="00751DFD" w:rsidRDefault="00751DFD" w:rsidP="00751DFD">
      <w:pPr>
        <w:shd w:val="clear" w:color="auto" w:fill="FFFFFF"/>
        <w:spacing w:after="0" w:line="360" w:lineRule="auto"/>
        <w:jc w:val="both"/>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Zmiany oraz nowe elementy wprowadzone w roku akademickim 2023/2024</w:t>
      </w:r>
    </w:p>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W roku akademickim 2023/2024 w Biuletynie Informacji Publicznej Akademii Ekonomiczno-Humanistycznej wprowadzono kilka istotnych zmian i ulepszeń:</w:t>
      </w:r>
    </w:p>
    <w:p w:rsidR="00751DFD" w:rsidRPr="00751DFD" w:rsidRDefault="00751DFD" w:rsidP="00751DFD">
      <w:pPr>
        <w:numPr>
          <w:ilvl w:val="0"/>
          <w:numId w:val="3"/>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Wprowadzono nową szatę graficzną strony, dostosowaną do strony Akademii Ekonomiczno-Humanistycznej w Warszawie (tj. </w:t>
      </w:r>
      <w:hyperlink r:id="rId20" w:history="1">
        <w:r w:rsidRPr="00751DFD">
          <w:rPr>
            <w:rFonts w:ascii="Times New Roman" w:eastAsia="Times New Roman" w:hAnsi="Times New Roman" w:cs="Times New Roman"/>
            <w:color w:val="0563C1"/>
            <w:sz w:val="24"/>
            <w:szCs w:val="24"/>
            <w:u w:val="single"/>
            <w:lang w:eastAsia="pl-PL"/>
          </w:rPr>
          <w:t>https://vizja.pl/</w:t>
        </w:r>
        <w:proofErr w:type="gramStart"/>
      </w:hyperlink>
      <w:r w:rsidRPr="00751DFD">
        <w:rPr>
          <w:rFonts w:ascii="Times New Roman" w:eastAsia="Times New Roman" w:hAnsi="Times New Roman" w:cs="Times New Roman"/>
          <w:sz w:val="24"/>
          <w:szCs w:val="24"/>
          <w:lang w:eastAsia="pl-PL"/>
        </w:rPr>
        <w:t>). Zmiana</w:t>
      </w:r>
      <w:proofErr w:type="gramEnd"/>
      <w:r w:rsidRPr="00751DFD">
        <w:rPr>
          <w:rFonts w:ascii="Times New Roman" w:eastAsia="Times New Roman" w:hAnsi="Times New Roman" w:cs="Times New Roman"/>
          <w:sz w:val="24"/>
          <w:szCs w:val="24"/>
          <w:lang w:eastAsia="pl-PL"/>
        </w:rPr>
        <w:t xml:space="preserve"> grafiki i unowocześnienie strony Biuletynu Informacji Publicznej, poprawiło jego czytelność i dostępność. Strona stała się bardziej nowoczesna, a układ dokumentów został uporządkowany, co umożliwia łatwiejsze odnalezienie pożądanych informacji;</w:t>
      </w:r>
    </w:p>
    <w:p w:rsidR="00751DFD" w:rsidRPr="00751DFD" w:rsidRDefault="00751DFD" w:rsidP="00751DFD">
      <w:pPr>
        <w:numPr>
          <w:ilvl w:val="0"/>
          <w:numId w:val="3"/>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strona</w:t>
      </w:r>
      <w:proofErr w:type="gramEnd"/>
      <w:r w:rsidRPr="00751DFD">
        <w:rPr>
          <w:rFonts w:ascii="Times New Roman" w:eastAsia="Times New Roman" w:hAnsi="Times New Roman" w:cs="Times New Roman"/>
          <w:sz w:val="24"/>
          <w:szCs w:val="24"/>
          <w:lang w:eastAsia="pl-PL"/>
        </w:rPr>
        <w:t xml:space="preserve"> została zoptymalizowana pod kątem urządzeń mobilnych – strona BIP Akademii Ekonomiczno-Humanistycznej w Warszawie została dostosowana do wyświetlania na urządzeniach mobilnych, co poprawiło dostępność informacji na telefonach i tabletach, a w dobie popularności tego typu urządzeń stanowi istotne usprawnienie;</w:t>
      </w:r>
    </w:p>
    <w:p w:rsidR="00751DFD" w:rsidRPr="00751DFD" w:rsidRDefault="00751DFD" w:rsidP="00751DFD">
      <w:pPr>
        <w:numPr>
          <w:ilvl w:val="0"/>
          <w:numId w:val="3"/>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lastRenderedPageBreak/>
        <w:t xml:space="preserve">dodano nowe sekcje na stronie, między innymi wprowadzono sekcję zawierającą szczegółowe informacje dotyczące oferowanych programów studiów, którą podzielono na poszczególne lata oraz wydziały funkcjonujące na uczelni, dodatkowo, wprowadzono bardziej szczegółowe opisy i tytuły dokumentów, wyodrębnione zostały także sekcje: Home, Szkoła doktorska, Uczelnia, </w:t>
      </w:r>
      <w:proofErr w:type="gramStart"/>
      <w:r w:rsidRPr="00751DFD">
        <w:rPr>
          <w:rFonts w:ascii="Times New Roman" w:eastAsia="Times New Roman" w:hAnsi="Times New Roman" w:cs="Times New Roman"/>
          <w:sz w:val="24"/>
          <w:szCs w:val="24"/>
          <w:lang w:eastAsia="pl-PL"/>
        </w:rPr>
        <w:t>Kontakt – które</w:t>
      </w:r>
      <w:proofErr w:type="gramEnd"/>
      <w:r w:rsidRPr="00751DFD">
        <w:rPr>
          <w:rFonts w:ascii="Times New Roman" w:eastAsia="Times New Roman" w:hAnsi="Times New Roman" w:cs="Times New Roman"/>
          <w:sz w:val="24"/>
          <w:szCs w:val="24"/>
          <w:lang w:eastAsia="pl-PL"/>
        </w:rPr>
        <w:t xml:space="preserve"> są podstawowymi zakładkami nawigującymi stronę BIP AEH; </w:t>
      </w:r>
    </w:p>
    <w:p w:rsidR="00751DFD" w:rsidRPr="00751DFD" w:rsidRDefault="00751DFD" w:rsidP="00751DFD">
      <w:pPr>
        <w:numPr>
          <w:ilvl w:val="0"/>
          <w:numId w:val="3"/>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zadbano</w:t>
      </w:r>
      <w:proofErr w:type="gramEnd"/>
      <w:r w:rsidRPr="00751DFD">
        <w:rPr>
          <w:rFonts w:ascii="Times New Roman" w:eastAsia="Times New Roman" w:hAnsi="Times New Roman" w:cs="Times New Roman"/>
          <w:sz w:val="24"/>
          <w:szCs w:val="24"/>
          <w:lang w:eastAsia="pl-PL"/>
        </w:rPr>
        <w:t xml:space="preserve"> o zwiększenie transparentności – na stronie BIP pojawiły się informacje o organizacji struktury uczelni, w tym ogólnodostępne dane o działalności organów uczelni, strona została zaprojektowana w sposób przyjazny dla użytkownika, ułatwiający szybkie i efektowne wyszukiwanie niezbędnych informacji. </w:t>
      </w:r>
    </w:p>
    <w:p w:rsidR="00751DFD" w:rsidRPr="00751DFD" w:rsidRDefault="00751DFD" w:rsidP="00751DFD">
      <w:pPr>
        <w:shd w:val="clear" w:color="auto" w:fill="FFFFFF"/>
        <w:spacing w:line="360" w:lineRule="auto"/>
        <w:ind w:left="720"/>
        <w:contextualSpacing/>
        <w:jc w:val="both"/>
        <w:rPr>
          <w:rFonts w:ascii="Times New Roman" w:eastAsia="Times New Roman" w:hAnsi="Times New Roman" w:cs="Times New Roman"/>
          <w:sz w:val="24"/>
          <w:szCs w:val="24"/>
          <w:lang w:eastAsia="pl-PL"/>
        </w:rPr>
      </w:pPr>
    </w:p>
    <w:p w:rsidR="00751DFD" w:rsidRPr="00751DFD" w:rsidRDefault="00751DFD" w:rsidP="00751DFD">
      <w:pPr>
        <w:shd w:val="clear" w:color="auto" w:fill="FFFFFF"/>
        <w:spacing w:after="0" w:line="360" w:lineRule="auto"/>
        <w:jc w:val="both"/>
        <w:rPr>
          <w:rFonts w:ascii="Times New Roman" w:eastAsia="Times New Roman" w:hAnsi="Times New Roman" w:cs="Times New Roman"/>
          <w:b/>
          <w:sz w:val="24"/>
          <w:szCs w:val="24"/>
          <w:lang w:eastAsia="pl-PL"/>
        </w:rPr>
      </w:pPr>
      <w:r w:rsidRPr="00751DFD">
        <w:rPr>
          <w:rFonts w:ascii="Times New Roman" w:eastAsia="Times New Roman" w:hAnsi="Times New Roman" w:cs="Times New Roman"/>
          <w:b/>
          <w:sz w:val="24"/>
          <w:szCs w:val="24"/>
          <w:lang w:eastAsia="pl-PL"/>
        </w:rPr>
        <w:t>Rekomendacje do wprowadzenia lub ulepszenia na rok 202</w:t>
      </w:r>
      <w:r w:rsidR="00E45033">
        <w:rPr>
          <w:rFonts w:ascii="Times New Roman" w:eastAsia="Times New Roman" w:hAnsi="Times New Roman" w:cs="Times New Roman"/>
          <w:b/>
          <w:sz w:val="24"/>
          <w:szCs w:val="24"/>
          <w:lang w:eastAsia="pl-PL"/>
        </w:rPr>
        <w:t>4</w:t>
      </w:r>
      <w:r w:rsidRPr="00751DFD">
        <w:rPr>
          <w:rFonts w:ascii="Times New Roman" w:eastAsia="Times New Roman" w:hAnsi="Times New Roman" w:cs="Times New Roman"/>
          <w:b/>
          <w:sz w:val="24"/>
          <w:szCs w:val="24"/>
          <w:lang w:eastAsia="pl-PL"/>
        </w:rPr>
        <w:t>/202</w:t>
      </w:r>
      <w:r w:rsidR="00E45033">
        <w:rPr>
          <w:rFonts w:ascii="Times New Roman" w:eastAsia="Times New Roman" w:hAnsi="Times New Roman" w:cs="Times New Roman"/>
          <w:b/>
          <w:sz w:val="24"/>
          <w:szCs w:val="24"/>
          <w:lang w:eastAsia="pl-PL"/>
        </w:rPr>
        <w:t>5</w:t>
      </w:r>
    </w:p>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Rekomendacjami, które należy zastosować, aby strona BIP Akademii Ekonomiczno-Humanistycznej w Warszawie mogła dalej rozwijać swoje możliwości w zakresie transparentności i dostępności informacji dla kandydatów, studentów oraz innych zainteresowanych osób, poniżej przedstawiam rekomendacje do wprowadzenia na rok akademicki 202</w:t>
      </w:r>
      <w:r w:rsidR="00E45033">
        <w:rPr>
          <w:rFonts w:ascii="Times New Roman" w:eastAsia="Times New Roman" w:hAnsi="Times New Roman" w:cs="Times New Roman"/>
          <w:sz w:val="24"/>
          <w:szCs w:val="24"/>
          <w:lang w:eastAsia="pl-PL"/>
        </w:rPr>
        <w:t>4</w:t>
      </w:r>
      <w:r w:rsidRPr="00751DFD">
        <w:rPr>
          <w:rFonts w:ascii="Times New Roman" w:eastAsia="Times New Roman" w:hAnsi="Times New Roman" w:cs="Times New Roman"/>
          <w:sz w:val="24"/>
          <w:szCs w:val="24"/>
          <w:lang w:eastAsia="pl-PL"/>
        </w:rPr>
        <w:t>/202</w:t>
      </w:r>
      <w:r w:rsidR="00E45033">
        <w:rPr>
          <w:rFonts w:ascii="Times New Roman" w:eastAsia="Times New Roman" w:hAnsi="Times New Roman" w:cs="Times New Roman"/>
          <w:sz w:val="24"/>
          <w:szCs w:val="24"/>
          <w:lang w:eastAsia="pl-PL"/>
        </w:rPr>
        <w:t>5</w:t>
      </w:r>
      <w:r w:rsidRPr="00751DFD">
        <w:rPr>
          <w:rFonts w:ascii="Times New Roman" w:eastAsia="Times New Roman" w:hAnsi="Times New Roman" w:cs="Times New Roman"/>
          <w:sz w:val="24"/>
          <w:szCs w:val="24"/>
          <w:lang w:eastAsia="pl-PL"/>
        </w:rPr>
        <w:t>:</w:t>
      </w:r>
    </w:p>
    <w:p w:rsidR="00751DFD" w:rsidRPr="00751DFD" w:rsidRDefault="00751DFD" w:rsidP="00751DFD">
      <w:pPr>
        <w:numPr>
          <w:ilvl w:val="0"/>
          <w:numId w:val="4"/>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zwiększenie</w:t>
      </w:r>
      <w:proofErr w:type="gramEnd"/>
      <w:r w:rsidRPr="00751DFD">
        <w:rPr>
          <w:rFonts w:ascii="Times New Roman" w:eastAsia="Times New Roman" w:hAnsi="Times New Roman" w:cs="Times New Roman"/>
          <w:sz w:val="24"/>
          <w:szCs w:val="24"/>
          <w:lang w:eastAsia="pl-PL"/>
        </w:rPr>
        <w:t xml:space="preserve"> dostępności dokumentów w formacie dostosowanym do osób z niepełnosprawnościami – zdecydowanie zaleca się przekształcenie kluczowych dokumentów, zwłaszcza regulaminów i zasad rekrutacji, na formaty, które będą łatwiejsze do przetwarzania przez oprogramowanie wspomagające, takie jak teksty w formacie HTML lub pliki PDF z możliwością odczytu przez programy czytające ekrany, co możliwi to lepszy dostęp do informacji osobom niewidomym i niedowidzącym; </w:t>
      </w:r>
    </w:p>
    <w:p w:rsidR="00751DFD" w:rsidRPr="00751DFD" w:rsidRDefault="00751DFD" w:rsidP="00751DFD">
      <w:pPr>
        <w:numPr>
          <w:ilvl w:val="0"/>
          <w:numId w:val="4"/>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usprawnienie nawigacji i </w:t>
      </w:r>
      <w:proofErr w:type="gramStart"/>
      <w:r w:rsidRPr="00751DFD">
        <w:rPr>
          <w:rFonts w:ascii="Times New Roman" w:eastAsia="Times New Roman" w:hAnsi="Times New Roman" w:cs="Times New Roman"/>
          <w:sz w:val="24"/>
          <w:szCs w:val="24"/>
          <w:lang w:eastAsia="pl-PL"/>
        </w:rPr>
        <w:t>wyszukiwania – mimo, że</w:t>
      </w:r>
      <w:proofErr w:type="gramEnd"/>
      <w:r w:rsidRPr="00751DFD">
        <w:rPr>
          <w:rFonts w:ascii="Times New Roman" w:eastAsia="Times New Roman" w:hAnsi="Times New Roman" w:cs="Times New Roman"/>
          <w:sz w:val="24"/>
          <w:szCs w:val="24"/>
          <w:lang w:eastAsia="pl-PL"/>
        </w:rPr>
        <w:t xml:space="preserve"> obecny design strony BIP został ulepszony, sugeruje się wdrożenie bardziej zaawansowanego systemu wyszukiwania, który pozwoli na szybsze odnalezienie konkretnych informacji; </w:t>
      </w:r>
    </w:p>
    <w:p w:rsidR="00751DFD" w:rsidRDefault="00751DFD" w:rsidP="00751DFD">
      <w:pPr>
        <w:numPr>
          <w:ilvl w:val="0"/>
          <w:numId w:val="4"/>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Rozszerzenie sekcji głównych zakładek o takie, które ułatwią kandydatom, studentom i interesariuszom uzyskanie niezbędnych dla nich informacji, warto rozwinąć wszystkie sekcje w sposób jasny i czytelny, aby strona stała się jeszcze bardziej przejrzysta dla odbiorców, </w:t>
      </w:r>
    </w:p>
    <w:p w:rsidR="00641C6B" w:rsidRDefault="00641C6B" w:rsidP="00751DFD">
      <w:pPr>
        <w:numPr>
          <w:ilvl w:val="0"/>
          <w:numId w:val="4"/>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Przegląd strony BIP uczelni celem aktualizacji zarządzeń Rektora i uchwał Senatu dotyczących procesów kształcenia i funkcjonowania uczelni,</w:t>
      </w:r>
    </w:p>
    <w:p w:rsidR="00641C6B" w:rsidRPr="00751DFD" w:rsidRDefault="00641C6B" w:rsidP="00751DFD">
      <w:pPr>
        <w:numPr>
          <w:ilvl w:val="0"/>
          <w:numId w:val="4"/>
        </w:numPr>
        <w:shd w:val="clear" w:color="auto" w:fill="FFFFFF"/>
        <w:autoSpaceDN w:val="0"/>
        <w:spacing w:after="0" w:line="360" w:lineRule="auto"/>
        <w:contextualSpacing/>
        <w:jc w:val="both"/>
        <w:rPr>
          <w:rFonts w:ascii="Times New Roman" w:eastAsia="Times New Roman" w:hAnsi="Times New Roman" w:cs="Times New Roman"/>
          <w:sz w:val="24"/>
          <w:szCs w:val="24"/>
          <w:lang w:eastAsia="pl-PL"/>
        </w:rPr>
      </w:pPr>
      <w:bookmarkStart w:id="2" w:name="_Hlk183630750"/>
      <w:r>
        <w:rPr>
          <w:rFonts w:ascii="Times New Roman" w:eastAsia="Times New Roman" w:hAnsi="Times New Roman" w:cs="Times New Roman"/>
          <w:sz w:val="24"/>
          <w:szCs w:val="24"/>
          <w:lang w:eastAsia="pl-PL"/>
        </w:rPr>
        <w:lastRenderedPageBreak/>
        <w:t xml:space="preserve">Przeprowadzenie zmian polegających na wyodrębnieniu podstron dotyczących wydziałów uczelni. </w:t>
      </w:r>
    </w:p>
    <w:bookmarkEnd w:id="2"/>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Akademia Ekonomiczno-Humanistyczna w Warszawie stara się zapewniać transparentny i dostępny dostęp do informacji publicznych poprzez BIP. W roku akademickim 2023/2024 wdrożono kilka ważnych usprawnień, jednak nadal istnieje przestrzeń do dalszego rozwoju, zwłaszcza w zakresie dostępności dla osób z niepełnosprawnościami, czy poprawy funkcjonalności wyszukiwania oraz jakości publikowanych dokumentów. Wprowadzenie rekomendowanych zmian w </w:t>
      </w:r>
      <w:proofErr w:type="spellStart"/>
      <w:r w:rsidR="00E45033">
        <w:rPr>
          <w:rFonts w:ascii="Times New Roman" w:eastAsia="Times New Roman" w:hAnsi="Times New Roman" w:cs="Times New Roman"/>
          <w:sz w:val="24"/>
          <w:szCs w:val="24"/>
          <w:lang w:eastAsia="pl-PL"/>
        </w:rPr>
        <w:t>r.a</w:t>
      </w:r>
      <w:proofErr w:type="spellEnd"/>
      <w:r w:rsidR="00E45033">
        <w:rPr>
          <w:rFonts w:ascii="Times New Roman" w:eastAsia="Times New Roman" w:hAnsi="Times New Roman" w:cs="Times New Roman"/>
          <w:sz w:val="24"/>
          <w:szCs w:val="24"/>
          <w:lang w:eastAsia="pl-PL"/>
        </w:rPr>
        <w:t>. 2024/</w:t>
      </w:r>
      <w:r w:rsidRPr="00751DFD">
        <w:rPr>
          <w:rFonts w:ascii="Times New Roman" w:eastAsia="Times New Roman" w:hAnsi="Times New Roman" w:cs="Times New Roman"/>
          <w:sz w:val="24"/>
          <w:szCs w:val="24"/>
          <w:lang w:eastAsia="pl-PL"/>
        </w:rPr>
        <w:t xml:space="preserve">2025 </w:t>
      </w:r>
      <w:proofErr w:type="gramStart"/>
      <w:r w:rsidRPr="00751DFD">
        <w:rPr>
          <w:rFonts w:ascii="Times New Roman" w:eastAsia="Times New Roman" w:hAnsi="Times New Roman" w:cs="Times New Roman"/>
          <w:sz w:val="24"/>
          <w:szCs w:val="24"/>
          <w:lang w:eastAsia="pl-PL"/>
        </w:rPr>
        <w:t>przyczyni</w:t>
      </w:r>
      <w:proofErr w:type="gramEnd"/>
      <w:r w:rsidRPr="00751DFD">
        <w:rPr>
          <w:rFonts w:ascii="Times New Roman" w:eastAsia="Times New Roman" w:hAnsi="Times New Roman" w:cs="Times New Roman"/>
          <w:sz w:val="24"/>
          <w:szCs w:val="24"/>
          <w:lang w:eastAsia="pl-PL"/>
        </w:rPr>
        <w:t xml:space="preserve"> się do jeszcze lepszej dostępności i przejrzystości procesów uczelnianych, a także zwiększy zadowolenie i efektywność użytkowników BIP.</w:t>
      </w:r>
    </w:p>
    <w:p w:rsidR="00751DFD" w:rsidRPr="00751DFD" w:rsidRDefault="00751DFD" w:rsidP="00751DFD">
      <w:pPr>
        <w:shd w:val="clear" w:color="auto" w:fill="FFFFFF"/>
        <w:spacing w:after="0" w:line="360" w:lineRule="auto"/>
        <w:jc w:val="both"/>
        <w:rPr>
          <w:rFonts w:ascii="Times New Roman" w:eastAsia="Times New Roman" w:hAnsi="Times New Roman" w:cs="Times New Roman"/>
          <w:sz w:val="24"/>
          <w:szCs w:val="24"/>
          <w:lang w:eastAsia="pl-PL"/>
        </w:rPr>
      </w:pPr>
    </w:p>
    <w:p w:rsidR="00751DFD" w:rsidRPr="00B27692" w:rsidRDefault="00751DFD" w:rsidP="00B27692">
      <w:pPr>
        <w:autoSpaceDE w:val="0"/>
        <w:autoSpaceDN w:val="0"/>
        <w:spacing w:after="0" w:line="276" w:lineRule="auto"/>
        <w:jc w:val="both"/>
        <w:rPr>
          <w:rFonts w:ascii="Times New Roman" w:eastAsia="Times New Roman" w:hAnsi="Times New Roman" w:cs="Times New Roman"/>
          <w:b/>
          <w:bCs/>
          <w:sz w:val="32"/>
          <w:szCs w:val="32"/>
          <w:lang w:eastAsia="pl-PL"/>
        </w:rPr>
      </w:pPr>
      <w:r w:rsidRPr="00B27692">
        <w:rPr>
          <w:rFonts w:ascii="Times New Roman" w:hAnsi="Times New Roman" w:cs="Times New Roman"/>
          <w:b/>
          <w:bCs/>
          <w:sz w:val="32"/>
          <w:szCs w:val="32"/>
        </w:rPr>
        <w:t>I</w:t>
      </w:r>
      <w:r w:rsidR="00B27692" w:rsidRPr="00B27692">
        <w:rPr>
          <w:rFonts w:ascii="Times New Roman" w:hAnsi="Times New Roman" w:cs="Times New Roman"/>
          <w:b/>
          <w:bCs/>
          <w:sz w:val="32"/>
          <w:szCs w:val="32"/>
        </w:rPr>
        <w:t>V</w:t>
      </w:r>
      <w:r w:rsidRPr="00B27692">
        <w:rPr>
          <w:rFonts w:ascii="Times New Roman" w:hAnsi="Times New Roman" w:cs="Times New Roman"/>
          <w:b/>
          <w:bCs/>
          <w:sz w:val="32"/>
          <w:szCs w:val="32"/>
        </w:rPr>
        <w:t xml:space="preserve">. </w:t>
      </w:r>
      <w:r w:rsidR="00B27692" w:rsidRPr="00B27692">
        <w:rPr>
          <w:rFonts w:ascii="Times New Roman" w:eastAsia="Times New Roman" w:hAnsi="Times New Roman" w:cs="Times New Roman"/>
          <w:b/>
          <w:sz w:val="32"/>
          <w:szCs w:val="32"/>
          <w:lang w:eastAsia="pl-PL"/>
        </w:rPr>
        <w:t xml:space="preserve">Publiczny dostęp do informacji o studiach i uczelni w </w:t>
      </w:r>
      <w:proofErr w:type="gramStart"/>
      <w:r w:rsidR="00B27692" w:rsidRPr="00B27692">
        <w:rPr>
          <w:rFonts w:ascii="Times New Roman" w:eastAsia="Times New Roman" w:hAnsi="Times New Roman" w:cs="Times New Roman"/>
          <w:b/>
          <w:sz w:val="32"/>
          <w:szCs w:val="32"/>
          <w:lang w:eastAsia="pl-PL"/>
        </w:rPr>
        <w:t xml:space="preserve">AEH - </w:t>
      </w:r>
      <w:r w:rsidRPr="00B27692">
        <w:rPr>
          <w:rFonts w:ascii="Times New Roman" w:eastAsia="Times New Roman" w:hAnsi="Times New Roman" w:cs="Times New Roman"/>
          <w:b/>
          <w:sz w:val="32"/>
          <w:szCs w:val="32"/>
          <w:lang w:eastAsia="pl-PL"/>
        </w:rPr>
        <w:t xml:space="preserve"> Platform</w:t>
      </w:r>
      <w:r w:rsidR="00B27692" w:rsidRPr="00B27692">
        <w:rPr>
          <w:rFonts w:ascii="Times New Roman" w:eastAsia="Times New Roman" w:hAnsi="Times New Roman" w:cs="Times New Roman"/>
          <w:b/>
          <w:sz w:val="32"/>
          <w:szCs w:val="32"/>
          <w:lang w:eastAsia="pl-PL"/>
        </w:rPr>
        <w:t>a</w:t>
      </w:r>
      <w:proofErr w:type="gramEnd"/>
      <w:r w:rsidRPr="00B27692">
        <w:rPr>
          <w:rFonts w:ascii="Times New Roman" w:eastAsia="Times New Roman" w:hAnsi="Times New Roman" w:cs="Times New Roman"/>
          <w:b/>
          <w:sz w:val="32"/>
          <w:szCs w:val="32"/>
          <w:lang w:eastAsia="pl-PL"/>
        </w:rPr>
        <w:t xml:space="preserve"> MS </w:t>
      </w:r>
      <w:proofErr w:type="spellStart"/>
      <w:r w:rsidRPr="00B27692">
        <w:rPr>
          <w:rFonts w:ascii="Times New Roman" w:eastAsia="Times New Roman" w:hAnsi="Times New Roman" w:cs="Times New Roman"/>
          <w:b/>
          <w:sz w:val="32"/>
          <w:szCs w:val="32"/>
          <w:lang w:eastAsia="pl-PL"/>
        </w:rPr>
        <w:t>Teams</w:t>
      </w:r>
      <w:proofErr w:type="spellEnd"/>
    </w:p>
    <w:p w:rsidR="00751DFD" w:rsidRPr="00751DFD" w:rsidRDefault="00751DFD" w:rsidP="00751DFD">
      <w:pPr>
        <w:autoSpaceDE w:val="0"/>
        <w:autoSpaceDN w:val="0"/>
        <w:spacing w:after="0" w:line="360" w:lineRule="auto"/>
        <w:jc w:val="both"/>
        <w:rPr>
          <w:rFonts w:ascii="Times New Roman" w:eastAsia="Times New Roman" w:hAnsi="Times New Roman" w:cs="Times New Roman"/>
          <w:b/>
          <w:bCs/>
          <w:sz w:val="24"/>
          <w:szCs w:val="24"/>
          <w:lang w:eastAsia="pl-PL"/>
        </w:rPr>
      </w:pPr>
    </w:p>
    <w:p w:rsidR="00751DFD" w:rsidRPr="00751DFD" w:rsidRDefault="00751DFD" w:rsidP="00751DFD">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r w:rsidRPr="00751DFD">
        <w:rPr>
          <w:rFonts w:ascii="Times New Roman" w:eastAsia="Times New Roman" w:hAnsi="Times New Roman" w:cs="Times New Roman"/>
          <w:b/>
          <w:sz w:val="24"/>
          <w:szCs w:val="24"/>
        </w:rPr>
        <w:t>Zmiany oraz nowe elementy, które zostały wprowadzone w roku akademickim 2023/2024</w:t>
      </w:r>
    </w:p>
    <w:p w:rsidR="006414CE" w:rsidRDefault="00751DFD" w:rsidP="006414CE">
      <w:pPr>
        <w:spacing w:after="0" w:line="360" w:lineRule="auto"/>
        <w:jc w:val="both"/>
        <w:rPr>
          <w:rFonts w:ascii="Times New Roman" w:hAnsi="Times New Roman" w:cs="Times New Roman"/>
          <w:sz w:val="24"/>
          <w:szCs w:val="24"/>
        </w:rPr>
      </w:pPr>
      <w:r w:rsidRPr="00751DFD">
        <w:rPr>
          <w:rFonts w:ascii="Times New Roman" w:hAnsi="Times New Roman" w:cs="Times New Roman"/>
          <w:bCs/>
          <w:sz w:val="24"/>
          <w:szCs w:val="24"/>
          <w:u w:val="single"/>
        </w:rPr>
        <w:t xml:space="preserve">Organizacja </w:t>
      </w:r>
      <w:proofErr w:type="spellStart"/>
      <w:r w:rsidRPr="00751DFD">
        <w:rPr>
          <w:rFonts w:ascii="Times New Roman" w:hAnsi="Times New Roman" w:cs="Times New Roman"/>
          <w:bCs/>
          <w:sz w:val="24"/>
          <w:szCs w:val="24"/>
          <w:u w:val="single"/>
        </w:rPr>
        <w:t>webinarów</w:t>
      </w:r>
      <w:proofErr w:type="spellEnd"/>
      <w:r w:rsidRPr="00751DFD">
        <w:rPr>
          <w:rFonts w:ascii="Times New Roman" w:hAnsi="Times New Roman" w:cs="Times New Roman"/>
          <w:bCs/>
          <w:sz w:val="24"/>
          <w:szCs w:val="24"/>
          <w:u w:val="single"/>
        </w:rPr>
        <w:t xml:space="preserve"> dla dużych grup</w:t>
      </w:r>
    </w:p>
    <w:p w:rsidR="006414CE" w:rsidRDefault="00751DFD" w:rsidP="006414CE">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W przypadku dużych grup wykładowych wprowadz</w:t>
      </w:r>
      <w:r w:rsidR="00E45033">
        <w:rPr>
          <w:rFonts w:ascii="Times New Roman" w:hAnsi="Times New Roman" w:cs="Times New Roman"/>
          <w:sz w:val="24"/>
          <w:szCs w:val="24"/>
        </w:rPr>
        <w:t>ono</w:t>
      </w:r>
      <w:r w:rsidRPr="00751DFD">
        <w:rPr>
          <w:rFonts w:ascii="Times New Roman" w:hAnsi="Times New Roman" w:cs="Times New Roman"/>
          <w:sz w:val="24"/>
          <w:szCs w:val="24"/>
        </w:rPr>
        <w:t xml:space="preserve"> rozwiązanie w postaci </w:t>
      </w:r>
      <w:proofErr w:type="spellStart"/>
      <w:r w:rsidRPr="00751DFD">
        <w:rPr>
          <w:rFonts w:ascii="Times New Roman" w:hAnsi="Times New Roman" w:cs="Times New Roman"/>
          <w:sz w:val="24"/>
          <w:szCs w:val="24"/>
        </w:rPr>
        <w:t>webinarów</w:t>
      </w:r>
      <w:proofErr w:type="spellEnd"/>
      <w:r w:rsidRPr="00751DFD">
        <w:rPr>
          <w:rFonts w:ascii="Times New Roman" w:hAnsi="Times New Roman" w:cs="Times New Roman"/>
          <w:sz w:val="24"/>
          <w:szCs w:val="24"/>
        </w:rPr>
        <w:t>.</w:t>
      </w:r>
      <w:r w:rsidR="00E45033">
        <w:rPr>
          <w:rFonts w:ascii="Times New Roman" w:hAnsi="Times New Roman" w:cs="Times New Roman"/>
          <w:sz w:val="24"/>
          <w:szCs w:val="24"/>
        </w:rPr>
        <w:t xml:space="preserve"> </w:t>
      </w:r>
      <w:r w:rsidRPr="00751DFD">
        <w:rPr>
          <w:rFonts w:ascii="Times New Roman" w:hAnsi="Times New Roman" w:cs="Times New Roman"/>
          <w:sz w:val="24"/>
          <w:szCs w:val="24"/>
        </w:rPr>
        <w:t>Wdrożone środki obejmują:</w:t>
      </w:r>
    </w:p>
    <w:p w:rsidR="006414CE" w:rsidRPr="00E25D96" w:rsidRDefault="00751DFD" w:rsidP="00E25D96">
      <w:pPr>
        <w:pStyle w:val="Akapitzlist"/>
        <w:numPr>
          <w:ilvl w:val="0"/>
          <w:numId w:val="17"/>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Optymalizację przepustowości</w:t>
      </w:r>
      <w:r w:rsidRPr="00E25D96">
        <w:rPr>
          <w:rFonts w:ascii="Times New Roman" w:hAnsi="Times New Roman" w:cs="Times New Roman"/>
          <w:sz w:val="24"/>
          <w:szCs w:val="24"/>
        </w:rPr>
        <w:t xml:space="preserve">: </w:t>
      </w:r>
      <w:proofErr w:type="spellStart"/>
      <w:r w:rsidRPr="00E25D96">
        <w:rPr>
          <w:rFonts w:ascii="Times New Roman" w:hAnsi="Times New Roman" w:cs="Times New Roman"/>
          <w:sz w:val="24"/>
          <w:szCs w:val="24"/>
        </w:rPr>
        <w:t>Webinary</w:t>
      </w:r>
      <w:proofErr w:type="spellEnd"/>
      <w:r w:rsidRPr="00E25D96">
        <w:rPr>
          <w:rFonts w:ascii="Times New Roman" w:hAnsi="Times New Roman" w:cs="Times New Roman"/>
          <w:sz w:val="24"/>
          <w:szCs w:val="24"/>
        </w:rPr>
        <w:t xml:space="preserve"> zużywają mniej zasobów systemowych, co przekłada się na stabilniejsze połączenia.</w:t>
      </w:r>
    </w:p>
    <w:p w:rsidR="006414CE" w:rsidRPr="00E25D96" w:rsidRDefault="00751DFD" w:rsidP="00E25D96">
      <w:pPr>
        <w:pStyle w:val="Akapitzlist"/>
        <w:numPr>
          <w:ilvl w:val="0"/>
          <w:numId w:val="17"/>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Nagrywanie sesji</w:t>
      </w:r>
      <w:r w:rsidRPr="00E25D96">
        <w:rPr>
          <w:rFonts w:ascii="Times New Roman" w:hAnsi="Times New Roman" w:cs="Times New Roman"/>
          <w:sz w:val="24"/>
          <w:szCs w:val="24"/>
        </w:rPr>
        <w:t xml:space="preserve">: Wszystkie </w:t>
      </w:r>
      <w:proofErr w:type="spellStart"/>
      <w:r w:rsidRPr="00E25D96">
        <w:rPr>
          <w:rFonts w:ascii="Times New Roman" w:hAnsi="Times New Roman" w:cs="Times New Roman"/>
          <w:sz w:val="24"/>
          <w:szCs w:val="24"/>
        </w:rPr>
        <w:t>webinary</w:t>
      </w:r>
      <w:proofErr w:type="spellEnd"/>
      <w:r w:rsidRPr="00E25D96">
        <w:rPr>
          <w:rFonts w:ascii="Times New Roman" w:hAnsi="Times New Roman" w:cs="Times New Roman"/>
          <w:sz w:val="24"/>
          <w:szCs w:val="24"/>
        </w:rPr>
        <w:t xml:space="preserve"> są nagrywane, co pozwala studentom na powrót do materiałów w dowolnym momencie.</w:t>
      </w:r>
    </w:p>
    <w:p w:rsidR="006414CE" w:rsidRPr="00E25D96" w:rsidRDefault="00751DFD" w:rsidP="00E25D96">
      <w:pPr>
        <w:pStyle w:val="Akapitzlist"/>
        <w:numPr>
          <w:ilvl w:val="0"/>
          <w:numId w:val="17"/>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Interaktywne elementy</w:t>
      </w:r>
      <w:r w:rsidRPr="00E25D96">
        <w:rPr>
          <w:rFonts w:ascii="Times New Roman" w:hAnsi="Times New Roman" w:cs="Times New Roman"/>
          <w:sz w:val="24"/>
          <w:szCs w:val="24"/>
        </w:rPr>
        <w:t>: Wykorzystanie funkcji sesji pytań umożliwia aktywny udział studentów.</w:t>
      </w:r>
    </w:p>
    <w:p w:rsidR="006414CE" w:rsidRPr="00E25D96" w:rsidRDefault="00751DFD" w:rsidP="00E25D96">
      <w:pPr>
        <w:pStyle w:val="Akapitzlist"/>
        <w:numPr>
          <w:ilvl w:val="0"/>
          <w:numId w:val="17"/>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Dostępność</w:t>
      </w:r>
      <w:r w:rsidRPr="00E25D96">
        <w:rPr>
          <w:rFonts w:ascii="Times New Roman" w:hAnsi="Times New Roman" w:cs="Times New Roman"/>
          <w:sz w:val="24"/>
          <w:szCs w:val="24"/>
        </w:rPr>
        <w:t xml:space="preserve">: Materiały z </w:t>
      </w:r>
      <w:proofErr w:type="spellStart"/>
      <w:r w:rsidRPr="00E25D96">
        <w:rPr>
          <w:rFonts w:ascii="Times New Roman" w:hAnsi="Times New Roman" w:cs="Times New Roman"/>
          <w:sz w:val="24"/>
          <w:szCs w:val="24"/>
        </w:rPr>
        <w:t>webinarów</w:t>
      </w:r>
      <w:proofErr w:type="spellEnd"/>
      <w:r w:rsidRPr="00E25D96">
        <w:rPr>
          <w:rFonts w:ascii="Times New Roman" w:hAnsi="Times New Roman" w:cs="Times New Roman"/>
          <w:sz w:val="24"/>
          <w:szCs w:val="24"/>
        </w:rPr>
        <w:t xml:space="preserve"> są udostępniane przez wykładowców na zespole </w:t>
      </w:r>
      <w:proofErr w:type="gramStart"/>
      <w:r w:rsidRPr="00E25D96">
        <w:rPr>
          <w:rFonts w:ascii="Times New Roman" w:hAnsi="Times New Roman" w:cs="Times New Roman"/>
          <w:sz w:val="24"/>
          <w:szCs w:val="24"/>
        </w:rPr>
        <w:t>MS</w:t>
      </w:r>
      <w:r w:rsidR="00E25D96">
        <w:rPr>
          <w:rFonts w:ascii="Times New Roman" w:hAnsi="Times New Roman" w:cs="Times New Roman"/>
          <w:sz w:val="24"/>
          <w:szCs w:val="24"/>
        </w:rPr>
        <w:t xml:space="preserve"> </w:t>
      </w:r>
      <w:proofErr w:type="spellStart"/>
      <w:r w:rsidRPr="00E25D96">
        <w:rPr>
          <w:rFonts w:ascii="Times New Roman" w:hAnsi="Times New Roman" w:cs="Times New Roman"/>
          <w:sz w:val="24"/>
          <w:szCs w:val="24"/>
        </w:rPr>
        <w:t>Teams</w:t>
      </w:r>
      <w:proofErr w:type="spellEnd"/>
      <w:r w:rsidRPr="00E25D96">
        <w:rPr>
          <w:rFonts w:ascii="Times New Roman" w:hAnsi="Times New Roman" w:cs="Times New Roman"/>
          <w:sz w:val="24"/>
          <w:szCs w:val="24"/>
        </w:rPr>
        <w:t>, co</w:t>
      </w:r>
      <w:proofErr w:type="gramEnd"/>
      <w:r w:rsidRPr="00E25D96">
        <w:rPr>
          <w:rFonts w:ascii="Times New Roman" w:hAnsi="Times New Roman" w:cs="Times New Roman"/>
          <w:sz w:val="24"/>
          <w:szCs w:val="24"/>
        </w:rPr>
        <w:t xml:space="preserve"> ułatwia dostęp do materiałów przez studentów.</w:t>
      </w:r>
    </w:p>
    <w:p w:rsidR="00751DFD" w:rsidRPr="00751DFD" w:rsidRDefault="00751DFD" w:rsidP="006414CE">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Dzięki temu studenci mają zapewniony nieprzerwany dostęp do treści edukacyjnych, niezależnie od wielkości grupy czy ewentualnych ograniczeń technicznych.</w:t>
      </w:r>
    </w:p>
    <w:p w:rsidR="00E45033" w:rsidRDefault="00E45033" w:rsidP="00E25D96">
      <w:pPr>
        <w:spacing w:after="0" w:line="360" w:lineRule="auto"/>
        <w:jc w:val="both"/>
        <w:rPr>
          <w:rFonts w:ascii="Times New Roman" w:hAnsi="Times New Roman" w:cs="Times New Roman"/>
          <w:sz w:val="24"/>
          <w:szCs w:val="24"/>
        </w:rPr>
      </w:pPr>
    </w:p>
    <w:p w:rsidR="00E45033" w:rsidRDefault="00E45033" w:rsidP="00E25D96">
      <w:pPr>
        <w:spacing w:after="0" w:line="360" w:lineRule="auto"/>
        <w:jc w:val="both"/>
        <w:rPr>
          <w:rFonts w:ascii="Times New Roman" w:hAnsi="Times New Roman" w:cs="Times New Roman"/>
          <w:sz w:val="24"/>
          <w:szCs w:val="24"/>
        </w:rPr>
      </w:pPr>
    </w:p>
    <w:p w:rsidR="00E45033" w:rsidRDefault="00E45033" w:rsidP="00E25D96">
      <w:pPr>
        <w:spacing w:after="0" w:line="360" w:lineRule="auto"/>
        <w:jc w:val="both"/>
        <w:rPr>
          <w:rFonts w:ascii="Times New Roman" w:hAnsi="Times New Roman" w:cs="Times New Roman"/>
          <w:sz w:val="24"/>
          <w:szCs w:val="24"/>
        </w:rPr>
      </w:pPr>
    </w:p>
    <w:p w:rsidR="00E45033" w:rsidRDefault="00E45033" w:rsidP="00E25D96">
      <w:pPr>
        <w:spacing w:after="0" w:line="360" w:lineRule="auto"/>
        <w:jc w:val="both"/>
        <w:rPr>
          <w:rFonts w:ascii="Times New Roman" w:hAnsi="Times New Roman" w:cs="Times New Roman"/>
          <w:bCs/>
          <w:sz w:val="24"/>
          <w:szCs w:val="24"/>
          <w:u w:val="single"/>
        </w:rPr>
      </w:pPr>
    </w:p>
    <w:p w:rsidR="00E25D96"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bCs/>
          <w:sz w:val="24"/>
          <w:szCs w:val="24"/>
          <w:u w:val="single"/>
        </w:rPr>
        <w:lastRenderedPageBreak/>
        <w:t>Podział dużych grup studenckich</w:t>
      </w:r>
    </w:p>
    <w:p w:rsidR="00E25D96" w:rsidRDefault="00751DFD" w:rsidP="00E25D96">
      <w:pPr>
        <w:spacing w:after="0" w:line="360" w:lineRule="auto"/>
        <w:jc w:val="both"/>
        <w:rPr>
          <w:rFonts w:ascii="Times New Roman" w:hAnsi="Times New Roman" w:cs="Times New Roman"/>
          <w:sz w:val="24"/>
          <w:szCs w:val="24"/>
        </w:rPr>
      </w:pPr>
      <w:r w:rsidRPr="00E25D96">
        <w:rPr>
          <w:rFonts w:ascii="Times New Roman" w:hAnsi="Times New Roman" w:cs="Times New Roman"/>
          <w:sz w:val="24"/>
          <w:szCs w:val="24"/>
        </w:rPr>
        <w:t>W celu zwiększenia efektywności nauczania i interakcji podczas zajęć, zdecydowaliśmy się na podział dużych grup studenckich na mniejsze podgrupy. Korzyści płynące z tego rozwiązania:</w:t>
      </w:r>
    </w:p>
    <w:p w:rsidR="00E25D96" w:rsidRPr="00E25D96" w:rsidRDefault="00751DFD" w:rsidP="00E25D96">
      <w:pPr>
        <w:pStyle w:val="Akapitzlist"/>
        <w:numPr>
          <w:ilvl w:val="0"/>
          <w:numId w:val="19"/>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Zmniejszenie obciążenia systemu</w:t>
      </w:r>
      <w:r w:rsidRPr="00E25D96">
        <w:rPr>
          <w:rFonts w:ascii="Times New Roman" w:hAnsi="Times New Roman" w:cs="Times New Roman"/>
          <w:sz w:val="24"/>
          <w:szCs w:val="24"/>
        </w:rPr>
        <w:t xml:space="preserve">: Mniejsze grupy to mniejsze zapotrzebowanie na zasoby, co </w:t>
      </w:r>
      <w:proofErr w:type="gramStart"/>
      <w:r w:rsidRPr="00E25D96">
        <w:rPr>
          <w:rFonts w:ascii="Times New Roman" w:hAnsi="Times New Roman" w:cs="Times New Roman"/>
          <w:sz w:val="24"/>
          <w:szCs w:val="24"/>
        </w:rPr>
        <w:t>poprawiło jakość</w:t>
      </w:r>
      <w:proofErr w:type="gramEnd"/>
      <w:r w:rsidRPr="00E25D96">
        <w:rPr>
          <w:rFonts w:ascii="Times New Roman" w:hAnsi="Times New Roman" w:cs="Times New Roman"/>
          <w:sz w:val="24"/>
          <w:szCs w:val="24"/>
        </w:rPr>
        <w:t xml:space="preserve"> połączeń.</w:t>
      </w:r>
    </w:p>
    <w:p w:rsidR="00E25D96" w:rsidRPr="00E25D96" w:rsidRDefault="00751DFD" w:rsidP="00E25D96">
      <w:pPr>
        <w:pStyle w:val="Akapitzlist"/>
        <w:numPr>
          <w:ilvl w:val="0"/>
          <w:numId w:val="18"/>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Indywidualne podejście</w:t>
      </w:r>
      <w:r w:rsidRPr="00E25D96">
        <w:rPr>
          <w:rFonts w:ascii="Times New Roman" w:hAnsi="Times New Roman" w:cs="Times New Roman"/>
          <w:sz w:val="24"/>
          <w:szCs w:val="24"/>
        </w:rPr>
        <w:t>: Wykładowcy mogą poświęcić więcej uwagi poszczególnym studentom – zwiększyło to zadowolenia zarówno studentów jak i wykładowców.</w:t>
      </w:r>
      <w:r w:rsidRPr="00E25D96">
        <w:rPr>
          <w:rFonts w:ascii="Times New Roman" w:hAnsi="Times New Roman" w:cs="Times New Roman"/>
          <w:sz w:val="24"/>
          <w:szCs w:val="24"/>
        </w:rPr>
        <w:br/>
      </w:r>
      <w:r w:rsidRPr="00E25D96">
        <w:rPr>
          <w:rFonts w:ascii="Times New Roman" w:hAnsi="Times New Roman" w:cs="Times New Roman"/>
          <w:bCs/>
          <w:sz w:val="24"/>
          <w:szCs w:val="24"/>
        </w:rPr>
        <w:t>Większe zaangażowanie</w:t>
      </w:r>
      <w:r w:rsidRPr="00E25D96">
        <w:rPr>
          <w:rFonts w:ascii="Times New Roman" w:hAnsi="Times New Roman" w:cs="Times New Roman"/>
          <w:sz w:val="24"/>
          <w:szCs w:val="24"/>
        </w:rPr>
        <w:t>: Studenci są bardziej skłonni do udziału w dyskusjach i aktywnościach grupowych.</w:t>
      </w:r>
    </w:p>
    <w:p w:rsidR="00751DFD" w:rsidRPr="00E25D96" w:rsidRDefault="00751DFD" w:rsidP="00E25D96">
      <w:pPr>
        <w:pStyle w:val="Akapitzlist"/>
        <w:numPr>
          <w:ilvl w:val="0"/>
          <w:numId w:val="18"/>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Personalizacja nauczania</w:t>
      </w:r>
      <w:r w:rsidRPr="00E25D96">
        <w:rPr>
          <w:rFonts w:ascii="Times New Roman" w:hAnsi="Times New Roman" w:cs="Times New Roman"/>
          <w:sz w:val="24"/>
          <w:szCs w:val="24"/>
        </w:rPr>
        <w:t>: Wykładowcy mogą dostosowywać materiały i metody nauczania do potrzeb konkretnej grupy.</w:t>
      </w:r>
    </w:p>
    <w:p w:rsidR="00751DFD" w:rsidRPr="00751DFD"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 xml:space="preserve">Ten krok znacząco </w:t>
      </w:r>
      <w:proofErr w:type="gramStart"/>
      <w:r w:rsidRPr="00751DFD">
        <w:rPr>
          <w:rFonts w:ascii="Times New Roman" w:hAnsi="Times New Roman" w:cs="Times New Roman"/>
          <w:sz w:val="24"/>
          <w:szCs w:val="24"/>
        </w:rPr>
        <w:t>wpłynął na jakość</w:t>
      </w:r>
      <w:proofErr w:type="gramEnd"/>
      <w:r w:rsidRPr="00751DFD">
        <w:rPr>
          <w:rFonts w:ascii="Times New Roman" w:hAnsi="Times New Roman" w:cs="Times New Roman"/>
          <w:sz w:val="24"/>
          <w:szCs w:val="24"/>
        </w:rPr>
        <w:t xml:space="preserve"> kształcenia i satysfakcję zarówno studentów, jak i wykładowców.</w:t>
      </w:r>
    </w:p>
    <w:p w:rsidR="00751DFD" w:rsidRPr="00751DFD" w:rsidRDefault="00751DFD" w:rsidP="00E25D96">
      <w:pPr>
        <w:widowControl w:val="0"/>
        <w:shd w:val="clear" w:color="auto" w:fill="FFFFFF" w:themeFill="background1"/>
        <w:suppressAutoHyphens/>
        <w:spacing w:after="0" w:line="360" w:lineRule="auto"/>
        <w:jc w:val="both"/>
        <w:rPr>
          <w:rFonts w:ascii="Times New Roman" w:eastAsia="Times New Roman" w:hAnsi="Times New Roman" w:cs="Times New Roman"/>
          <w:sz w:val="24"/>
          <w:szCs w:val="24"/>
        </w:rPr>
      </w:pPr>
    </w:p>
    <w:p w:rsidR="00E25D96"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bCs/>
          <w:sz w:val="24"/>
          <w:szCs w:val="24"/>
          <w:u w:val="single"/>
        </w:rPr>
        <w:t xml:space="preserve">Rozwój Student Vizja </w:t>
      </w:r>
      <w:proofErr w:type="spellStart"/>
      <w:r w:rsidRPr="00751DFD">
        <w:rPr>
          <w:rFonts w:ascii="Times New Roman" w:hAnsi="Times New Roman" w:cs="Times New Roman"/>
          <w:bCs/>
          <w:sz w:val="24"/>
          <w:szCs w:val="24"/>
          <w:u w:val="single"/>
        </w:rPr>
        <w:t>App</w:t>
      </w:r>
      <w:proofErr w:type="spellEnd"/>
      <w:r w:rsidRPr="00751DFD">
        <w:rPr>
          <w:rFonts w:ascii="Times New Roman" w:hAnsi="Times New Roman" w:cs="Times New Roman"/>
          <w:bCs/>
          <w:sz w:val="24"/>
          <w:szCs w:val="24"/>
          <w:u w:val="single"/>
        </w:rPr>
        <w:t xml:space="preserve"> i integracja z MS </w:t>
      </w:r>
      <w:proofErr w:type="spellStart"/>
      <w:r w:rsidRPr="00751DFD">
        <w:rPr>
          <w:rFonts w:ascii="Times New Roman" w:hAnsi="Times New Roman" w:cs="Times New Roman"/>
          <w:bCs/>
          <w:sz w:val="24"/>
          <w:szCs w:val="24"/>
          <w:u w:val="single"/>
        </w:rPr>
        <w:t>Teams</w:t>
      </w:r>
      <w:proofErr w:type="spellEnd"/>
      <w:r w:rsidRPr="00751DFD">
        <w:rPr>
          <w:rFonts w:ascii="Times New Roman" w:hAnsi="Times New Roman" w:cs="Times New Roman"/>
          <w:sz w:val="24"/>
          <w:szCs w:val="24"/>
        </w:rPr>
        <w:t xml:space="preserve"> </w:t>
      </w:r>
    </w:p>
    <w:p w:rsidR="00E25D96" w:rsidRPr="00E25D96" w:rsidRDefault="00751DFD" w:rsidP="00E25D96">
      <w:pPr>
        <w:pStyle w:val="Akapitzlist"/>
        <w:numPr>
          <w:ilvl w:val="0"/>
          <w:numId w:val="20"/>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Wdrożyliśmy możliwość dołączania do spotkań</w:t>
      </w:r>
      <w:r w:rsidRPr="00E25D96">
        <w:rPr>
          <w:rFonts w:ascii="Times New Roman" w:hAnsi="Times New Roman" w:cs="Times New Roman"/>
          <w:sz w:val="24"/>
          <w:szCs w:val="24"/>
        </w:rPr>
        <w:t xml:space="preserve"> - studenci mają możliwość dołączanie do</w:t>
      </w:r>
      <w:r w:rsidR="00E25D96">
        <w:rPr>
          <w:rFonts w:ascii="Times New Roman" w:hAnsi="Times New Roman" w:cs="Times New Roman"/>
          <w:sz w:val="24"/>
          <w:szCs w:val="24"/>
        </w:rPr>
        <w:t xml:space="preserve"> </w:t>
      </w:r>
      <w:r w:rsidRPr="00E25D96">
        <w:rPr>
          <w:rFonts w:ascii="Times New Roman" w:hAnsi="Times New Roman" w:cs="Times New Roman"/>
          <w:sz w:val="24"/>
          <w:szCs w:val="24"/>
        </w:rPr>
        <w:t>zajęć online bezpośrednio z aplikacji.</w:t>
      </w:r>
    </w:p>
    <w:p w:rsidR="00751DFD" w:rsidRPr="00E25D96" w:rsidRDefault="00751DFD" w:rsidP="00E25D96">
      <w:pPr>
        <w:pStyle w:val="Akapitzlist"/>
        <w:numPr>
          <w:ilvl w:val="0"/>
          <w:numId w:val="20"/>
        </w:numPr>
        <w:spacing w:after="0" w:line="360" w:lineRule="auto"/>
        <w:jc w:val="both"/>
        <w:rPr>
          <w:rFonts w:ascii="Times New Roman" w:hAnsi="Times New Roman" w:cs="Times New Roman"/>
          <w:bCs/>
          <w:sz w:val="24"/>
          <w:szCs w:val="24"/>
        </w:rPr>
      </w:pPr>
      <w:r w:rsidRPr="00E25D96">
        <w:rPr>
          <w:rFonts w:ascii="Times New Roman" w:hAnsi="Times New Roman" w:cs="Times New Roman"/>
          <w:bCs/>
          <w:sz w:val="24"/>
          <w:szCs w:val="24"/>
        </w:rPr>
        <w:t>Utw</w:t>
      </w:r>
      <w:r w:rsidR="00E45033">
        <w:rPr>
          <w:rFonts w:ascii="Times New Roman" w:hAnsi="Times New Roman" w:cs="Times New Roman"/>
          <w:bCs/>
          <w:sz w:val="24"/>
          <w:szCs w:val="24"/>
        </w:rPr>
        <w:t xml:space="preserve">orzyliśmy zakładkę „Przedmioty”, </w:t>
      </w:r>
      <w:r w:rsidRPr="00E25D96">
        <w:rPr>
          <w:rFonts w:ascii="Times New Roman" w:hAnsi="Times New Roman" w:cs="Times New Roman"/>
          <w:bCs/>
          <w:sz w:val="24"/>
          <w:szCs w:val="24"/>
        </w:rPr>
        <w:t>która zawiera nagrania oraz pliki znajdujące się we</w:t>
      </w:r>
      <w:r w:rsidR="00E25D96">
        <w:rPr>
          <w:rFonts w:ascii="Times New Roman" w:hAnsi="Times New Roman" w:cs="Times New Roman"/>
          <w:bCs/>
          <w:sz w:val="24"/>
          <w:szCs w:val="24"/>
        </w:rPr>
        <w:t xml:space="preserve"> </w:t>
      </w:r>
      <w:r w:rsidRPr="00E25D96">
        <w:rPr>
          <w:rFonts w:ascii="Times New Roman" w:hAnsi="Times New Roman" w:cs="Times New Roman"/>
          <w:bCs/>
          <w:sz w:val="24"/>
          <w:szCs w:val="24"/>
        </w:rPr>
        <w:t>wszystkich zespołach danego studenta.</w:t>
      </w:r>
    </w:p>
    <w:p w:rsidR="00751DFD" w:rsidRPr="00751DFD"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 xml:space="preserve">Integracja tych funkcji z MS </w:t>
      </w:r>
      <w:proofErr w:type="spellStart"/>
      <w:r w:rsidRPr="00751DFD">
        <w:rPr>
          <w:rFonts w:ascii="Times New Roman" w:hAnsi="Times New Roman" w:cs="Times New Roman"/>
          <w:sz w:val="24"/>
          <w:szCs w:val="24"/>
        </w:rPr>
        <w:t>Teams</w:t>
      </w:r>
      <w:proofErr w:type="spellEnd"/>
      <w:r w:rsidRPr="00751DFD">
        <w:rPr>
          <w:rFonts w:ascii="Times New Roman" w:hAnsi="Times New Roman" w:cs="Times New Roman"/>
          <w:sz w:val="24"/>
          <w:szCs w:val="24"/>
        </w:rPr>
        <w:t xml:space="preserve"> znacząco uprościła proces uczestnictwa w zajęciach i poprawiła komunikację między uczelnią a studentami.</w:t>
      </w:r>
    </w:p>
    <w:p w:rsidR="00751DFD" w:rsidRPr="00751DFD" w:rsidRDefault="00751DFD" w:rsidP="00E25D96">
      <w:pPr>
        <w:spacing w:after="0" w:line="360" w:lineRule="auto"/>
        <w:jc w:val="both"/>
        <w:rPr>
          <w:rFonts w:ascii="Times New Roman" w:hAnsi="Times New Roman" w:cs="Times New Roman"/>
          <w:bCs/>
          <w:sz w:val="24"/>
          <w:szCs w:val="24"/>
        </w:rPr>
      </w:pPr>
    </w:p>
    <w:p w:rsidR="00E25D96" w:rsidRDefault="00751DFD" w:rsidP="00E25D96">
      <w:pPr>
        <w:spacing w:after="0" w:line="360" w:lineRule="auto"/>
        <w:jc w:val="both"/>
        <w:rPr>
          <w:rFonts w:ascii="Times New Roman" w:hAnsi="Times New Roman" w:cs="Times New Roman"/>
          <w:bCs/>
          <w:sz w:val="24"/>
          <w:szCs w:val="24"/>
          <w:u w:val="single"/>
        </w:rPr>
      </w:pPr>
      <w:r w:rsidRPr="00751DFD">
        <w:rPr>
          <w:rFonts w:ascii="Times New Roman" w:hAnsi="Times New Roman" w:cs="Times New Roman"/>
          <w:bCs/>
          <w:sz w:val="24"/>
          <w:szCs w:val="24"/>
          <w:u w:val="single"/>
        </w:rPr>
        <w:t>Wsparcie techniczne i pomoc dla studentów i wykładowców</w:t>
      </w:r>
    </w:p>
    <w:p w:rsidR="00E25D96" w:rsidRDefault="00751DFD" w:rsidP="00E25D96">
      <w:pPr>
        <w:spacing w:after="0" w:line="360" w:lineRule="auto"/>
        <w:jc w:val="both"/>
        <w:rPr>
          <w:rFonts w:ascii="Times New Roman" w:hAnsi="Times New Roman" w:cs="Times New Roman"/>
          <w:sz w:val="24"/>
          <w:szCs w:val="24"/>
        </w:rPr>
      </w:pPr>
      <w:r w:rsidRPr="00E25D96">
        <w:rPr>
          <w:rFonts w:ascii="Times New Roman" w:hAnsi="Times New Roman" w:cs="Times New Roman"/>
          <w:sz w:val="24"/>
          <w:szCs w:val="24"/>
        </w:rPr>
        <w:t>Zdajemy sobie sprawę, że wprowadzenie nowych technologii może wiązać się z wyzwaniami, dlatego:</w:t>
      </w:r>
    </w:p>
    <w:p w:rsidR="00E25D96" w:rsidRDefault="00751DFD" w:rsidP="00E25D96">
      <w:pPr>
        <w:pStyle w:val="Akapitzlist"/>
        <w:numPr>
          <w:ilvl w:val="0"/>
          <w:numId w:val="22"/>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Utworzyliśmy dedykowany zespół wsparcia</w:t>
      </w:r>
      <w:r w:rsidRPr="00E25D96">
        <w:rPr>
          <w:rFonts w:ascii="Times New Roman" w:hAnsi="Times New Roman" w:cs="Times New Roman"/>
          <w:sz w:val="24"/>
          <w:szCs w:val="24"/>
        </w:rPr>
        <w:t>: Dostępny przez e-mail, telefon oraz czat online.</w:t>
      </w:r>
    </w:p>
    <w:p w:rsidR="00E25D96" w:rsidRDefault="00751DFD" w:rsidP="00E25D96">
      <w:pPr>
        <w:pStyle w:val="Akapitzlist"/>
        <w:numPr>
          <w:ilvl w:val="0"/>
          <w:numId w:val="22"/>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Przygotowaliśmy materiały pomocnicze</w:t>
      </w:r>
      <w:r w:rsidRPr="00E25D96">
        <w:rPr>
          <w:rFonts w:ascii="Times New Roman" w:hAnsi="Times New Roman" w:cs="Times New Roman"/>
          <w:sz w:val="24"/>
          <w:szCs w:val="24"/>
        </w:rPr>
        <w:t xml:space="preserve">: FAQ, </w:t>
      </w:r>
      <w:proofErr w:type="spellStart"/>
      <w:r w:rsidRPr="00E25D96">
        <w:rPr>
          <w:rFonts w:ascii="Times New Roman" w:hAnsi="Times New Roman" w:cs="Times New Roman"/>
          <w:sz w:val="24"/>
          <w:szCs w:val="24"/>
        </w:rPr>
        <w:t>tutoriale</w:t>
      </w:r>
      <w:proofErr w:type="spellEnd"/>
      <w:r w:rsidRPr="00E25D96">
        <w:rPr>
          <w:rFonts w:ascii="Times New Roman" w:hAnsi="Times New Roman" w:cs="Times New Roman"/>
          <w:sz w:val="24"/>
          <w:szCs w:val="24"/>
        </w:rPr>
        <w:t xml:space="preserve"> wideo oraz przewodniki krok po kroku.</w:t>
      </w:r>
    </w:p>
    <w:p w:rsidR="00751DFD" w:rsidRPr="00E25D96" w:rsidRDefault="00751DFD" w:rsidP="00E25D96">
      <w:pPr>
        <w:pStyle w:val="Akapitzlist"/>
        <w:numPr>
          <w:ilvl w:val="0"/>
          <w:numId w:val="22"/>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Monitorujemy opinie użytkowników</w:t>
      </w:r>
      <w:r w:rsidRPr="00E25D96">
        <w:rPr>
          <w:rFonts w:ascii="Times New Roman" w:hAnsi="Times New Roman" w:cs="Times New Roman"/>
          <w:sz w:val="24"/>
          <w:szCs w:val="24"/>
        </w:rPr>
        <w:t>: Zbieramy feedback, aby na bieżąco ulepszać nasze systemy i procesy.</w:t>
      </w:r>
    </w:p>
    <w:p w:rsidR="00751DFD" w:rsidRPr="00751DFD" w:rsidRDefault="00751DFD" w:rsidP="00E25D96">
      <w:pPr>
        <w:spacing w:after="0" w:line="360" w:lineRule="auto"/>
        <w:jc w:val="both"/>
        <w:rPr>
          <w:rFonts w:ascii="Times New Roman" w:hAnsi="Times New Roman" w:cs="Times New Roman"/>
          <w:sz w:val="24"/>
          <w:szCs w:val="24"/>
        </w:rPr>
      </w:pPr>
    </w:p>
    <w:p w:rsidR="00986F5B" w:rsidRDefault="00751DFD" w:rsidP="00986F5B">
      <w:pPr>
        <w:widowControl w:val="0"/>
        <w:shd w:val="clear" w:color="auto" w:fill="FFFFFF" w:themeFill="background1"/>
        <w:suppressAutoHyphens/>
        <w:spacing w:after="0" w:line="360" w:lineRule="auto"/>
        <w:jc w:val="both"/>
        <w:rPr>
          <w:rFonts w:ascii="Times New Roman" w:hAnsi="Times New Roman" w:cs="Times New Roman"/>
          <w:sz w:val="24"/>
          <w:szCs w:val="24"/>
        </w:rPr>
      </w:pPr>
      <w:r w:rsidRPr="00751DFD">
        <w:rPr>
          <w:rFonts w:ascii="Times New Roman" w:eastAsia="Times New Roman" w:hAnsi="Times New Roman" w:cs="Times New Roman"/>
          <w:b/>
          <w:sz w:val="24"/>
          <w:szCs w:val="24"/>
        </w:rPr>
        <w:lastRenderedPageBreak/>
        <w:t>Rekomendacje do wprowadzenia lub ulepszenia na rok 2024/2025</w:t>
      </w:r>
    </w:p>
    <w:p w:rsidR="00E25D96" w:rsidRPr="00986F5B" w:rsidRDefault="00751DFD" w:rsidP="00986F5B">
      <w:pPr>
        <w:widowControl w:val="0"/>
        <w:shd w:val="clear" w:color="auto" w:fill="FFFFFF" w:themeFill="background1"/>
        <w:suppressAutoHyphens/>
        <w:spacing w:after="0" w:line="360" w:lineRule="auto"/>
        <w:jc w:val="both"/>
        <w:rPr>
          <w:rFonts w:ascii="Times New Roman" w:eastAsia="Times New Roman" w:hAnsi="Times New Roman" w:cs="Times New Roman"/>
          <w:b/>
          <w:sz w:val="24"/>
          <w:szCs w:val="24"/>
        </w:rPr>
      </w:pPr>
      <w:r w:rsidRPr="00751DFD">
        <w:rPr>
          <w:rFonts w:ascii="Times New Roman" w:hAnsi="Times New Roman" w:cs="Times New Roman"/>
          <w:bCs/>
          <w:sz w:val="24"/>
          <w:szCs w:val="24"/>
          <w:u w:val="single"/>
        </w:rPr>
        <w:t>Plany integracji kalendar</w:t>
      </w:r>
      <w:bookmarkStart w:id="3" w:name="_GoBack"/>
      <w:bookmarkEnd w:id="3"/>
      <w:r w:rsidRPr="00751DFD">
        <w:rPr>
          <w:rFonts w:ascii="Times New Roman" w:hAnsi="Times New Roman" w:cs="Times New Roman"/>
          <w:bCs/>
          <w:sz w:val="24"/>
          <w:szCs w:val="24"/>
          <w:u w:val="single"/>
        </w:rPr>
        <w:t>za z planem zajęć</w:t>
      </w:r>
    </w:p>
    <w:p w:rsidR="00E25D96"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 xml:space="preserve">Obecnie studenci uczestniczą w zajęciach online głównie poprzez zespoły w MS </w:t>
      </w:r>
      <w:proofErr w:type="spellStart"/>
      <w:r w:rsidRPr="00751DFD">
        <w:rPr>
          <w:rFonts w:ascii="Times New Roman" w:hAnsi="Times New Roman" w:cs="Times New Roman"/>
          <w:sz w:val="24"/>
          <w:szCs w:val="24"/>
        </w:rPr>
        <w:t>Teams</w:t>
      </w:r>
      <w:proofErr w:type="spellEnd"/>
      <w:r w:rsidRPr="00751DFD">
        <w:rPr>
          <w:rFonts w:ascii="Times New Roman" w:hAnsi="Times New Roman" w:cs="Times New Roman"/>
          <w:sz w:val="24"/>
          <w:szCs w:val="24"/>
        </w:rPr>
        <w:t>, ponieważ kalendarz nie jest zsynchronizowany z planem zajęć. W odpowiedzi na tę kwestię planuje</w:t>
      </w:r>
      <w:r w:rsidR="00E45033">
        <w:rPr>
          <w:rFonts w:ascii="Times New Roman" w:hAnsi="Times New Roman" w:cs="Times New Roman"/>
          <w:sz w:val="24"/>
          <w:szCs w:val="24"/>
        </w:rPr>
        <w:t xml:space="preserve"> się</w:t>
      </w:r>
      <w:r w:rsidRPr="00751DFD">
        <w:rPr>
          <w:rFonts w:ascii="Times New Roman" w:hAnsi="Times New Roman" w:cs="Times New Roman"/>
          <w:sz w:val="24"/>
          <w:szCs w:val="24"/>
        </w:rPr>
        <w:t>:</w:t>
      </w:r>
    </w:p>
    <w:p w:rsidR="00E45033" w:rsidRDefault="00751DFD" w:rsidP="00E25D96">
      <w:pPr>
        <w:pStyle w:val="Akapitzlist"/>
        <w:numPr>
          <w:ilvl w:val="0"/>
          <w:numId w:val="23"/>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Synchronizację kalendarza z planem zajęć</w:t>
      </w:r>
      <w:r w:rsidRPr="00E25D96">
        <w:rPr>
          <w:rFonts w:ascii="Times New Roman" w:hAnsi="Times New Roman" w:cs="Times New Roman"/>
          <w:sz w:val="24"/>
          <w:szCs w:val="24"/>
        </w:rPr>
        <w:t xml:space="preserve">: Automatyczne dodawanie zajęć do kalendarza MS </w:t>
      </w:r>
      <w:proofErr w:type="spellStart"/>
      <w:r w:rsidRPr="00E25D96">
        <w:rPr>
          <w:rFonts w:ascii="Times New Roman" w:hAnsi="Times New Roman" w:cs="Times New Roman"/>
          <w:sz w:val="24"/>
          <w:szCs w:val="24"/>
        </w:rPr>
        <w:t>Teams</w:t>
      </w:r>
      <w:proofErr w:type="spellEnd"/>
      <w:r w:rsidRPr="00E25D96">
        <w:rPr>
          <w:rFonts w:ascii="Times New Roman" w:hAnsi="Times New Roman" w:cs="Times New Roman"/>
          <w:sz w:val="24"/>
          <w:szCs w:val="24"/>
        </w:rPr>
        <w:t xml:space="preserve">, co ułatwi studentom organizację czasu. </w:t>
      </w:r>
    </w:p>
    <w:p w:rsidR="00E25D96" w:rsidRPr="00E25D96" w:rsidRDefault="00751DFD" w:rsidP="00E25D96">
      <w:pPr>
        <w:pStyle w:val="Akapitzlist"/>
        <w:numPr>
          <w:ilvl w:val="0"/>
          <w:numId w:val="23"/>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Powiadomienia o zajęciach</w:t>
      </w:r>
      <w:r w:rsidRPr="00E25D96">
        <w:rPr>
          <w:rFonts w:ascii="Times New Roman" w:hAnsi="Times New Roman" w:cs="Times New Roman"/>
          <w:sz w:val="24"/>
          <w:szCs w:val="24"/>
        </w:rPr>
        <w:t>: Wprowadzenie automatycznych przypomnień o nadchodzących zajęciach.</w:t>
      </w:r>
    </w:p>
    <w:p w:rsidR="00751DFD" w:rsidRPr="00E25D96" w:rsidRDefault="00751DFD" w:rsidP="00E25D96">
      <w:pPr>
        <w:pStyle w:val="Akapitzlist"/>
        <w:numPr>
          <w:ilvl w:val="0"/>
          <w:numId w:val="23"/>
        </w:numPr>
        <w:spacing w:after="0" w:line="360" w:lineRule="auto"/>
        <w:jc w:val="both"/>
        <w:rPr>
          <w:rFonts w:ascii="Times New Roman" w:hAnsi="Times New Roman" w:cs="Times New Roman"/>
          <w:sz w:val="24"/>
          <w:szCs w:val="24"/>
        </w:rPr>
      </w:pPr>
      <w:r w:rsidRPr="00E25D96">
        <w:rPr>
          <w:rFonts w:ascii="Times New Roman" w:hAnsi="Times New Roman" w:cs="Times New Roman"/>
          <w:bCs/>
          <w:sz w:val="24"/>
          <w:szCs w:val="24"/>
        </w:rPr>
        <w:t>Testy pilotażowe</w:t>
      </w:r>
      <w:r w:rsidRPr="00E25D96">
        <w:rPr>
          <w:rFonts w:ascii="Times New Roman" w:hAnsi="Times New Roman" w:cs="Times New Roman"/>
          <w:sz w:val="24"/>
          <w:szCs w:val="24"/>
        </w:rPr>
        <w:t>: Przeprowadzenie testów w wybranych grupach, aby upewnić się o skuteczności wdrożenia.</w:t>
      </w:r>
    </w:p>
    <w:p w:rsidR="00E25D96" w:rsidRDefault="00751DFD" w:rsidP="00E25D96">
      <w:pPr>
        <w:spacing w:after="0" w:line="360" w:lineRule="auto"/>
        <w:jc w:val="both"/>
        <w:rPr>
          <w:rFonts w:ascii="Times New Roman" w:hAnsi="Times New Roman" w:cs="Times New Roman"/>
          <w:sz w:val="24"/>
          <w:szCs w:val="24"/>
          <w:u w:val="single"/>
        </w:rPr>
      </w:pPr>
      <w:r w:rsidRPr="00751DFD">
        <w:rPr>
          <w:rFonts w:ascii="Times New Roman" w:hAnsi="Times New Roman" w:cs="Times New Roman"/>
          <w:sz w:val="24"/>
          <w:szCs w:val="24"/>
        </w:rPr>
        <w:br/>
      </w:r>
      <w:r w:rsidRPr="00751DFD">
        <w:rPr>
          <w:rFonts w:ascii="Times New Roman" w:hAnsi="Times New Roman" w:cs="Times New Roman"/>
          <w:sz w:val="24"/>
          <w:szCs w:val="24"/>
          <w:u w:val="single"/>
        </w:rPr>
        <w:t xml:space="preserve">Plany integracji z Vizja </w:t>
      </w:r>
      <w:proofErr w:type="spellStart"/>
      <w:r w:rsidRPr="00751DFD">
        <w:rPr>
          <w:rFonts w:ascii="Times New Roman" w:hAnsi="Times New Roman" w:cs="Times New Roman"/>
          <w:sz w:val="24"/>
          <w:szCs w:val="24"/>
          <w:u w:val="single"/>
        </w:rPr>
        <w:t>App</w:t>
      </w:r>
      <w:proofErr w:type="spellEnd"/>
    </w:p>
    <w:p w:rsidR="00E25D96" w:rsidRDefault="00751DFD" w:rsidP="00E25D96">
      <w:pPr>
        <w:spacing w:after="0" w:line="360" w:lineRule="auto"/>
        <w:jc w:val="both"/>
        <w:rPr>
          <w:rFonts w:ascii="Times New Roman" w:hAnsi="Times New Roman" w:cs="Times New Roman"/>
          <w:sz w:val="24"/>
          <w:szCs w:val="24"/>
        </w:rPr>
      </w:pPr>
      <w:r w:rsidRPr="00E25D96">
        <w:rPr>
          <w:rFonts w:ascii="Times New Roman" w:hAnsi="Times New Roman" w:cs="Times New Roman"/>
          <w:sz w:val="24"/>
          <w:szCs w:val="24"/>
        </w:rPr>
        <w:t>Planuje</w:t>
      </w:r>
      <w:r w:rsidR="00E45033">
        <w:rPr>
          <w:rFonts w:ascii="Times New Roman" w:hAnsi="Times New Roman" w:cs="Times New Roman"/>
          <w:sz w:val="24"/>
          <w:szCs w:val="24"/>
        </w:rPr>
        <w:t xml:space="preserve"> się</w:t>
      </w:r>
      <w:r w:rsidRPr="00E25D96">
        <w:rPr>
          <w:rFonts w:ascii="Times New Roman" w:hAnsi="Times New Roman" w:cs="Times New Roman"/>
          <w:sz w:val="24"/>
          <w:szCs w:val="24"/>
        </w:rPr>
        <w:t xml:space="preserve"> wdrożenie aplikacji </w:t>
      </w:r>
      <w:r w:rsidR="00E45033" w:rsidRPr="00E25D96">
        <w:rPr>
          <w:rFonts w:ascii="Times New Roman" w:hAnsi="Times New Roman" w:cs="Times New Roman"/>
          <w:sz w:val="24"/>
          <w:szCs w:val="24"/>
        </w:rPr>
        <w:t>mobilnej, która</w:t>
      </w:r>
      <w:r w:rsidRPr="00E25D96">
        <w:rPr>
          <w:rFonts w:ascii="Times New Roman" w:hAnsi="Times New Roman" w:cs="Times New Roman"/>
          <w:sz w:val="24"/>
          <w:szCs w:val="24"/>
        </w:rPr>
        <w:t xml:space="preserve"> umożliwi bezpośrednie dołączanie do zajęć, gdzie dostępny jest plan zajęć oraz zapewni bezpośredni dostęp do plików znajdujących się w zespołach.</w:t>
      </w:r>
      <w:r w:rsidR="00E45033">
        <w:rPr>
          <w:rFonts w:ascii="Times New Roman" w:hAnsi="Times New Roman" w:cs="Times New Roman"/>
          <w:sz w:val="24"/>
          <w:szCs w:val="24"/>
        </w:rPr>
        <w:t xml:space="preserve"> </w:t>
      </w:r>
      <w:r w:rsidRPr="00E25D96">
        <w:rPr>
          <w:rFonts w:ascii="Times New Roman" w:hAnsi="Times New Roman" w:cs="Times New Roman"/>
          <w:sz w:val="24"/>
          <w:szCs w:val="24"/>
        </w:rPr>
        <w:t>Dzięki tym zmianom, studenci będą mieli uproszczony dostęp do zajęć, co z pewnością wpłynie na ich regularność uczestnictwa i zaangażowanie</w:t>
      </w:r>
      <w:r w:rsidR="00E25D96">
        <w:rPr>
          <w:rFonts w:ascii="Times New Roman" w:hAnsi="Times New Roman" w:cs="Times New Roman"/>
          <w:sz w:val="24"/>
          <w:szCs w:val="24"/>
        </w:rPr>
        <w:t>.</w:t>
      </w:r>
    </w:p>
    <w:p w:rsidR="00E25D96" w:rsidRDefault="00751DFD" w:rsidP="00E25D96">
      <w:pPr>
        <w:spacing w:after="0" w:line="360" w:lineRule="auto"/>
        <w:jc w:val="both"/>
        <w:rPr>
          <w:rFonts w:ascii="Times New Roman" w:hAnsi="Times New Roman" w:cs="Times New Roman"/>
          <w:sz w:val="24"/>
          <w:szCs w:val="24"/>
        </w:rPr>
      </w:pPr>
      <w:r w:rsidRPr="00E25D96">
        <w:rPr>
          <w:rFonts w:ascii="Times New Roman" w:hAnsi="Times New Roman" w:cs="Times New Roman"/>
          <w:sz w:val="24"/>
          <w:szCs w:val="24"/>
        </w:rPr>
        <w:t xml:space="preserve">Dzięki wdrożonym działaniom zauważalnie poprawi się efektywność prowadzenia zajęć zdalnych na uczelni. Wykładowcy </w:t>
      </w:r>
      <w:r w:rsidR="00E45033">
        <w:rPr>
          <w:rFonts w:ascii="Times New Roman" w:hAnsi="Times New Roman" w:cs="Times New Roman"/>
          <w:sz w:val="24"/>
          <w:szCs w:val="24"/>
        </w:rPr>
        <w:t>będą</w:t>
      </w:r>
      <w:r w:rsidRPr="00E25D96">
        <w:rPr>
          <w:rFonts w:ascii="Times New Roman" w:hAnsi="Times New Roman" w:cs="Times New Roman"/>
          <w:sz w:val="24"/>
          <w:szCs w:val="24"/>
        </w:rPr>
        <w:t xml:space="preserve"> lepiej przygotowani do korzystania z nowoczesnych narzędzi cyfrowych, co prze</w:t>
      </w:r>
      <w:r w:rsidR="00E45033">
        <w:rPr>
          <w:rFonts w:ascii="Times New Roman" w:hAnsi="Times New Roman" w:cs="Times New Roman"/>
          <w:sz w:val="24"/>
          <w:szCs w:val="24"/>
        </w:rPr>
        <w:t>łoży</w:t>
      </w:r>
      <w:r w:rsidRPr="00E25D96">
        <w:rPr>
          <w:rFonts w:ascii="Times New Roman" w:hAnsi="Times New Roman" w:cs="Times New Roman"/>
          <w:sz w:val="24"/>
          <w:szCs w:val="24"/>
        </w:rPr>
        <w:t xml:space="preserve"> się na </w:t>
      </w:r>
      <w:proofErr w:type="gramStart"/>
      <w:r w:rsidRPr="00E25D96">
        <w:rPr>
          <w:rFonts w:ascii="Times New Roman" w:hAnsi="Times New Roman" w:cs="Times New Roman"/>
          <w:sz w:val="24"/>
          <w:szCs w:val="24"/>
        </w:rPr>
        <w:t>wyższą jakość</w:t>
      </w:r>
      <w:proofErr w:type="gramEnd"/>
      <w:r w:rsidRPr="00E25D96">
        <w:rPr>
          <w:rFonts w:ascii="Times New Roman" w:hAnsi="Times New Roman" w:cs="Times New Roman"/>
          <w:sz w:val="24"/>
          <w:szCs w:val="24"/>
        </w:rPr>
        <w:t xml:space="preserve"> kształcenia. Studenci </w:t>
      </w:r>
      <w:r w:rsidR="00E45033">
        <w:rPr>
          <w:rFonts w:ascii="Times New Roman" w:hAnsi="Times New Roman" w:cs="Times New Roman"/>
          <w:sz w:val="24"/>
          <w:szCs w:val="24"/>
        </w:rPr>
        <w:t xml:space="preserve">będą mieć </w:t>
      </w:r>
      <w:r w:rsidRPr="00E25D96">
        <w:rPr>
          <w:rFonts w:ascii="Times New Roman" w:hAnsi="Times New Roman" w:cs="Times New Roman"/>
          <w:sz w:val="24"/>
          <w:szCs w:val="24"/>
        </w:rPr>
        <w:t>zapewniony stabilny i uproszczony dostęp do materiałów dydaktycznych oraz zajęć online.</w:t>
      </w:r>
      <w:r w:rsidRPr="00E25D96">
        <w:rPr>
          <w:rFonts w:ascii="Times New Roman" w:hAnsi="Times New Roman" w:cs="Times New Roman"/>
          <w:sz w:val="24"/>
          <w:szCs w:val="24"/>
        </w:rPr>
        <w:br/>
      </w:r>
      <w:r w:rsidR="00E45033">
        <w:rPr>
          <w:rFonts w:ascii="Times New Roman" w:hAnsi="Times New Roman" w:cs="Times New Roman"/>
          <w:sz w:val="24"/>
          <w:szCs w:val="24"/>
        </w:rPr>
        <w:t xml:space="preserve">Zaleca się kontynuację prac </w:t>
      </w:r>
      <w:r w:rsidRPr="00E25D96">
        <w:rPr>
          <w:rFonts w:ascii="Times New Roman" w:hAnsi="Times New Roman" w:cs="Times New Roman"/>
          <w:sz w:val="24"/>
          <w:szCs w:val="24"/>
        </w:rPr>
        <w:t>w następujących obszarach:</w:t>
      </w:r>
    </w:p>
    <w:p w:rsidR="00E25D96" w:rsidRPr="00E25D96" w:rsidRDefault="00751DFD" w:rsidP="00E25D96">
      <w:pPr>
        <w:pStyle w:val="Akapitzlist"/>
        <w:numPr>
          <w:ilvl w:val="0"/>
          <w:numId w:val="25"/>
        </w:numPr>
        <w:spacing w:after="0" w:line="360" w:lineRule="auto"/>
        <w:jc w:val="both"/>
        <w:rPr>
          <w:rFonts w:ascii="Times New Roman" w:hAnsi="Times New Roman" w:cs="Times New Roman"/>
          <w:sz w:val="24"/>
          <w:szCs w:val="24"/>
        </w:rPr>
      </w:pPr>
      <w:r w:rsidRPr="00E25D96">
        <w:rPr>
          <w:rFonts w:ascii="Times New Roman" w:hAnsi="Times New Roman" w:cs="Times New Roman"/>
          <w:b/>
          <w:bCs/>
          <w:sz w:val="24"/>
          <w:szCs w:val="24"/>
        </w:rPr>
        <w:t>Dalsza integracja kalendarza z planem zajęć</w:t>
      </w:r>
      <w:r w:rsidRPr="00E25D96">
        <w:rPr>
          <w:rFonts w:ascii="Times New Roman" w:hAnsi="Times New Roman" w:cs="Times New Roman"/>
          <w:sz w:val="24"/>
          <w:szCs w:val="24"/>
        </w:rPr>
        <w:t>: Prac</w:t>
      </w:r>
      <w:r w:rsidR="00E45033">
        <w:rPr>
          <w:rFonts w:ascii="Times New Roman" w:hAnsi="Times New Roman" w:cs="Times New Roman"/>
          <w:sz w:val="24"/>
          <w:szCs w:val="24"/>
        </w:rPr>
        <w:t>e</w:t>
      </w:r>
      <w:r w:rsidRPr="00E25D96">
        <w:rPr>
          <w:rFonts w:ascii="Times New Roman" w:hAnsi="Times New Roman" w:cs="Times New Roman"/>
          <w:sz w:val="24"/>
          <w:szCs w:val="24"/>
        </w:rPr>
        <w:t xml:space="preserve"> nad pełną synchronizacją, aby uczynić proces planowania i uczestnictwa w zajęciach jeszcze bardziej intuicyjnym.</w:t>
      </w:r>
    </w:p>
    <w:p w:rsidR="00E25D96" w:rsidRPr="00E25D96" w:rsidRDefault="00751DFD" w:rsidP="00E25D96">
      <w:pPr>
        <w:pStyle w:val="Akapitzlist"/>
        <w:numPr>
          <w:ilvl w:val="0"/>
          <w:numId w:val="25"/>
        </w:numPr>
        <w:spacing w:after="0" w:line="360" w:lineRule="auto"/>
        <w:jc w:val="both"/>
        <w:rPr>
          <w:rFonts w:ascii="Times New Roman" w:hAnsi="Times New Roman" w:cs="Times New Roman"/>
          <w:sz w:val="24"/>
          <w:szCs w:val="24"/>
        </w:rPr>
      </w:pPr>
      <w:r w:rsidRPr="00E25D96">
        <w:rPr>
          <w:rFonts w:ascii="Times New Roman" w:hAnsi="Times New Roman" w:cs="Times New Roman"/>
          <w:b/>
          <w:bCs/>
          <w:sz w:val="24"/>
          <w:szCs w:val="24"/>
        </w:rPr>
        <w:t xml:space="preserve">Rozwój funkcjonalności Student Vizja </w:t>
      </w:r>
      <w:proofErr w:type="spellStart"/>
      <w:r w:rsidRPr="00E25D96">
        <w:rPr>
          <w:rFonts w:ascii="Times New Roman" w:hAnsi="Times New Roman" w:cs="Times New Roman"/>
          <w:b/>
          <w:bCs/>
          <w:sz w:val="24"/>
          <w:szCs w:val="24"/>
        </w:rPr>
        <w:t>App</w:t>
      </w:r>
      <w:proofErr w:type="spellEnd"/>
      <w:r w:rsidRPr="00E25D96">
        <w:rPr>
          <w:rFonts w:ascii="Times New Roman" w:hAnsi="Times New Roman" w:cs="Times New Roman"/>
          <w:sz w:val="24"/>
          <w:szCs w:val="24"/>
        </w:rPr>
        <w:t xml:space="preserve">: aplikacja </w:t>
      </w:r>
      <w:r w:rsidR="00E45033">
        <w:rPr>
          <w:rFonts w:ascii="Times New Roman" w:hAnsi="Times New Roman" w:cs="Times New Roman"/>
          <w:sz w:val="24"/>
          <w:szCs w:val="24"/>
        </w:rPr>
        <w:t xml:space="preserve">powinna </w:t>
      </w:r>
      <w:r w:rsidRPr="00E25D96">
        <w:rPr>
          <w:rFonts w:ascii="Times New Roman" w:hAnsi="Times New Roman" w:cs="Times New Roman"/>
          <w:sz w:val="24"/>
          <w:szCs w:val="24"/>
        </w:rPr>
        <w:t>sta</w:t>
      </w:r>
      <w:r w:rsidR="00E45033">
        <w:rPr>
          <w:rFonts w:ascii="Times New Roman" w:hAnsi="Times New Roman" w:cs="Times New Roman"/>
          <w:sz w:val="24"/>
          <w:szCs w:val="24"/>
        </w:rPr>
        <w:t>ć</w:t>
      </w:r>
      <w:r w:rsidRPr="00E25D96">
        <w:rPr>
          <w:rFonts w:ascii="Times New Roman" w:hAnsi="Times New Roman" w:cs="Times New Roman"/>
          <w:sz w:val="24"/>
          <w:szCs w:val="24"/>
        </w:rPr>
        <w:t xml:space="preserve"> się centralnym </w:t>
      </w:r>
      <w:proofErr w:type="spellStart"/>
      <w:r w:rsidRPr="00E25D96">
        <w:rPr>
          <w:rFonts w:ascii="Times New Roman" w:hAnsi="Times New Roman" w:cs="Times New Roman"/>
          <w:sz w:val="24"/>
          <w:szCs w:val="24"/>
        </w:rPr>
        <w:t>hubem</w:t>
      </w:r>
      <w:proofErr w:type="spellEnd"/>
      <w:r w:rsidRPr="00E25D96">
        <w:rPr>
          <w:rFonts w:ascii="Times New Roman" w:hAnsi="Times New Roman" w:cs="Times New Roman"/>
          <w:sz w:val="24"/>
          <w:szCs w:val="24"/>
        </w:rPr>
        <w:t xml:space="preserve"> informacyjnym dla studentów.</w:t>
      </w:r>
    </w:p>
    <w:p w:rsidR="00E25D96" w:rsidRPr="00E25D96" w:rsidRDefault="00751DFD" w:rsidP="00E25D96">
      <w:pPr>
        <w:pStyle w:val="Akapitzlist"/>
        <w:numPr>
          <w:ilvl w:val="0"/>
          <w:numId w:val="25"/>
        </w:numPr>
        <w:spacing w:after="0" w:line="360" w:lineRule="auto"/>
        <w:jc w:val="both"/>
        <w:rPr>
          <w:rFonts w:ascii="Times New Roman" w:hAnsi="Times New Roman" w:cs="Times New Roman"/>
          <w:sz w:val="24"/>
          <w:szCs w:val="24"/>
        </w:rPr>
      </w:pPr>
      <w:r w:rsidRPr="00E25D96">
        <w:rPr>
          <w:rFonts w:ascii="Times New Roman" w:hAnsi="Times New Roman" w:cs="Times New Roman"/>
          <w:b/>
          <w:bCs/>
          <w:sz w:val="24"/>
          <w:szCs w:val="24"/>
        </w:rPr>
        <w:t>Stałe ulepszanie materiałów szkoleniowych</w:t>
      </w:r>
      <w:r w:rsidRPr="00E25D96">
        <w:rPr>
          <w:rFonts w:ascii="Times New Roman" w:hAnsi="Times New Roman" w:cs="Times New Roman"/>
          <w:sz w:val="24"/>
          <w:szCs w:val="24"/>
        </w:rPr>
        <w:t xml:space="preserve">: </w:t>
      </w:r>
      <w:r w:rsidR="00E45033">
        <w:rPr>
          <w:rFonts w:ascii="Times New Roman" w:hAnsi="Times New Roman" w:cs="Times New Roman"/>
          <w:sz w:val="24"/>
          <w:szCs w:val="24"/>
        </w:rPr>
        <w:t>a</w:t>
      </w:r>
      <w:r w:rsidRPr="00E25D96">
        <w:rPr>
          <w:rFonts w:ascii="Times New Roman" w:hAnsi="Times New Roman" w:cs="Times New Roman"/>
          <w:sz w:val="24"/>
          <w:szCs w:val="24"/>
        </w:rPr>
        <w:t>ktualiz</w:t>
      </w:r>
      <w:r w:rsidR="00E45033">
        <w:rPr>
          <w:rFonts w:ascii="Times New Roman" w:hAnsi="Times New Roman" w:cs="Times New Roman"/>
          <w:sz w:val="24"/>
          <w:szCs w:val="24"/>
        </w:rPr>
        <w:t>acja</w:t>
      </w:r>
      <w:r w:rsidRPr="00E25D96">
        <w:rPr>
          <w:rFonts w:ascii="Times New Roman" w:hAnsi="Times New Roman" w:cs="Times New Roman"/>
          <w:sz w:val="24"/>
          <w:szCs w:val="24"/>
        </w:rPr>
        <w:t xml:space="preserve"> instrukcj</w:t>
      </w:r>
      <w:r w:rsidR="00E45033">
        <w:rPr>
          <w:rFonts w:ascii="Times New Roman" w:hAnsi="Times New Roman" w:cs="Times New Roman"/>
          <w:sz w:val="24"/>
          <w:szCs w:val="24"/>
        </w:rPr>
        <w:t>i</w:t>
      </w:r>
      <w:r w:rsidRPr="00E25D96">
        <w:rPr>
          <w:rFonts w:ascii="Times New Roman" w:hAnsi="Times New Roman" w:cs="Times New Roman"/>
          <w:sz w:val="24"/>
          <w:szCs w:val="24"/>
        </w:rPr>
        <w:t xml:space="preserve"> i szkole</w:t>
      </w:r>
      <w:r w:rsidR="00E45033">
        <w:rPr>
          <w:rFonts w:ascii="Times New Roman" w:hAnsi="Times New Roman" w:cs="Times New Roman"/>
          <w:sz w:val="24"/>
          <w:szCs w:val="24"/>
        </w:rPr>
        <w:t>ń</w:t>
      </w:r>
      <w:r w:rsidRPr="00E25D96">
        <w:rPr>
          <w:rFonts w:ascii="Times New Roman" w:hAnsi="Times New Roman" w:cs="Times New Roman"/>
          <w:sz w:val="24"/>
          <w:szCs w:val="24"/>
        </w:rPr>
        <w:t>, aby były zgodne z najnowszymi trendami i potrzebami użytkowników.</w:t>
      </w:r>
    </w:p>
    <w:p w:rsidR="00751DFD" w:rsidRPr="00E25D96" w:rsidRDefault="00751DFD" w:rsidP="00E25D96">
      <w:pPr>
        <w:pStyle w:val="Akapitzlist"/>
        <w:numPr>
          <w:ilvl w:val="0"/>
          <w:numId w:val="25"/>
        </w:numPr>
        <w:spacing w:after="0" w:line="360" w:lineRule="auto"/>
        <w:jc w:val="both"/>
        <w:rPr>
          <w:rFonts w:ascii="Times New Roman" w:hAnsi="Times New Roman" w:cs="Times New Roman"/>
          <w:sz w:val="24"/>
          <w:szCs w:val="24"/>
        </w:rPr>
      </w:pPr>
      <w:r w:rsidRPr="00E25D96">
        <w:rPr>
          <w:rFonts w:ascii="Times New Roman" w:hAnsi="Times New Roman" w:cs="Times New Roman"/>
          <w:b/>
          <w:bCs/>
          <w:sz w:val="24"/>
          <w:szCs w:val="24"/>
        </w:rPr>
        <w:t>Inwestycja w infrastrukturę techniczną</w:t>
      </w:r>
      <w:r w:rsidRPr="00E25D96">
        <w:rPr>
          <w:rFonts w:ascii="Times New Roman" w:hAnsi="Times New Roman" w:cs="Times New Roman"/>
          <w:sz w:val="24"/>
          <w:szCs w:val="24"/>
        </w:rPr>
        <w:t xml:space="preserve">: </w:t>
      </w:r>
      <w:r w:rsidR="00E45033">
        <w:rPr>
          <w:rFonts w:ascii="Times New Roman" w:hAnsi="Times New Roman" w:cs="Times New Roman"/>
          <w:sz w:val="24"/>
          <w:szCs w:val="24"/>
        </w:rPr>
        <w:t xml:space="preserve">poprawa </w:t>
      </w:r>
      <w:r w:rsidRPr="00E25D96">
        <w:rPr>
          <w:rFonts w:ascii="Times New Roman" w:hAnsi="Times New Roman" w:cs="Times New Roman"/>
          <w:sz w:val="24"/>
          <w:szCs w:val="24"/>
        </w:rPr>
        <w:t>niezawodnoś</w:t>
      </w:r>
      <w:r w:rsidR="00E45033">
        <w:rPr>
          <w:rFonts w:ascii="Times New Roman" w:hAnsi="Times New Roman" w:cs="Times New Roman"/>
          <w:sz w:val="24"/>
          <w:szCs w:val="24"/>
        </w:rPr>
        <w:t>ci</w:t>
      </w:r>
      <w:r w:rsidRPr="00E25D96">
        <w:rPr>
          <w:rFonts w:ascii="Times New Roman" w:hAnsi="Times New Roman" w:cs="Times New Roman"/>
          <w:sz w:val="24"/>
          <w:szCs w:val="24"/>
        </w:rPr>
        <w:t xml:space="preserve"> i skalowalnoś</w:t>
      </w:r>
      <w:r w:rsidR="00E45033">
        <w:rPr>
          <w:rFonts w:ascii="Times New Roman" w:hAnsi="Times New Roman" w:cs="Times New Roman"/>
          <w:sz w:val="24"/>
          <w:szCs w:val="24"/>
        </w:rPr>
        <w:t>ci</w:t>
      </w:r>
      <w:r w:rsidRPr="00E25D96">
        <w:rPr>
          <w:rFonts w:ascii="Times New Roman" w:hAnsi="Times New Roman" w:cs="Times New Roman"/>
          <w:sz w:val="24"/>
          <w:szCs w:val="24"/>
        </w:rPr>
        <w:t xml:space="preserve"> systemów w obliczu rosnącej liczby użytkowników.</w:t>
      </w:r>
    </w:p>
    <w:p w:rsidR="00751DFD" w:rsidRDefault="00751DFD" w:rsidP="00E25D96">
      <w:pPr>
        <w:autoSpaceDE w:val="0"/>
        <w:autoSpaceDN w:val="0"/>
        <w:spacing w:after="0" w:line="360" w:lineRule="auto"/>
        <w:jc w:val="both"/>
        <w:rPr>
          <w:rFonts w:ascii="Times New Roman" w:eastAsia="Times New Roman" w:hAnsi="Times New Roman" w:cs="Times New Roman"/>
          <w:sz w:val="24"/>
          <w:szCs w:val="24"/>
          <w:lang w:eastAsia="pl-PL"/>
        </w:rPr>
      </w:pPr>
    </w:p>
    <w:p w:rsidR="00E45033" w:rsidRPr="00751DFD" w:rsidRDefault="00E45033" w:rsidP="00E25D96">
      <w:pPr>
        <w:autoSpaceDE w:val="0"/>
        <w:autoSpaceDN w:val="0"/>
        <w:spacing w:after="0" w:line="360" w:lineRule="auto"/>
        <w:jc w:val="both"/>
        <w:rPr>
          <w:rFonts w:ascii="Times New Roman" w:eastAsia="Times New Roman" w:hAnsi="Times New Roman" w:cs="Times New Roman"/>
          <w:sz w:val="24"/>
          <w:szCs w:val="24"/>
          <w:lang w:eastAsia="pl-PL"/>
        </w:rPr>
      </w:pPr>
    </w:p>
    <w:p w:rsidR="00751DFD" w:rsidRPr="00B27692" w:rsidRDefault="00751DFD" w:rsidP="00E25D96">
      <w:pPr>
        <w:autoSpaceDE w:val="0"/>
        <w:autoSpaceDN w:val="0"/>
        <w:spacing w:after="0" w:line="276" w:lineRule="auto"/>
        <w:jc w:val="both"/>
        <w:rPr>
          <w:rFonts w:ascii="Times New Roman" w:eastAsia="Times New Roman" w:hAnsi="Times New Roman" w:cs="Times New Roman"/>
          <w:b/>
          <w:bCs/>
          <w:sz w:val="32"/>
          <w:szCs w:val="32"/>
          <w:lang w:eastAsia="pl-PL"/>
        </w:rPr>
      </w:pPr>
      <w:r w:rsidRPr="00B27692">
        <w:rPr>
          <w:rFonts w:ascii="Times New Roman" w:eastAsia="Times New Roman" w:hAnsi="Times New Roman" w:cs="Times New Roman"/>
          <w:b/>
          <w:sz w:val="32"/>
          <w:szCs w:val="32"/>
          <w:lang w:eastAsia="pl-PL"/>
        </w:rPr>
        <w:lastRenderedPageBreak/>
        <w:t xml:space="preserve">V. </w:t>
      </w:r>
      <w:r w:rsidR="00B27692" w:rsidRPr="00B27692">
        <w:rPr>
          <w:rFonts w:ascii="Times New Roman" w:eastAsia="Times New Roman" w:hAnsi="Times New Roman" w:cs="Times New Roman"/>
          <w:b/>
          <w:sz w:val="32"/>
          <w:szCs w:val="32"/>
          <w:lang w:eastAsia="pl-PL"/>
        </w:rPr>
        <w:t xml:space="preserve">Publiczny dostęp do informacji o studiach i uczelni w AEH - </w:t>
      </w:r>
      <w:r w:rsidRPr="00B27692">
        <w:rPr>
          <w:rFonts w:ascii="Times New Roman" w:eastAsia="Times New Roman" w:hAnsi="Times New Roman" w:cs="Times New Roman"/>
          <w:b/>
          <w:sz w:val="32"/>
          <w:szCs w:val="32"/>
          <w:lang w:eastAsia="pl-PL"/>
        </w:rPr>
        <w:t xml:space="preserve">Biuletyn Informacyjny AEH </w:t>
      </w:r>
    </w:p>
    <w:p w:rsidR="00751DFD" w:rsidRPr="00751DFD" w:rsidRDefault="00751DFD" w:rsidP="00E25D96">
      <w:pPr>
        <w:spacing w:after="0" w:line="360" w:lineRule="auto"/>
        <w:jc w:val="both"/>
        <w:rPr>
          <w:rFonts w:ascii="Times New Roman" w:hAnsi="Times New Roman" w:cs="Times New Roman"/>
          <w:b/>
          <w:sz w:val="24"/>
          <w:szCs w:val="24"/>
        </w:rPr>
      </w:pPr>
    </w:p>
    <w:p w:rsidR="00751DFD" w:rsidRPr="00751DFD" w:rsidRDefault="00751DFD" w:rsidP="00E25D96">
      <w:pPr>
        <w:spacing w:after="0" w:line="360" w:lineRule="auto"/>
        <w:jc w:val="both"/>
        <w:rPr>
          <w:rFonts w:ascii="Times New Roman" w:hAnsi="Times New Roman" w:cs="Times New Roman"/>
          <w:sz w:val="24"/>
          <w:szCs w:val="24"/>
        </w:rPr>
      </w:pPr>
      <w:r w:rsidRPr="00751DFD">
        <w:rPr>
          <w:rFonts w:ascii="Times New Roman" w:eastAsia="Times New Roman" w:hAnsi="Times New Roman" w:cs="Times New Roman"/>
          <w:b/>
          <w:sz w:val="24"/>
          <w:szCs w:val="24"/>
        </w:rPr>
        <w:t xml:space="preserve">Diagnoza stanu zastanego </w:t>
      </w:r>
    </w:p>
    <w:p w:rsidR="00751DFD" w:rsidRPr="00751DFD"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 xml:space="preserve">Biuletyn nadal ukazuje się dwukrotnie w ciągu roku, poszczególne numery publikowane są na koniec każdego semestru (luty/marzec </w:t>
      </w:r>
      <w:r w:rsidR="00E45033" w:rsidRPr="00751DFD">
        <w:rPr>
          <w:rFonts w:ascii="Times New Roman" w:hAnsi="Times New Roman" w:cs="Times New Roman"/>
          <w:sz w:val="24"/>
          <w:szCs w:val="24"/>
        </w:rPr>
        <w:t>oraz wrzesień</w:t>
      </w:r>
      <w:r w:rsidRPr="00751DFD">
        <w:rPr>
          <w:rFonts w:ascii="Times New Roman" w:hAnsi="Times New Roman" w:cs="Times New Roman"/>
          <w:sz w:val="24"/>
          <w:szCs w:val="24"/>
        </w:rPr>
        <w:t>/październik). Zespół redakcyjny nadal napotyka problemy w zebraniu materiałów do kolejnych wydań.</w:t>
      </w:r>
    </w:p>
    <w:p w:rsidR="00751DFD" w:rsidRPr="00751DFD" w:rsidRDefault="00751DFD" w:rsidP="00E25D96">
      <w:pPr>
        <w:spacing w:after="0" w:line="360" w:lineRule="auto"/>
        <w:jc w:val="both"/>
        <w:rPr>
          <w:rFonts w:ascii="Times New Roman" w:eastAsia="Times New Roman" w:hAnsi="Times New Roman" w:cs="Times New Roman"/>
          <w:b/>
          <w:sz w:val="24"/>
          <w:szCs w:val="24"/>
        </w:rPr>
      </w:pPr>
      <w:r w:rsidRPr="00751DFD">
        <w:rPr>
          <w:rFonts w:ascii="Times New Roman" w:hAnsi="Times New Roman" w:cs="Times New Roman"/>
          <w:sz w:val="24"/>
          <w:szCs w:val="24"/>
        </w:rPr>
        <w:br/>
      </w:r>
      <w:r w:rsidRPr="00751DFD">
        <w:rPr>
          <w:rFonts w:ascii="Times New Roman" w:eastAsia="Times New Roman" w:hAnsi="Times New Roman" w:cs="Times New Roman"/>
          <w:b/>
          <w:sz w:val="24"/>
          <w:szCs w:val="24"/>
        </w:rPr>
        <w:t>Zmiany oraz nowe elementy, które zostały wprowadzone w roku akademickim 2023/2024</w:t>
      </w:r>
    </w:p>
    <w:p w:rsidR="00751DFD" w:rsidRPr="00751DFD"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 xml:space="preserve">Nie wprowadzono żadnych nowych elementów. Przygotowaniem </w:t>
      </w:r>
      <w:r w:rsidRPr="00751DFD">
        <w:rPr>
          <w:rFonts w:ascii="Times New Roman" w:hAnsi="Times New Roman" w:cs="Times New Roman"/>
          <w:i/>
          <w:sz w:val="24"/>
          <w:szCs w:val="24"/>
        </w:rPr>
        <w:t>Biuletynu</w:t>
      </w:r>
      <w:r w:rsidRPr="00751DFD">
        <w:rPr>
          <w:rFonts w:ascii="Times New Roman" w:hAnsi="Times New Roman" w:cs="Times New Roman"/>
          <w:sz w:val="24"/>
          <w:szCs w:val="24"/>
        </w:rPr>
        <w:t xml:space="preserve"> w programie </w:t>
      </w:r>
      <w:proofErr w:type="spellStart"/>
      <w:r w:rsidRPr="00751DFD">
        <w:rPr>
          <w:rFonts w:ascii="Times New Roman" w:hAnsi="Times New Roman" w:cs="Times New Roman"/>
          <w:sz w:val="24"/>
          <w:szCs w:val="24"/>
        </w:rPr>
        <w:t>canva</w:t>
      </w:r>
      <w:proofErr w:type="spellEnd"/>
      <w:r w:rsidRPr="00751DFD">
        <w:rPr>
          <w:rFonts w:ascii="Times New Roman" w:hAnsi="Times New Roman" w:cs="Times New Roman"/>
          <w:sz w:val="24"/>
          <w:szCs w:val="24"/>
        </w:rPr>
        <w:t xml:space="preserve"> nadal zajmuje się zespół biblioteki. </w:t>
      </w:r>
    </w:p>
    <w:p w:rsidR="00751DFD" w:rsidRPr="00751DFD" w:rsidRDefault="00751DFD" w:rsidP="00E25D96">
      <w:pPr>
        <w:spacing w:after="0" w:line="360" w:lineRule="auto"/>
        <w:jc w:val="both"/>
        <w:rPr>
          <w:rFonts w:ascii="Times New Roman" w:eastAsia="Times New Roman" w:hAnsi="Times New Roman" w:cs="Times New Roman"/>
          <w:b/>
          <w:sz w:val="24"/>
          <w:szCs w:val="24"/>
        </w:rPr>
      </w:pPr>
    </w:p>
    <w:p w:rsidR="00751DFD" w:rsidRPr="00751DFD" w:rsidRDefault="00751DFD" w:rsidP="00E25D96">
      <w:pPr>
        <w:spacing w:after="0" w:line="360" w:lineRule="auto"/>
        <w:jc w:val="both"/>
        <w:rPr>
          <w:rFonts w:ascii="Times New Roman" w:hAnsi="Times New Roman" w:cs="Times New Roman"/>
          <w:sz w:val="24"/>
          <w:szCs w:val="24"/>
        </w:rPr>
      </w:pPr>
      <w:r w:rsidRPr="00751DFD">
        <w:rPr>
          <w:rFonts w:ascii="Times New Roman" w:eastAsia="Times New Roman" w:hAnsi="Times New Roman" w:cs="Times New Roman"/>
          <w:b/>
          <w:sz w:val="24"/>
          <w:szCs w:val="24"/>
        </w:rPr>
        <w:t>Rekomendacje do wprowadzenia lub ulepszenia na rok 202</w:t>
      </w:r>
      <w:r w:rsidR="00E45033">
        <w:rPr>
          <w:rFonts w:ascii="Times New Roman" w:eastAsia="Times New Roman" w:hAnsi="Times New Roman" w:cs="Times New Roman"/>
          <w:b/>
          <w:sz w:val="24"/>
          <w:szCs w:val="24"/>
        </w:rPr>
        <w:t>4</w:t>
      </w:r>
      <w:r w:rsidRPr="00751DFD">
        <w:rPr>
          <w:rFonts w:ascii="Times New Roman" w:eastAsia="Times New Roman" w:hAnsi="Times New Roman" w:cs="Times New Roman"/>
          <w:b/>
          <w:sz w:val="24"/>
          <w:szCs w:val="24"/>
        </w:rPr>
        <w:t>/202</w:t>
      </w:r>
      <w:r w:rsidR="00E45033">
        <w:rPr>
          <w:rFonts w:ascii="Times New Roman" w:eastAsia="Times New Roman" w:hAnsi="Times New Roman" w:cs="Times New Roman"/>
          <w:b/>
          <w:sz w:val="24"/>
          <w:szCs w:val="24"/>
        </w:rPr>
        <w:t>5</w:t>
      </w:r>
    </w:p>
    <w:p w:rsidR="00751DFD" w:rsidRDefault="00751DFD" w:rsidP="00E25D96">
      <w:pPr>
        <w:spacing w:after="0" w:line="360" w:lineRule="auto"/>
        <w:jc w:val="both"/>
        <w:rPr>
          <w:rFonts w:ascii="Times New Roman" w:hAnsi="Times New Roman" w:cs="Times New Roman"/>
          <w:sz w:val="24"/>
          <w:szCs w:val="24"/>
        </w:rPr>
      </w:pPr>
      <w:r w:rsidRPr="00751DFD">
        <w:rPr>
          <w:rFonts w:ascii="Times New Roman" w:hAnsi="Times New Roman" w:cs="Times New Roman"/>
          <w:sz w:val="24"/>
          <w:szCs w:val="24"/>
        </w:rPr>
        <w:t xml:space="preserve">Na uczelni dzieje się wiele ciekawych rzeczy, które przechodzą bez większego </w:t>
      </w:r>
      <w:proofErr w:type="gramStart"/>
      <w:r w:rsidRPr="00751DFD">
        <w:rPr>
          <w:rFonts w:ascii="Times New Roman" w:hAnsi="Times New Roman" w:cs="Times New Roman"/>
          <w:sz w:val="24"/>
          <w:szCs w:val="24"/>
        </w:rPr>
        <w:t>echa choć</w:t>
      </w:r>
      <w:proofErr w:type="gramEnd"/>
      <w:r w:rsidRPr="00751DFD">
        <w:rPr>
          <w:rFonts w:ascii="Times New Roman" w:hAnsi="Times New Roman" w:cs="Times New Roman"/>
          <w:sz w:val="24"/>
          <w:szCs w:val="24"/>
        </w:rPr>
        <w:t xml:space="preserve"> warto byłoby je upublicznić, aby poinformować, pochwalić się czy nawet zmotywować lub zainspirować innych do działania. Redakcji zależy na jak najciekawszych </w:t>
      </w:r>
      <w:r w:rsidR="00E45033" w:rsidRPr="00751DFD">
        <w:rPr>
          <w:rFonts w:ascii="Times New Roman" w:hAnsi="Times New Roman" w:cs="Times New Roman"/>
          <w:sz w:val="24"/>
          <w:szCs w:val="24"/>
        </w:rPr>
        <w:t>wydaniach, więc</w:t>
      </w:r>
      <w:r w:rsidRPr="00751DFD">
        <w:rPr>
          <w:rFonts w:ascii="Times New Roman" w:hAnsi="Times New Roman" w:cs="Times New Roman"/>
          <w:sz w:val="24"/>
          <w:szCs w:val="24"/>
        </w:rPr>
        <w:t xml:space="preserve"> wydaje się, że powinniśmy mocniej zachęcać do współpracy i dzielenia się informacjami. Warto rozważyć powiększenie zespołu o nowych członków np. studentów z zacięciem dziennikarskim, czy pracowników innych działów, którzy mają dostęp do </w:t>
      </w:r>
      <w:r w:rsidR="00E45033" w:rsidRPr="00751DFD">
        <w:rPr>
          <w:rFonts w:ascii="Times New Roman" w:hAnsi="Times New Roman" w:cs="Times New Roman"/>
          <w:sz w:val="24"/>
          <w:szCs w:val="24"/>
        </w:rPr>
        <w:t>informacji o</w:t>
      </w:r>
      <w:r w:rsidRPr="00751DFD">
        <w:rPr>
          <w:rFonts w:ascii="Times New Roman" w:hAnsi="Times New Roman" w:cs="Times New Roman"/>
          <w:sz w:val="24"/>
          <w:szCs w:val="24"/>
        </w:rPr>
        <w:t xml:space="preserve"> tym, co dzieje się na uczelni. </w:t>
      </w:r>
    </w:p>
    <w:p w:rsidR="00751DFD" w:rsidRPr="00751DFD" w:rsidRDefault="00751DFD" w:rsidP="00E25D96">
      <w:pPr>
        <w:autoSpaceDE w:val="0"/>
        <w:autoSpaceDN w:val="0"/>
        <w:spacing w:after="0" w:line="276" w:lineRule="auto"/>
        <w:jc w:val="both"/>
        <w:rPr>
          <w:rFonts w:ascii="Times New Roman" w:eastAsia="Times New Roman" w:hAnsi="Times New Roman" w:cs="Times New Roman"/>
          <w:lang w:eastAsia="pl-PL"/>
        </w:rPr>
      </w:pPr>
    </w:p>
    <w:p w:rsidR="00751DFD" w:rsidRPr="00B27692" w:rsidRDefault="00B27692" w:rsidP="00E25D96">
      <w:pPr>
        <w:autoSpaceDE w:val="0"/>
        <w:autoSpaceDN w:val="0"/>
        <w:spacing w:after="0" w:line="276" w:lineRule="auto"/>
        <w:jc w:val="both"/>
        <w:rPr>
          <w:rFonts w:ascii="Times New Roman" w:eastAsia="Times New Roman" w:hAnsi="Times New Roman" w:cs="Times New Roman"/>
          <w:b/>
          <w:bCs/>
          <w:sz w:val="32"/>
          <w:szCs w:val="32"/>
          <w:lang w:eastAsia="pl-PL"/>
        </w:rPr>
      </w:pPr>
      <w:r>
        <w:rPr>
          <w:rFonts w:ascii="Times New Roman" w:eastAsia="Times New Roman" w:hAnsi="Times New Roman" w:cs="Times New Roman"/>
          <w:b/>
          <w:sz w:val="32"/>
          <w:szCs w:val="32"/>
          <w:lang w:eastAsia="pl-PL"/>
        </w:rPr>
        <w:t xml:space="preserve">VI. </w:t>
      </w:r>
      <w:r w:rsidRPr="00B27692">
        <w:rPr>
          <w:rFonts w:ascii="Times New Roman" w:eastAsia="Times New Roman" w:hAnsi="Times New Roman" w:cs="Times New Roman"/>
          <w:b/>
          <w:sz w:val="32"/>
          <w:szCs w:val="32"/>
          <w:lang w:eastAsia="pl-PL"/>
        </w:rPr>
        <w:t xml:space="preserve">Publiczny dostęp do informacji o studiach i uczelni w AEH - </w:t>
      </w:r>
      <w:r w:rsidR="00641C6B">
        <w:rPr>
          <w:rFonts w:ascii="Times New Roman" w:eastAsia="Times New Roman" w:hAnsi="Times New Roman" w:cs="Times New Roman"/>
          <w:b/>
          <w:sz w:val="32"/>
          <w:szCs w:val="32"/>
          <w:lang w:eastAsia="pl-PL"/>
        </w:rPr>
        <w:t>t</w:t>
      </w:r>
      <w:r w:rsidR="00751DFD" w:rsidRPr="00B27692">
        <w:rPr>
          <w:rFonts w:ascii="Times New Roman" w:eastAsia="Times New Roman" w:hAnsi="Times New Roman" w:cs="Times New Roman"/>
          <w:b/>
          <w:sz w:val="32"/>
          <w:szCs w:val="32"/>
          <w:lang w:eastAsia="pl-PL"/>
        </w:rPr>
        <w:t>argi edukacyjne, dni otwarte, informatory, ulotki oraz plakaty informacyjne,</w:t>
      </w:r>
    </w:p>
    <w:p w:rsidR="00751DFD" w:rsidRPr="00751DFD" w:rsidRDefault="00751DFD" w:rsidP="00E25D96">
      <w:pPr>
        <w:autoSpaceDE w:val="0"/>
        <w:autoSpaceDN w:val="0"/>
        <w:spacing w:after="0" w:line="276" w:lineRule="auto"/>
        <w:jc w:val="both"/>
        <w:rPr>
          <w:rFonts w:ascii="Times New Roman" w:eastAsia="Times New Roman" w:hAnsi="Times New Roman" w:cs="Times New Roman"/>
          <w:lang w:eastAsia="pl-PL"/>
        </w:rPr>
      </w:pPr>
    </w:p>
    <w:p w:rsidR="00751DFD" w:rsidRPr="00751DFD" w:rsidRDefault="00751DFD" w:rsidP="00E25D96">
      <w:pPr>
        <w:autoSpaceDE w:val="0"/>
        <w:autoSpaceDN w:val="0"/>
        <w:spacing w:after="0" w:line="360" w:lineRule="auto"/>
        <w:jc w:val="both"/>
        <w:rPr>
          <w:rFonts w:ascii="Times New Roman" w:eastAsia="Times New Roman" w:hAnsi="Times New Roman" w:cs="Times New Roman"/>
          <w:b/>
          <w:bCs/>
          <w:sz w:val="24"/>
          <w:szCs w:val="24"/>
          <w:lang w:eastAsia="pl-PL"/>
        </w:rPr>
      </w:pPr>
      <w:r w:rsidRPr="00751DFD">
        <w:rPr>
          <w:rFonts w:ascii="Times New Roman" w:eastAsia="Times New Roman" w:hAnsi="Times New Roman" w:cs="Times New Roman"/>
          <w:b/>
          <w:bCs/>
          <w:sz w:val="24"/>
          <w:szCs w:val="24"/>
          <w:lang w:eastAsia="pl-PL"/>
        </w:rPr>
        <w:t xml:space="preserve">Diagnoza stanu zastanego </w:t>
      </w:r>
    </w:p>
    <w:p w:rsidR="00751DFD" w:rsidRPr="00751DFD" w:rsidRDefault="00751DFD" w:rsidP="00E25D96">
      <w:pPr>
        <w:autoSpaceDE w:val="0"/>
        <w:autoSpaceDN w:val="0"/>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Uczelnia obecna była na licznych targach krajowych oraz zagranicznych, prezentując podczas tych wydarzeń ulotki uczelni w trzech wariantach językowych (PL, EN, UA) oraz informatory w dwóch wariantach językowych (PL, EN). Podczas targów edukacyjnych krajowych najwięcej pytań dotyczyło możliwości wyjazdu na wymianę studencką, kosztów studiowania na AEH, ofertę zajęć sportowych. W przypadku targów międzynarodowych najczęściej pojawiały się pytania o to, jak wygląda życie w Warszawie, jak dużym miastem jest stolica Polski, a także o to, jakie są możliwości zawodowe po ukończeniu studiów. </w:t>
      </w:r>
    </w:p>
    <w:p w:rsidR="00751DFD" w:rsidRPr="00751DFD" w:rsidRDefault="00751DFD" w:rsidP="00E25D96">
      <w:pPr>
        <w:autoSpaceDE w:val="0"/>
        <w:autoSpaceDN w:val="0"/>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lastRenderedPageBreak/>
        <w:t xml:space="preserve">Ulotki zawierają krótki opis uczelni, listę kierunków studiów znajdujących się w ofercie AEH wraz z cenami, a także krótko opisane zasady rekrutacji i dane kontaktowe do Biura Rekrutacji. </w:t>
      </w:r>
    </w:p>
    <w:p w:rsidR="00751DFD" w:rsidRPr="00751DFD" w:rsidRDefault="00751DFD" w:rsidP="00E25D96">
      <w:pPr>
        <w:autoSpaceDE w:val="0"/>
        <w:autoSpaceDN w:val="0"/>
        <w:spacing w:after="0" w:line="360" w:lineRule="auto"/>
        <w:jc w:val="both"/>
        <w:rPr>
          <w:rFonts w:ascii="Times New Roman" w:eastAsia="Times New Roman" w:hAnsi="Times New Roman" w:cs="Times New Roman"/>
          <w:sz w:val="24"/>
          <w:szCs w:val="24"/>
          <w:lang w:eastAsia="pl-PL"/>
        </w:rPr>
      </w:pPr>
      <w:r w:rsidRPr="00751DFD">
        <w:rPr>
          <w:rFonts w:ascii="Times New Roman" w:eastAsia="Times New Roman" w:hAnsi="Times New Roman" w:cs="Times New Roman"/>
          <w:sz w:val="24"/>
          <w:szCs w:val="24"/>
          <w:lang w:eastAsia="pl-PL"/>
        </w:rPr>
        <w:t xml:space="preserve">Informator zawiera informacje o uczelni, informacje o kierunkach studiów (czas trwania, tryb studiów, poziom studiów oraz cena) z wyróżnieniem tych kierunków, które są nowością w ofercie uczelni. Dodatkowo w informatorze znaleźć można informacje o Programie Erasmus+, stypendiach, Biurze ds. Osób z Niepełnosprawnościami, Samorządzie Studenckim, najczęściej zadawane pytania, a także kontakt do koordynatorów wydziałów. </w:t>
      </w:r>
    </w:p>
    <w:p w:rsidR="00751DFD" w:rsidRPr="00751DFD" w:rsidRDefault="00751DFD" w:rsidP="00E25D96">
      <w:pPr>
        <w:autoSpaceDE w:val="0"/>
        <w:autoSpaceDN w:val="0"/>
        <w:spacing w:after="0" w:line="360" w:lineRule="auto"/>
        <w:jc w:val="both"/>
        <w:rPr>
          <w:rFonts w:ascii="Times New Roman" w:eastAsia="Times New Roman" w:hAnsi="Times New Roman" w:cs="Times New Roman"/>
          <w:sz w:val="24"/>
          <w:szCs w:val="24"/>
          <w:lang w:eastAsia="pl-PL"/>
        </w:rPr>
      </w:pPr>
    </w:p>
    <w:p w:rsidR="00751DFD" w:rsidRPr="00751DFD" w:rsidRDefault="00751DFD" w:rsidP="00E25D96">
      <w:pPr>
        <w:autoSpaceDE w:val="0"/>
        <w:autoSpaceDN w:val="0"/>
        <w:spacing w:after="0" w:line="360" w:lineRule="auto"/>
        <w:jc w:val="both"/>
        <w:rPr>
          <w:rFonts w:ascii="Times New Roman" w:eastAsia="Times New Roman" w:hAnsi="Times New Roman" w:cs="Times New Roman"/>
          <w:b/>
          <w:bCs/>
          <w:sz w:val="24"/>
          <w:szCs w:val="24"/>
          <w:lang w:eastAsia="pl-PL"/>
        </w:rPr>
      </w:pPr>
      <w:r w:rsidRPr="00751DFD">
        <w:rPr>
          <w:rFonts w:ascii="Times New Roman" w:eastAsia="Times New Roman" w:hAnsi="Times New Roman" w:cs="Times New Roman"/>
          <w:b/>
          <w:bCs/>
          <w:sz w:val="24"/>
          <w:szCs w:val="24"/>
          <w:lang w:eastAsia="pl-PL"/>
        </w:rPr>
        <w:t>Działania w roku akademickim 2023/2024</w:t>
      </w:r>
    </w:p>
    <w:p w:rsidR="00751DFD" w:rsidRPr="00751DFD" w:rsidRDefault="00751DFD" w:rsidP="00E25D96">
      <w:pPr>
        <w:numPr>
          <w:ilvl w:val="0"/>
          <w:numId w:val="9"/>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zaktualizowanie</w:t>
      </w:r>
      <w:proofErr w:type="gramEnd"/>
      <w:r w:rsidRPr="00751DFD">
        <w:rPr>
          <w:rFonts w:ascii="Times New Roman" w:eastAsia="Times New Roman" w:hAnsi="Times New Roman" w:cs="Times New Roman"/>
          <w:sz w:val="24"/>
          <w:szCs w:val="24"/>
          <w:lang w:eastAsia="pl-PL"/>
        </w:rPr>
        <w:t xml:space="preserve"> danych w ulotkach uczelni oraz odświeżenie ich szaty graficznej </w:t>
      </w:r>
    </w:p>
    <w:p w:rsidR="00751DFD" w:rsidRPr="00751DFD" w:rsidRDefault="00751DFD" w:rsidP="00E25D96">
      <w:pPr>
        <w:numPr>
          <w:ilvl w:val="0"/>
          <w:numId w:val="9"/>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opracowanie</w:t>
      </w:r>
      <w:proofErr w:type="gramEnd"/>
      <w:r w:rsidRPr="00751DFD">
        <w:rPr>
          <w:rFonts w:ascii="Times New Roman" w:eastAsia="Times New Roman" w:hAnsi="Times New Roman" w:cs="Times New Roman"/>
          <w:sz w:val="24"/>
          <w:szCs w:val="24"/>
          <w:lang w:eastAsia="pl-PL"/>
        </w:rPr>
        <w:t xml:space="preserve"> tureckojęzycznej wersji ulotki na potrzeby targów międzynarodowych</w:t>
      </w:r>
    </w:p>
    <w:p w:rsidR="00751DFD" w:rsidRPr="00751DFD" w:rsidRDefault="00751DFD" w:rsidP="00E25D96">
      <w:pPr>
        <w:numPr>
          <w:ilvl w:val="0"/>
          <w:numId w:val="9"/>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zaktualizowanie</w:t>
      </w:r>
      <w:proofErr w:type="gramEnd"/>
      <w:r w:rsidRPr="00751DFD">
        <w:rPr>
          <w:rFonts w:ascii="Times New Roman" w:eastAsia="Times New Roman" w:hAnsi="Times New Roman" w:cs="Times New Roman"/>
          <w:sz w:val="24"/>
          <w:szCs w:val="24"/>
          <w:lang w:eastAsia="pl-PL"/>
        </w:rPr>
        <w:t xml:space="preserve"> danych w informatorze uczelni oraz dodanie sekcji dotyczącej Konkursu o Złoty Indeks AEH oraz Akademickie Biuro Karier</w:t>
      </w:r>
    </w:p>
    <w:p w:rsidR="00751DFD" w:rsidRPr="00751DFD" w:rsidRDefault="00751DFD" w:rsidP="00E25D96">
      <w:pPr>
        <w:numPr>
          <w:ilvl w:val="0"/>
          <w:numId w:val="9"/>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opracowanie</w:t>
      </w:r>
      <w:proofErr w:type="gramEnd"/>
      <w:r w:rsidRPr="00751DFD">
        <w:rPr>
          <w:rFonts w:ascii="Times New Roman" w:eastAsia="Times New Roman" w:hAnsi="Times New Roman" w:cs="Times New Roman"/>
          <w:sz w:val="24"/>
          <w:szCs w:val="24"/>
          <w:lang w:eastAsia="pl-PL"/>
        </w:rPr>
        <w:t xml:space="preserve"> wkładki do ulotki anglojęzycznej „</w:t>
      </w:r>
      <w:proofErr w:type="spellStart"/>
      <w:r w:rsidRPr="00751DFD">
        <w:rPr>
          <w:rFonts w:ascii="Times New Roman" w:eastAsia="Times New Roman" w:hAnsi="Times New Roman" w:cs="Times New Roman"/>
          <w:sz w:val="24"/>
          <w:szCs w:val="24"/>
          <w:lang w:eastAsia="pl-PL"/>
        </w:rPr>
        <w:t>Study</w:t>
      </w:r>
      <w:proofErr w:type="spellEnd"/>
      <w:r w:rsidRPr="00751DFD">
        <w:rPr>
          <w:rFonts w:ascii="Times New Roman" w:eastAsia="Times New Roman" w:hAnsi="Times New Roman" w:cs="Times New Roman"/>
          <w:sz w:val="24"/>
          <w:szCs w:val="24"/>
          <w:lang w:eastAsia="pl-PL"/>
        </w:rPr>
        <w:t xml:space="preserve"> and live in Warsaw” z informacjami na temat kosztów oraz organizacji życia Warszawie</w:t>
      </w:r>
    </w:p>
    <w:p w:rsidR="00751DFD" w:rsidRPr="00751DFD" w:rsidRDefault="00751DFD" w:rsidP="00E25D96">
      <w:pPr>
        <w:numPr>
          <w:ilvl w:val="0"/>
          <w:numId w:val="9"/>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udział</w:t>
      </w:r>
      <w:proofErr w:type="gramEnd"/>
      <w:r w:rsidRPr="00751DFD">
        <w:rPr>
          <w:rFonts w:ascii="Times New Roman" w:eastAsia="Times New Roman" w:hAnsi="Times New Roman" w:cs="Times New Roman"/>
          <w:sz w:val="24"/>
          <w:szCs w:val="24"/>
          <w:lang w:eastAsia="pl-PL"/>
        </w:rPr>
        <w:t xml:space="preserve"> w targach krajowych w kilku miastach: Warszawa, Łódź, Lublin, Radom, Siedlce</w:t>
      </w:r>
    </w:p>
    <w:p w:rsidR="00751DFD" w:rsidRPr="00751DFD" w:rsidRDefault="00751DFD" w:rsidP="00E25D96">
      <w:pPr>
        <w:autoSpaceDE w:val="0"/>
        <w:autoSpaceDN w:val="0"/>
        <w:spacing w:after="0" w:line="360" w:lineRule="auto"/>
        <w:jc w:val="both"/>
        <w:rPr>
          <w:rFonts w:ascii="Times New Roman" w:eastAsia="Times New Roman" w:hAnsi="Times New Roman" w:cs="Times New Roman"/>
          <w:b/>
          <w:bCs/>
          <w:sz w:val="24"/>
          <w:szCs w:val="24"/>
          <w:lang w:eastAsia="pl-PL"/>
        </w:rPr>
      </w:pPr>
      <w:r w:rsidRPr="00751DFD">
        <w:rPr>
          <w:rFonts w:ascii="Times New Roman" w:eastAsia="Times New Roman" w:hAnsi="Times New Roman" w:cs="Times New Roman"/>
          <w:b/>
          <w:bCs/>
          <w:sz w:val="24"/>
          <w:szCs w:val="24"/>
          <w:lang w:eastAsia="pl-PL"/>
        </w:rPr>
        <w:t>Rekomendacja działań na rok akademicki 2024/2025</w:t>
      </w:r>
    </w:p>
    <w:p w:rsidR="00751DFD" w:rsidRPr="00751DFD" w:rsidRDefault="00751DFD" w:rsidP="00E25D96">
      <w:pPr>
        <w:numPr>
          <w:ilvl w:val="0"/>
          <w:numId w:val="10"/>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opracowanie</w:t>
      </w:r>
      <w:proofErr w:type="gramEnd"/>
      <w:r w:rsidRPr="00751DFD">
        <w:rPr>
          <w:rFonts w:ascii="Times New Roman" w:eastAsia="Times New Roman" w:hAnsi="Times New Roman" w:cs="Times New Roman"/>
          <w:sz w:val="24"/>
          <w:szCs w:val="24"/>
          <w:lang w:eastAsia="pl-PL"/>
        </w:rPr>
        <w:t xml:space="preserve"> folderu „</w:t>
      </w:r>
      <w:proofErr w:type="spellStart"/>
      <w:r w:rsidRPr="00751DFD">
        <w:rPr>
          <w:rFonts w:ascii="Times New Roman" w:eastAsia="Times New Roman" w:hAnsi="Times New Roman" w:cs="Times New Roman"/>
          <w:sz w:val="24"/>
          <w:szCs w:val="24"/>
          <w:lang w:eastAsia="pl-PL"/>
        </w:rPr>
        <w:t>Study</w:t>
      </w:r>
      <w:proofErr w:type="spellEnd"/>
      <w:r w:rsidRPr="00751DFD">
        <w:rPr>
          <w:rFonts w:ascii="Times New Roman" w:eastAsia="Times New Roman" w:hAnsi="Times New Roman" w:cs="Times New Roman"/>
          <w:sz w:val="24"/>
          <w:szCs w:val="24"/>
          <w:lang w:eastAsia="pl-PL"/>
        </w:rPr>
        <w:t xml:space="preserve">, live and </w:t>
      </w:r>
      <w:proofErr w:type="spellStart"/>
      <w:r w:rsidRPr="00751DFD">
        <w:rPr>
          <w:rFonts w:ascii="Times New Roman" w:eastAsia="Times New Roman" w:hAnsi="Times New Roman" w:cs="Times New Roman"/>
          <w:sz w:val="24"/>
          <w:szCs w:val="24"/>
          <w:lang w:eastAsia="pl-PL"/>
        </w:rPr>
        <w:t>work</w:t>
      </w:r>
      <w:proofErr w:type="spellEnd"/>
      <w:r w:rsidRPr="00751DFD">
        <w:rPr>
          <w:rFonts w:ascii="Times New Roman" w:eastAsia="Times New Roman" w:hAnsi="Times New Roman" w:cs="Times New Roman"/>
          <w:sz w:val="24"/>
          <w:szCs w:val="24"/>
          <w:lang w:eastAsia="pl-PL"/>
        </w:rPr>
        <w:t xml:space="preserve"> </w:t>
      </w:r>
      <w:proofErr w:type="spellStart"/>
      <w:r w:rsidRPr="00751DFD">
        <w:rPr>
          <w:rFonts w:ascii="Times New Roman" w:eastAsia="Times New Roman" w:hAnsi="Times New Roman" w:cs="Times New Roman"/>
          <w:sz w:val="24"/>
          <w:szCs w:val="24"/>
          <w:lang w:eastAsia="pl-PL"/>
        </w:rPr>
        <w:t>in</w:t>
      </w:r>
      <w:proofErr w:type="spellEnd"/>
      <w:r w:rsidRPr="00751DFD">
        <w:rPr>
          <w:rFonts w:ascii="Times New Roman" w:eastAsia="Times New Roman" w:hAnsi="Times New Roman" w:cs="Times New Roman"/>
          <w:sz w:val="24"/>
          <w:szCs w:val="24"/>
          <w:lang w:eastAsia="pl-PL"/>
        </w:rPr>
        <w:t xml:space="preserve"> Poland” dla kandydatów-cudzoziemców z kompleksowymi informacjami dotyczącymi studiowania oraz funkcjonowania w Polsce </w:t>
      </w:r>
    </w:p>
    <w:p w:rsidR="00751DFD" w:rsidRPr="00751DFD" w:rsidRDefault="00751DFD" w:rsidP="00E25D96">
      <w:pPr>
        <w:numPr>
          <w:ilvl w:val="0"/>
          <w:numId w:val="10"/>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obecność</w:t>
      </w:r>
      <w:proofErr w:type="gramEnd"/>
      <w:r w:rsidRPr="00751DFD">
        <w:rPr>
          <w:rFonts w:ascii="Times New Roman" w:eastAsia="Times New Roman" w:hAnsi="Times New Roman" w:cs="Times New Roman"/>
          <w:sz w:val="24"/>
          <w:szCs w:val="24"/>
          <w:lang w:eastAsia="pl-PL"/>
        </w:rPr>
        <w:t xml:space="preserve"> na targach krajowych w kolejnych polskich miastach, np. Wrocław, Gdańsk</w:t>
      </w:r>
    </w:p>
    <w:p w:rsidR="00751DFD" w:rsidRPr="00751DFD" w:rsidRDefault="00751DFD" w:rsidP="00E25D96">
      <w:pPr>
        <w:numPr>
          <w:ilvl w:val="0"/>
          <w:numId w:val="10"/>
        </w:numPr>
        <w:autoSpaceDE w:val="0"/>
        <w:autoSpaceDN w:val="0"/>
        <w:spacing w:after="0" w:line="360" w:lineRule="auto"/>
        <w:contextualSpacing/>
        <w:jc w:val="both"/>
        <w:rPr>
          <w:rFonts w:ascii="Times New Roman" w:eastAsia="Times New Roman" w:hAnsi="Times New Roman" w:cs="Times New Roman"/>
          <w:sz w:val="24"/>
          <w:szCs w:val="24"/>
          <w:lang w:eastAsia="pl-PL"/>
        </w:rPr>
      </w:pPr>
      <w:proofErr w:type="gramStart"/>
      <w:r w:rsidRPr="00751DFD">
        <w:rPr>
          <w:rFonts w:ascii="Times New Roman" w:eastAsia="Times New Roman" w:hAnsi="Times New Roman" w:cs="Times New Roman"/>
          <w:sz w:val="24"/>
          <w:szCs w:val="24"/>
          <w:lang w:eastAsia="pl-PL"/>
        </w:rPr>
        <w:t>odświeżenie</w:t>
      </w:r>
      <w:proofErr w:type="gramEnd"/>
      <w:r w:rsidRPr="00751DFD">
        <w:rPr>
          <w:rFonts w:ascii="Times New Roman" w:eastAsia="Times New Roman" w:hAnsi="Times New Roman" w:cs="Times New Roman"/>
          <w:sz w:val="24"/>
          <w:szCs w:val="24"/>
          <w:lang w:eastAsia="pl-PL"/>
        </w:rPr>
        <w:t xml:space="preserve"> layoutu ulotki AEH we wszystkich wersjach językowych</w:t>
      </w:r>
      <w:r w:rsidR="00986F5B">
        <w:rPr>
          <w:rFonts w:ascii="Times New Roman" w:eastAsia="Times New Roman" w:hAnsi="Times New Roman" w:cs="Times New Roman"/>
          <w:sz w:val="24"/>
          <w:szCs w:val="24"/>
          <w:lang w:eastAsia="pl-PL"/>
        </w:rPr>
        <w:t>.</w:t>
      </w:r>
    </w:p>
    <w:p w:rsidR="007D6E53" w:rsidRPr="00641C6B" w:rsidRDefault="007D6E53" w:rsidP="00E25D96">
      <w:pPr>
        <w:spacing w:line="360" w:lineRule="auto"/>
        <w:jc w:val="both"/>
        <w:rPr>
          <w:sz w:val="24"/>
          <w:szCs w:val="24"/>
        </w:rPr>
      </w:pPr>
    </w:p>
    <w:sectPr w:rsidR="007D6E53" w:rsidRPr="00641C6B" w:rsidSect="00D3754C">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263" w:rsidRDefault="00FB1263" w:rsidP="00B27692">
      <w:pPr>
        <w:spacing w:after="0" w:line="240" w:lineRule="auto"/>
      </w:pPr>
      <w:r>
        <w:separator/>
      </w:r>
    </w:p>
  </w:endnote>
  <w:endnote w:type="continuationSeparator" w:id="0">
    <w:p w:rsidR="00FB1263" w:rsidRDefault="00FB1263" w:rsidP="00B27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Open Sans Light">
    <w:altName w:val="Segoe UI"/>
    <w:charset w:val="00"/>
    <w:family w:val="swiss"/>
    <w:pitch w:val="variable"/>
    <w:sig w:usb0="E00002EF" w:usb1="4000205B" w:usb2="00000028" w:usb3="00000000" w:csb0="0000019F" w:csb1="00000000"/>
  </w:font>
  <w:font w:name="Calibri Light">
    <w:altName w:val="Arial"/>
    <w:charset w:val="EE"/>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624086"/>
      <w:docPartObj>
        <w:docPartGallery w:val="Page Numbers (Bottom of Page)"/>
        <w:docPartUnique/>
      </w:docPartObj>
    </w:sdtPr>
    <w:sdtContent>
      <w:p w:rsidR="00B27692" w:rsidRDefault="00D3754C">
        <w:pPr>
          <w:pStyle w:val="Stopka"/>
          <w:jc w:val="right"/>
        </w:pPr>
        <w:r>
          <w:fldChar w:fldCharType="begin"/>
        </w:r>
        <w:r w:rsidR="00B27692">
          <w:instrText>PAGE   \* MERGEFORMAT</w:instrText>
        </w:r>
        <w:r>
          <w:fldChar w:fldCharType="separate"/>
        </w:r>
        <w:r w:rsidR="00E45033">
          <w:rPr>
            <w:noProof/>
          </w:rPr>
          <w:t>14</w:t>
        </w:r>
        <w:r>
          <w:fldChar w:fldCharType="end"/>
        </w:r>
      </w:p>
    </w:sdtContent>
  </w:sdt>
  <w:p w:rsidR="00B27692" w:rsidRDefault="00B2769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263" w:rsidRDefault="00FB1263" w:rsidP="00B27692">
      <w:pPr>
        <w:spacing w:after="0" w:line="240" w:lineRule="auto"/>
      </w:pPr>
      <w:r>
        <w:separator/>
      </w:r>
    </w:p>
  </w:footnote>
  <w:footnote w:type="continuationSeparator" w:id="0">
    <w:p w:rsidR="00FB1263" w:rsidRDefault="00FB1263" w:rsidP="00B276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6B3"/>
    <w:multiLevelType w:val="hybridMultilevel"/>
    <w:tmpl w:val="43B85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CC2E93"/>
    <w:multiLevelType w:val="hybridMultilevel"/>
    <w:tmpl w:val="DCCE7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8175AC"/>
    <w:multiLevelType w:val="hybridMultilevel"/>
    <w:tmpl w:val="49801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2540F3"/>
    <w:multiLevelType w:val="hybridMultilevel"/>
    <w:tmpl w:val="F2426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2178D7"/>
    <w:multiLevelType w:val="hybridMultilevel"/>
    <w:tmpl w:val="60F63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8021F4"/>
    <w:multiLevelType w:val="hybridMultilevel"/>
    <w:tmpl w:val="821E3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39C74EE"/>
    <w:multiLevelType w:val="hybridMultilevel"/>
    <w:tmpl w:val="56904818"/>
    <w:lvl w:ilvl="0" w:tplc="EF0E9ECA">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D151AC"/>
    <w:multiLevelType w:val="hybridMultilevel"/>
    <w:tmpl w:val="18246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BF17C20"/>
    <w:multiLevelType w:val="hybridMultilevel"/>
    <w:tmpl w:val="3496B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812F6D"/>
    <w:multiLevelType w:val="hybridMultilevel"/>
    <w:tmpl w:val="40461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701311B"/>
    <w:multiLevelType w:val="hybridMultilevel"/>
    <w:tmpl w:val="39C83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79B5AE8"/>
    <w:multiLevelType w:val="hybridMultilevel"/>
    <w:tmpl w:val="751089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A670DA3"/>
    <w:multiLevelType w:val="hybridMultilevel"/>
    <w:tmpl w:val="8EC47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67D2FC7"/>
    <w:multiLevelType w:val="hybridMultilevel"/>
    <w:tmpl w:val="65640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6873345"/>
    <w:multiLevelType w:val="hybridMultilevel"/>
    <w:tmpl w:val="8F4CD7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A5F2896"/>
    <w:multiLevelType w:val="hybridMultilevel"/>
    <w:tmpl w:val="8864E8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622201B9"/>
    <w:multiLevelType w:val="hybridMultilevel"/>
    <w:tmpl w:val="D6760700"/>
    <w:lvl w:ilvl="0" w:tplc="102E1DD2">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64F14F41"/>
    <w:multiLevelType w:val="hybridMultilevel"/>
    <w:tmpl w:val="4C1E8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6732356"/>
    <w:multiLevelType w:val="hybridMultilevel"/>
    <w:tmpl w:val="B8EEF9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69D5FAB"/>
    <w:multiLevelType w:val="hybridMultilevel"/>
    <w:tmpl w:val="56904818"/>
    <w:lvl w:ilvl="0" w:tplc="EF0E9ECA">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98430EA"/>
    <w:multiLevelType w:val="hybridMultilevel"/>
    <w:tmpl w:val="56904818"/>
    <w:lvl w:ilvl="0" w:tplc="EF0E9ECA">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46607B"/>
    <w:multiLevelType w:val="hybridMultilevel"/>
    <w:tmpl w:val="4EA80B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76724628"/>
    <w:multiLevelType w:val="hybridMultilevel"/>
    <w:tmpl w:val="4DFC1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E985F00"/>
    <w:multiLevelType w:val="hybridMultilevel"/>
    <w:tmpl w:val="AE4AE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1"/>
  </w:num>
  <w:num w:numId="9">
    <w:abstractNumId w:val="3"/>
  </w:num>
  <w:num w:numId="10">
    <w:abstractNumId w:val="23"/>
  </w:num>
  <w:num w:numId="11">
    <w:abstractNumId w:val="6"/>
  </w:num>
  <w:num w:numId="12">
    <w:abstractNumId w:val="20"/>
  </w:num>
  <w:num w:numId="13">
    <w:abstractNumId w:val="19"/>
  </w:num>
  <w:num w:numId="14">
    <w:abstractNumId w:val="11"/>
  </w:num>
  <w:num w:numId="15">
    <w:abstractNumId w:val="0"/>
  </w:num>
  <w:num w:numId="16">
    <w:abstractNumId w:val="17"/>
  </w:num>
  <w:num w:numId="17">
    <w:abstractNumId w:val="5"/>
  </w:num>
  <w:num w:numId="18">
    <w:abstractNumId w:val="9"/>
  </w:num>
  <w:num w:numId="19">
    <w:abstractNumId w:val="10"/>
  </w:num>
  <w:num w:numId="20">
    <w:abstractNumId w:val="13"/>
  </w:num>
  <w:num w:numId="21">
    <w:abstractNumId w:val="22"/>
  </w:num>
  <w:num w:numId="22">
    <w:abstractNumId w:val="4"/>
  </w:num>
  <w:num w:numId="23">
    <w:abstractNumId w:val="8"/>
  </w:num>
  <w:num w:numId="24">
    <w:abstractNumId w:val="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93B29"/>
    <w:rsid w:val="000257FD"/>
    <w:rsid w:val="001252D8"/>
    <w:rsid w:val="001C7EDE"/>
    <w:rsid w:val="006414CE"/>
    <w:rsid w:val="00641C6B"/>
    <w:rsid w:val="00751DFD"/>
    <w:rsid w:val="00793B29"/>
    <w:rsid w:val="007D6E53"/>
    <w:rsid w:val="00986F5B"/>
    <w:rsid w:val="00B27692"/>
    <w:rsid w:val="00D3754C"/>
    <w:rsid w:val="00E03778"/>
    <w:rsid w:val="00E25D96"/>
    <w:rsid w:val="00E45033"/>
    <w:rsid w:val="00FB126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754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1DFD"/>
    <w:pPr>
      <w:ind w:left="720"/>
      <w:contextualSpacing/>
    </w:pPr>
  </w:style>
  <w:style w:type="paragraph" w:styleId="Nagwek">
    <w:name w:val="header"/>
    <w:basedOn w:val="Normalny"/>
    <w:link w:val="NagwekZnak"/>
    <w:uiPriority w:val="99"/>
    <w:unhideWhenUsed/>
    <w:rsid w:val="00B276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7692"/>
  </w:style>
  <w:style w:type="paragraph" w:styleId="Stopka">
    <w:name w:val="footer"/>
    <w:basedOn w:val="Normalny"/>
    <w:link w:val="StopkaZnak"/>
    <w:uiPriority w:val="99"/>
    <w:unhideWhenUsed/>
    <w:rsid w:val="00B276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769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zja.pl" TargetMode="External"/><Relationship Id="rId13" Type="http://schemas.openxmlformats.org/officeDocument/2006/relationships/hyperlink" Target="http://www.bon.vizja.pl" TargetMode="External"/><Relationship Id="rId18" Type="http://schemas.openxmlformats.org/officeDocument/2006/relationships/hyperlink" Target="http://www.bon.vizja.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zja.pl/" TargetMode="External"/><Relationship Id="rId12" Type="http://schemas.openxmlformats.org/officeDocument/2006/relationships/hyperlink" Target="http://www.vizja.pl" TargetMode="External"/><Relationship Id="rId17" Type="http://schemas.openxmlformats.org/officeDocument/2006/relationships/hyperlink" Target="http://www.bon.vizja.pl" TargetMode="External"/><Relationship Id="rId2" Type="http://schemas.openxmlformats.org/officeDocument/2006/relationships/styles" Target="styles.xml"/><Relationship Id="rId16" Type="http://schemas.openxmlformats.org/officeDocument/2006/relationships/hyperlink" Target="http://www.bon.vizja.pl" TargetMode="External"/><Relationship Id="rId20" Type="http://schemas.openxmlformats.org/officeDocument/2006/relationships/hyperlink" Target="https://vizj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zja.pl" TargetMode="External"/><Relationship Id="rId5" Type="http://schemas.openxmlformats.org/officeDocument/2006/relationships/footnotes" Target="footnotes.xml"/><Relationship Id="rId15" Type="http://schemas.openxmlformats.org/officeDocument/2006/relationships/hyperlink" Target="http://www.bon.vizja.pl" TargetMode="External"/><Relationship Id="rId23" Type="http://schemas.openxmlformats.org/officeDocument/2006/relationships/theme" Target="theme/theme1.xml"/><Relationship Id="rId10" Type="http://schemas.openxmlformats.org/officeDocument/2006/relationships/hyperlink" Target="http://www.vizja.pl" TargetMode="External"/><Relationship Id="rId19" Type="http://schemas.openxmlformats.org/officeDocument/2006/relationships/hyperlink" Target="https://bip.vizja.pl" TargetMode="External"/><Relationship Id="rId4" Type="http://schemas.openxmlformats.org/officeDocument/2006/relationships/webSettings" Target="webSettings.xml"/><Relationship Id="rId9" Type="http://schemas.openxmlformats.org/officeDocument/2006/relationships/hyperlink" Target="http://www.vizja.pl" TargetMode="External"/><Relationship Id="rId14" Type="http://schemas.openxmlformats.org/officeDocument/2006/relationships/hyperlink" Target="http://www.bon.vizj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14</Pages>
  <Words>3845</Words>
  <Characters>23073</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Kownacki AEH</dc:creator>
  <cp:keywords/>
  <dc:description/>
  <cp:lastModifiedBy>Piotr Szczepankowski</cp:lastModifiedBy>
  <cp:revision>7</cp:revision>
  <dcterms:created xsi:type="dcterms:W3CDTF">2024-11-27T18:45:00Z</dcterms:created>
  <dcterms:modified xsi:type="dcterms:W3CDTF">2024-11-28T08:48:00Z</dcterms:modified>
</cp:coreProperties>
</file>