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0DEA3" w14:textId="62A8949E" w:rsidR="00FD0325" w:rsidRPr="007A147D" w:rsidRDefault="00141BCC" w:rsidP="006746AB">
      <w:pPr>
        <w:jc w:val="center"/>
        <w:rPr>
          <w:i/>
          <w:iCs/>
          <w:sz w:val="24"/>
          <w:szCs w:val="24"/>
        </w:rPr>
      </w:pPr>
      <w:bookmarkStart w:id="0" w:name="_GoBack"/>
      <w:r w:rsidRPr="002E23E6">
        <w:rPr>
          <w:noProof/>
          <w:sz w:val="24"/>
          <w:szCs w:val="24"/>
        </w:rPr>
        <w:drawing>
          <wp:inline distT="0" distB="0" distL="0" distR="0" wp14:anchorId="13D019A4" wp14:editId="6817769F">
            <wp:extent cx="2171700" cy="1195707"/>
            <wp:effectExtent l="0" t="0" r="0" b="0"/>
            <wp:docPr id="3" name="Obraz 3" descr="VIZJA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go.vizja.pl/LOGO_UNIWERSYTET_VIZJA/ENG/UNIWERSYTET_LogoVIZJA_ENG_pion_podstawow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1195707"/>
                    </a:xfrm>
                    <a:prstGeom prst="rect">
                      <a:avLst/>
                    </a:prstGeom>
                    <a:noFill/>
                    <a:ln>
                      <a:noFill/>
                    </a:ln>
                  </pic:spPr>
                </pic:pic>
              </a:graphicData>
            </a:graphic>
          </wp:inline>
        </w:drawing>
      </w:r>
      <w:bookmarkEnd w:id="0"/>
    </w:p>
    <w:p w14:paraId="40333736" w14:textId="1CA80B82" w:rsidR="00F33CC0" w:rsidRPr="007A147D" w:rsidRDefault="006A373B" w:rsidP="006746AB">
      <w:pPr>
        <w:pStyle w:val="Tytu"/>
        <w:rPr>
          <w:rFonts w:asciiTheme="minorHAnsi" w:hAnsiTheme="minorHAnsi" w:cstheme="minorHAnsi"/>
          <w:sz w:val="40"/>
          <w:szCs w:val="40"/>
          <w:lang w:val="en-US"/>
        </w:rPr>
      </w:pPr>
      <w:r w:rsidRPr="007A147D">
        <w:rPr>
          <w:rFonts w:asciiTheme="minorHAnsi" w:hAnsiTheme="minorHAnsi" w:cstheme="minorHAnsi"/>
          <w:sz w:val="40"/>
          <w:szCs w:val="40"/>
          <w:lang w:val="en-US"/>
        </w:rPr>
        <w:t xml:space="preserve">Information clause </w:t>
      </w:r>
      <w:r w:rsidR="00F33CC0" w:rsidRPr="007A147D">
        <w:rPr>
          <w:rFonts w:asciiTheme="minorHAnsi" w:hAnsiTheme="minorHAnsi" w:cstheme="minorHAnsi"/>
          <w:sz w:val="40"/>
          <w:szCs w:val="40"/>
          <w:lang w:val="en-US"/>
        </w:rPr>
        <w:t>concerning the processing of personal data of seminar participants</w:t>
      </w:r>
    </w:p>
    <w:p w14:paraId="75CE381D" w14:textId="77777777" w:rsidR="001E2A54" w:rsidRPr="007A147D" w:rsidRDefault="001E2A54" w:rsidP="006746AB">
      <w:pPr>
        <w:rPr>
          <w:lang w:val="en-US"/>
        </w:rPr>
      </w:pPr>
    </w:p>
    <w:p w14:paraId="46521600" w14:textId="0F59EA28" w:rsidR="008E06CF" w:rsidRPr="00D80980" w:rsidRDefault="00F33CC0" w:rsidP="006746AB">
      <w:pPr>
        <w:spacing w:after="0" w:line="360" w:lineRule="auto"/>
        <w:rPr>
          <w:rFonts w:cstheme="minorHAnsi"/>
          <w:sz w:val="24"/>
          <w:szCs w:val="24"/>
          <w:lang w:val="en-US" w:eastAsia="pl-PL"/>
        </w:rPr>
      </w:pPr>
      <w:r w:rsidRPr="00D80980">
        <w:rPr>
          <w:rFonts w:cstheme="minorHAnsi"/>
          <w:sz w:val="24"/>
          <w:szCs w:val="24"/>
          <w:lang w:val="en-US"/>
        </w:rPr>
        <w:t xml:space="preserve">As of 25 May 2018,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the </w:t>
      </w:r>
      <w:r w:rsidRPr="00D80980">
        <w:rPr>
          <w:rFonts w:cstheme="minorHAnsi"/>
          <w:b/>
          <w:sz w:val="24"/>
          <w:szCs w:val="24"/>
          <w:lang w:val="en-US"/>
        </w:rPr>
        <w:t>Regulation</w:t>
      </w:r>
      <w:r w:rsidRPr="00D80980">
        <w:rPr>
          <w:rFonts w:cstheme="minorHAnsi"/>
          <w:sz w:val="24"/>
          <w:szCs w:val="24"/>
          <w:lang w:val="en-US"/>
        </w:rPr>
        <w:t>), have applied; therefore, pursuant to Article 13(1) and (2) of the Regulation, we would like to provide you with the following information:</w:t>
      </w:r>
    </w:p>
    <w:p w14:paraId="7DFAC3B0" w14:textId="114FC56C" w:rsidR="00F33CC0" w:rsidRPr="00D80980" w:rsidRDefault="00F33CC0" w:rsidP="0029711D">
      <w:pPr>
        <w:pStyle w:val="Akapitzlist"/>
        <w:numPr>
          <w:ilvl w:val="0"/>
          <w:numId w:val="7"/>
        </w:numPr>
        <w:spacing w:after="0" w:line="360" w:lineRule="auto"/>
        <w:ind w:left="142" w:firstLine="218"/>
        <w:rPr>
          <w:rFonts w:cstheme="minorHAnsi"/>
          <w:b/>
          <w:sz w:val="24"/>
          <w:szCs w:val="24"/>
          <w:lang w:val="en-US" w:eastAsia="pl-PL"/>
        </w:rPr>
      </w:pPr>
      <w:r w:rsidRPr="00D80980">
        <w:rPr>
          <w:rFonts w:cstheme="minorHAnsi"/>
          <w:b/>
          <w:sz w:val="24"/>
          <w:szCs w:val="24"/>
          <w:lang w:val="en-US"/>
        </w:rPr>
        <w:t>Who is the controller of personal data?</w:t>
      </w:r>
    </w:p>
    <w:p w14:paraId="1832399D" w14:textId="6EADA0EC" w:rsidR="00F33CC0" w:rsidRPr="00D80980" w:rsidRDefault="00F33CC0" w:rsidP="006746AB">
      <w:pPr>
        <w:spacing w:after="0" w:line="360" w:lineRule="auto"/>
        <w:rPr>
          <w:rFonts w:cstheme="minorHAnsi"/>
          <w:sz w:val="24"/>
          <w:szCs w:val="24"/>
          <w:lang w:val="en-US" w:eastAsia="pl-PL"/>
        </w:rPr>
      </w:pPr>
      <w:r w:rsidRPr="00D80980">
        <w:rPr>
          <w:rFonts w:cstheme="minorHAnsi"/>
          <w:sz w:val="24"/>
          <w:szCs w:val="24"/>
          <w:lang w:val="en-US"/>
        </w:rPr>
        <w:t>The controller of the personal data provided by you will be VIZJA University (</w:t>
      </w:r>
      <w:r w:rsidRPr="00D80980">
        <w:rPr>
          <w:rFonts w:cstheme="minorHAnsi"/>
          <w:b/>
          <w:sz w:val="24"/>
          <w:szCs w:val="24"/>
          <w:lang w:val="en-US"/>
        </w:rPr>
        <w:t>UV</w:t>
      </w:r>
      <w:r w:rsidRPr="00D80980">
        <w:rPr>
          <w:rFonts w:cstheme="minorHAnsi"/>
          <w:sz w:val="24"/>
          <w:szCs w:val="24"/>
          <w:lang w:val="en-US"/>
        </w:rPr>
        <w:t xml:space="preserve">) in Warsaw (01-043), at ul. </w:t>
      </w:r>
      <w:proofErr w:type="spellStart"/>
      <w:r w:rsidRPr="00D80980">
        <w:rPr>
          <w:rFonts w:cstheme="minorHAnsi"/>
          <w:sz w:val="24"/>
          <w:szCs w:val="24"/>
          <w:lang w:val="en-US"/>
        </w:rPr>
        <w:t>Okopowa</w:t>
      </w:r>
      <w:proofErr w:type="spellEnd"/>
      <w:r w:rsidRPr="00D80980">
        <w:rPr>
          <w:rFonts w:cstheme="minorHAnsi"/>
          <w:sz w:val="24"/>
          <w:szCs w:val="24"/>
          <w:lang w:val="en-US"/>
        </w:rPr>
        <w:t xml:space="preserve"> 59, e-mail address: zgloszenia@vizja.pl.</w:t>
      </w:r>
    </w:p>
    <w:p w14:paraId="59D90D7B" w14:textId="22A49B21" w:rsidR="00F33CC0" w:rsidRPr="00D80980" w:rsidRDefault="00F33CC0" w:rsidP="006746AB">
      <w:pPr>
        <w:pStyle w:val="Tekstpodstawowywcity"/>
        <w:numPr>
          <w:ilvl w:val="0"/>
          <w:numId w:val="7"/>
        </w:numPr>
        <w:spacing w:after="0" w:line="360" w:lineRule="auto"/>
        <w:jc w:val="left"/>
        <w:rPr>
          <w:rFonts w:asciiTheme="minorHAnsi" w:hAnsiTheme="minorHAnsi" w:cstheme="minorHAnsi"/>
          <w:b/>
          <w:sz w:val="24"/>
          <w:szCs w:val="24"/>
          <w:lang w:val="en-US"/>
        </w:rPr>
      </w:pPr>
      <w:r w:rsidRPr="00D80980">
        <w:rPr>
          <w:rFonts w:asciiTheme="minorHAnsi" w:hAnsiTheme="minorHAnsi" w:cstheme="minorHAnsi"/>
          <w:b/>
          <w:sz w:val="24"/>
          <w:szCs w:val="24"/>
        </w:rPr>
        <w:t>What is the purpose and legal basis for the processing of personal data?</w:t>
      </w:r>
    </w:p>
    <w:p w14:paraId="696913B1" w14:textId="6540E4E5" w:rsidR="00F33CC0" w:rsidRPr="00D80980" w:rsidRDefault="00F33CC0" w:rsidP="006746AB">
      <w:pPr>
        <w:spacing w:after="0" w:line="360" w:lineRule="auto"/>
        <w:rPr>
          <w:rFonts w:cstheme="minorHAnsi"/>
          <w:sz w:val="24"/>
          <w:szCs w:val="24"/>
          <w:lang w:val="en-US"/>
        </w:rPr>
      </w:pPr>
      <w:r w:rsidRPr="00D80980">
        <w:rPr>
          <w:rFonts w:cstheme="minorHAnsi"/>
          <w:sz w:val="24"/>
          <w:szCs w:val="24"/>
          <w:lang w:val="en-US"/>
        </w:rPr>
        <w:t xml:space="preserve">Your personal data will be processed for the purpose of </w:t>
      </w:r>
      <w:proofErr w:type="spellStart"/>
      <w:r w:rsidRPr="00D80980">
        <w:rPr>
          <w:rFonts w:cstheme="minorHAnsi"/>
          <w:sz w:val="24"/>
          <w:szCs w:val="24"/>
          <w:lang w:val="en-US"/>
        </w:rPr>
        <w:t>organising</w:t>
      </w:r>
      <w:proofErr w:type="spellEnd"/>
      <w:r w:rsidRPr="00D80980">
        <w:rPr>
          <w:rFonts w:cstheme="minorHAnsi"/>
          <w:sz w:val="24"/>
          <w:szCs w:val="24"/>
          <w:lang w:val="en-US"/>
        </w:rPr>
        <w:t xml:space="preserve"> and conducting the seminar on the basis of:</w:t>
      </w:r>
    </w:p>
    <w:p w14:paraId="2385A4F9" w14:textId="27FA86BA" w:rsidR="007F6FC8" w:rsidRPr="00D80980" w:rsidRDefault="00C84B36" w:rsidP="006746AB">
      <w:pPr>
        <w:spacing w:after="0" w:line="360" w:lineRule="auto"/>
        <w:rPr>
          <w:rFonts w:cstheme="minorHAnsi"/>
          <w:sz w:val="24"/>
          <w:szCs w:val="24"/>
          <w:lang w:val="en-US"/>
        </w:rPr>
      </w:pPr>
      <w:r w:rsidRPr="00D80980">
        <w:rPr>
          <w:rFonts w:cstheme="minorHAnsi"/>
          <w:sz w:val="24"/>
          <w:szCs w:val="24"/>
          <w:lang w:val="en-US"/>
        </w:rPr>
        <w:t xml:space="preserve">a) </w:t>
      </w:r>
      <w:r w:rsidR="00F33CC0" w:rsidRPr="00D80980">
        <w:rPr>
          <w:rFonts w:cstheme="minorHAnsi"/>
          <w:sz w:val="24"/>
          <w:szCs w:val="24"/>
          <w:lang w:val="en-US"/>
        </w:rPr>
        <w:t>Article 6(1)(a) GDPR, i.e. on the basis of your consent to the processing of personal data concerning your image and voice, including their recording and the publication of the seminar recording on the Controller's websites, in social media and in information and promotional materials. Consent may be expressed by a clear affirmative action, such as switching on the camera and/or microphone during the recorded event;</w:t>
      </w:r>
    </w:p>
    <w:p w14:paraId="3821D480" w14:textId="7C7D1EDA" w:rsidR="00F33CC0" w:rsidRPr="00D80980" w:rsidRDefault="00C84B36" w:rsidP="006746AB">
      <w:pPr>
        <w:spacing w:after="0" w:line="360" w:lineRule="auto"/>
        <w:rPr>
          <w:rFonts w:cstheme="minorHAnsi"/>
          <w:sz w:val="24"/>
          <w:szCs w:val="24"/>
          <w:lang w:val="en-US"/>
        </w:rPr>
      </w:pPr>
      <w:r w:rsidRPr="00D80980">
        <w:rPr>
          <w:rFonts w:cstheme="minorHAnsi"/>
          <w:sz w:val="24"/>
          <w:szCs w:val="24"/>
          <w:lang w:val="en-US"/>
        </w:rPr>
        <w:t xml:space="preserve">b) </w:t>
      </w:r>
      <w:r w:rsidR="00F33CC0" w:rsidRPr="00D80980">
        <w:rPr>
          <w:rFonts w:cstheme="minorHAnsi"/>
          <w:sz w:val="24"/>
          <w:szCs w:val="24"/>
          <w:lang w:val="en-US"/>
        </w:rPr>
        <w:t xml:space="preserve">Article 6(1)(f) GDPR, i.e. on the basis of the legitimate interests pursued by the controller, in particular ensuring ongoing communication, </w:t>
      </w:r>
      <w:proofErr w:type="spellStart"/>
      <w:r w:rsidR="00F33CC0" w:rsidRPr="00D80980">
        <w:rPr>
          <w:rFonts w:cstheme="minorHAnsi"/>
          <w:sz w:val="24"/>
          <w:szCs w:val="24"/>
          <w:lang w:val="en-US"/>
        </w:rPr>
        <w:t>organising</w:t>
      </w:r>
      <w:proofErr w:type="spellEnd"/>
      <w:r w:rsidR="00F33CC0" w:rsidRPr="00D80980">
        <w:rPr>
          <w:rFonts w:cstheme="minorHAnsi"/>
          <w:sz w:val="24"/>
          <w:szCs w:val="24"/>
          <w:lang w:val="en-US"/>
        </w:rPr>
        <w:t xml:space="preserve"> the event, maintaining an attendance list and documenting the course of the event.</w:t>
      </w:r>
    </w:p>
    <w:p w14:paraId="46BE9257" w14:textId="77777777" w:rsidR="00F33CC0" w:rsidRPr="00D80980" w:rsidRDefault="00F33CC0" w:rsidP="006746AB">
      <w:pPr>
        <w:pStyle w:val="Akapitzlist"/>
        <w:numPr>
          <w:ilvl w:val="0"/>
          <w:numId w:val="7"/>
        </w:numPr>
        <w:spacing w:after="0" w:line="360" w:lineRule="auto"/>
        <w:rPr>
          <w:rFonts w:eastAsia="Times New Roman" w:cstheme="minorHAnsi"/>
          <w:b/>
          <w:iCs/>
          <w:sz w:val="24"/>
          <w:szCs w:val="24"/>
          <w:lang w:val="en-US" w:eastAsia="pl-PL"/>
        </w:rPr>
      </w:pPr>
      <w:r w:rsidRPr="00D80980">
        <w:rPr>
          <w:rFonts w:cstheme="minorHAnsi"/>
          <w:b/>
          <w:sz w:val="24"/>
          <w:szCs w:val="24"/>
          <w:lang w:val="en-US"/>
        </w:rPr>
        <w:t>Are you required to provide us with your personal data?</w:t>
      </w:r>
    </w:p>
    <w:p w14:paraId="08BC4C06" w14:textId="623A6736" w:rsidR="008A5582" w:rsidRPr="00D80980" w:rsidRDefault="00F33CC0" w:rsidP="006746AB">
      <w:pPr>
        <w:spacing w:after="0" w:line="360" w:lineRule="auto"/>
        <w:rPr>
          <w:rFonts w:cstheme="minorHAnsi"/>
          <w:sz w:val="24"/>
          <w:szCs w:val="24"/>
          <w:lang w:val="en-US"/>
        </w:rPr>
      </w:pPr>
      <w:r w:rsidRPr="00D80980">
        <w:rPr>
          <w:rFonts w:cstheme="minorHAnsi"/>
          <w:sz w:val="24"/>
          <w:szCs w:val="24"/>
          <w:lang w:val="en-US"/>
        </w:rPr>
        <w:t xml:space="preserve">Providing personal data is voluntary; however, without providing such data it will not be possible to participate in the online meeting, i.e. the seminar </w:t>
      </w:r>
      <w:proofErr w:type="spellStart"/>
      <w:r w:rsidRPr="00D80980">
        <w:rPr>
          <w:rFonts w:cstheme="minorHAnsi"/>
          <w:sz w:val="24"/>
          <w:szCs w:val="24"/>
          <w:lang w:val="en-US"/>
        </w:rPr>
        <w:t>organised</w:t>
      </w:r>
      <w:proofErr w:type="spellEnd"/>
      <w:r w:rsidRPr="00D80980">
        <w:rPr>
          <w:rFonts w:cstheme="minorHAnsi"/>
          <w:sz w:val="24"/>
          <w:szCs w:val="24"/>
          <w:lang w:val="en-US"/>
        </w:rPr>
        <w:t xml:space="preserve"> by the Controller.</w:t>
      </w:r>
      <w:r w:rsidR="00887D3A">
        <w:rPr>
          <w:rFonts w:cstheme="minorHAnsi"/>
          <w:sz w:val="24"/>
          <w:szCs w:val="24"/>
          <w:lang w:val="en-US"/>
        </w:rPr>
        <w:t xml:space="preserve"> </w:t>
      </w:r>
      <w:r w:rsidRPr="00D80980">
        <w:rPr>
          <w:rFonts w:cstheme="minorHAnsi"/>
          <w:sz w:val="24"/>
          <w:szCs w:val="24"/>
          <w:lang w:val="en-US"/>
        </w:rPr>
        <w:lastRenderedPageBreak/>
        <w:t>Providing your image is voluntary and does not affect the possibility of participating in the online meeting.</w:t>
      </w:r>
    </w:p>
    <w:p w14:paraId="772ED9BF" w14:textId="5B4F354A" w:rsidR="00F33CC0" w:rsidRPr="00D80980" w:rsidRDefault="00F33CC0" w:rsidP="006746AB">
      <w:pPr>
        <w:pStyle w:val="Tekstpodstawowywcity"/>
        <w:numPr>
          <w:ilvl w:val="0"/>
          <w:numId w:val="7"/>
        </w:numPr>
        <w:spacing w:after="0" w:line="360" w:lineRule="auto"/>
        <w:jc w:val="left"/>
        <w:rPr>
          <w:rFonts w:asciiTheme="minorHAnsi" w:hAnsiTheme="minorHAnsi" w:cstheme="minorHAnsi"/>
          <w:b/>
          <w:sz w:val="24"/>
          <w:szCs w:val="24"/>
          <w:lang w:val="en-US"/>
        </w:rPr>
      </w:pPr>
      <w:r w:rsidRPr="00D80980">
        <w:rPr>
          <w:rFonts w:asciiTheme="minorHAnsi" w:hAnsiTheme="minorHAnsi" w:cstheme="minorHAnsi"/>
          <w:b/>
          <w:sz w:val="24"/>
          <w:szCs w:val="24"/>
        </w:rPr>
        <w:t>What are the categories of recipients?</w:t>
      </w:r>
    </w:p>
    <w:p w14:paraId="793F44B1" w14:textId="2AD5AECE" w:rsidR="00F27B4B" w:rsidRPr="00D80980" w:rsidRDefault="00F33CC0" w:rsidP="006746AB">
      <w:pPr>
        <w:spacing w:after="0" w:line="360" w:lineRule="auto"/>
        <w:rPr>
          <w:rFonts w:eastAsia="SimSun" w:cstheme="minorHAnsi"/>
          <w:sz w:val="24"/>
          <w:szCs w:val="24"/>
          <w:lang w:val="en-US" w:eastAsia="ar-SA"/>
        </w:rPr>
      </w:pPr>
      <w:r w:rsidRPr="00D80980">
        <w:rPr>
          <w:rFonts w:cstheme="minorHAnsi"/>
          <w:sz w:val="24"/>
          <w:szCs w:val="24"/>
          <w:lang w:val="en-US"/>
        </w:rPr>
        <w:t xml:space="preserve">Recipients of your data may include </w:t>
      </w:r>
      <w:proofErr w:type="spellStart"/>
      <w:r w:rsidRPr="00D80980">
        <w:rPr>
          <w:rFonts w:cstheme="minorHAnsi"/>
          <w:sz w:val="24"/>
          <w:szCs w:val="24"/>
          <w:lang w:val="en-US"/>
        </w:rPr>
        <w:t>authorised</w:t>
      </w:r>
      <w:proofErr w:type="spellEnd"/>
      <w:r w:rsidRPr="00D80980">
        <w:rPr>
          <w:rFonts w:cstheme="minorHAnsi"/>
          <w:sz w:val="24"/>
          <w:szCs w:val="24"/>
          <w:lang w:val="en-US"/>
        </w:rPr>
        <w:t xml:space="preserve"> employees of the Controller (in particular the IT department) who must process personal data as part of their official duties and tasks. Recipients of the data may also include entities to which the controller entrusts the performance of specific activities, i.e. preparing a recording of the meeting, taking photographs (or providing live streaming services).</w:t>
      </w:r>
    </w:p>
    <w:p w14:paraId="364448EA" w14:textId="77777777" w:rsidR="00F33CC0" w:rsidRPr="00D80980" w:rsidRDefault="00F33CC0" w:rsidP="006746AB">
      <w:pPr>
        <w:pStyle w:val="Akapitzlist"/>
        <w:numPr>
          <w:ilvl w:val="0"/>
          <w:numId w:val="7"/>
        </w:numPr>
        <w:spacing w:after="0" w:line="360" w:lineRule="auto"/>
        <w:rPr>
          <w:rFonts w:cstheme="minorHAnsi"/>
          <w:b/>
          <w:sz w:val="24"/>
          <w:szCs w:val="24"/>
          <w:lang w:val="en-US" w:eastAsia="pl-PL"/>
        </w:rPr>
      </w:pPr>
      <w:r w:rsidRPr="00D80980">
        <w:rPr>
          <w:rFonts w:cstheme="minorHAnsi"/>
          <w:b/>
          <w:sz w:val="24"/>
          <w:szCs w:val="24"/>
          <w:lang w:val="en-US"/>
        </w:rPr>
        <w:t>What rights do you have?</w:t>
      </w:r>
    </w:p>
    <w:p w14:paraId="74ADFF96" w14:textId="77777777" w:rsidR="00F33CC0" w:rsidRPr="00D80980" w:rsidRDefault="00F33CC0" w:rsidP="006746AB">
      <w:pPr>
        <w:spacing w:after="0" w:line="360" w:lineRule="auto"/>
        <w:rPr>
          <w:rFonts w:eastAsia="Times New Roman" w:cstheme="minorHAnsi"/>
          <w:iCs/>
          <w:sz w:val="24"/>
          <w:szCs w:val="24"/>
          <w:lang w:val="en-US" w:eastAsia="pl-PL"/>
        </w:rPr>
      </w:pPr>
      <w:r w:rsidRPr="00D80980">
        <w:rPr>
          <w:rFonts w:cstheme="minorHAnsi"/>
          <w:sz w:val="24"/>
          <w:szCs w:val="24"/>
          <w:lang w:val="en-US"/>
        </w:rPr>
        <w:t>You have the right to access the content of your data and to obtain a copy of the data, as well as the right to rectify, erase or request restriction of processing, to object to processing, and the right to data portability and to withdraw this consent at any time. Consent may be withdrawn in writing or electronically by sending a statement to the Data Controller.</w:t>
      </w:r>
    </w:p>
    <w:p w14:paraId="523321BD" w14:textId="77777777" w:rsidR="00F33CC0" w:rsidRPr="00D80980" w:rsidRDefault="00F33CC0" w:rsidP="006746AB">
      <w:pPr>
        <w:pStyle w:val="Akapitzlist"/>
        <w:numPr>
          <w:ilvl w:val="0"/>
          <w:numId w:val="7"/>
        </w:numPr>
        <w:spacing w:after="0" w:line="360" w:lineRule="auto"/>
        <w:rPr>
          <w:rFonts w:cstheme="minorHAnsi"/>
          <w:b/>
          <w:sz w:val="24"/>
          <w:szCs w:val="24"/>
          <w:lang w:val="en-US" w:eastAsia="pl-PL"/>
        </w:rPr>
      </w:pPr>
      <w:r w:rsidRPr="00D80980">
        <w:rPr>
          <w:rFonts w:cstheme="minorHAnsi"/>
          <w:b/>
          <w:sz w:val="24"/>
          <w:szCs w:val="24"/>
          <w:lang w:val="en-US"/>
        </w:rPr>
        <w:t>Can you lodge a complaint concerning the processing of data, and where?</w:t>
      </w:r>
    </w:p>
    <w:p w14:paraId="0EA2406E" w14:textId="77777777" w:rsidR="00F33CC0" w:rsidRPr="00D80980" w:rsidRDefault="00F33CC0" w:rsidP="006746AB">
      <w:pPr>
        <w:spacing w:after="0" w:line="360" w:lineRule="auto"/>
        <w:rPr>
          <w:rFonts w:cstheme="minorHAnsi"/>
          <w:sz w:val="24"/>
          <w:szCs w:val="24"/>
          <w:lang w:val="en-US" w:eastAsia="pl-PL"/>
        </w:rPr>
      </w:pPr>
      <w:r w:rsidRPr="00D80980">
        <w:rPr>
          <w:rFonts w:cstheme="minorHAnsi"/>
          <w:sz w:val="24"/>
          <w:szCs w:val="24"/>
          <w:lang w:val="en-US"/>
        </w:rPr>
        <w:t>You have the right to lodge a complaint concerning the processing of data with the supervisory authority if you consider that the processing of your data infringes the provisions of the Regulation.</w:t>
      </w:r>
    </w:p>
    <w:p w14:paraId="018E7D9A" w14:textId="77777777" w:rsidR="00F33CC0" w:rsidRPr="00D80980" w:rsidRDefault="00F33CC0" w:rsidP="006746AB">
      <w:pPr>
        <w:pStyle w:val="Akapitzlist"/>
        <w:numPr>
          <w:ilvl w:val="0"/>
          <w:numId w:val="7"/>
        </w:numPr>
        <w:spacing w:after="0" w:line="360" w:lineRule="auto"/>
        <w:rPr>
          <w:rFonts w:eastAsia="Calibri" w:cstheme="minorHAnsi"/>
          <w:b/>
          <w:sz w:val="24"/>
          <w:szCs w:val="24"/>
          <w:lang w:val="en-US" w:eastAsia="pl-PL"/>
        </w:rPr>
      </w:pPr>
      <w:r w:rsidRPr="00D80980">
        <w:rPr>
          <w:rFonts w:cstheme="minorHAnsi"/>
          <w:b/>
          <w:sz w:val="24"/>
          <w:szCs w:val="24"/>
          <w:lang w:val="en-US"/>
        </w:rPr>
        <w:t>How long will your data be processed and stored?</w:t>
      </w:r>
    </w:p>
    <w:p w14:paraId="477080BF" w14:textId="2E41C1FF" w:rsidR="00F27B4B" w:rsidRPr="00D80980" w:rsidRDefault="00F27B4B" w:rsidP="006746AB">
      <w:pPr>
        <w:spacing w:after="0" w:line="360" w:lineRule="auto"/>
        <w:rPr>
          <w:rFonts w:eastAsia="SimSun" w:cstheme="minorHAnsi"/>
          <w:sz w:val="24"/>
          <w:szCs w:val="24"/>
          <w:lang w:val="en-US" w:eastAsia="ar-SA"/>
        </w:rPr>
      </w:pPr>
      <w:r w:rsidRPr="00D80980">
        <w:rPr>
          <w:rFonts w:cstheme="minorHAnsi"/>
          <w:sz w:val="24"/>
          <w:szCs w:val="24"/>
          <w:lang w:val="en-US"/>
        </w:rPr>
        <w:t>We will store personal data until the task for which the personal data were collected has been completed or until consent to such processing is withdrawn, provided that there are no legally justified grounds for further processing of the data.</w:t>
      </w:r>
    </w:p>
    <w:p w14:paraId="757BE925" w14:textId="3F58A9A2" w:rsidR="00F33CC0" w:rsidRPr="00D80980" w:rsidRDefault="00F33CC0" w:rsidP="006746AB">
      <w:pPr>
        <w:pStyle w:val="Akapitzlist"/>
        <w:numPr>
          <w:ilvl w:val="0"/>
          <w:numId w:val="7"/>
        </w:numPr>
        <w:spacing w:after="0" w:line="360" w:lineRule="auto"/>
        <w:rPr>
          <w:rFonts w:cstheme="minorHAnsi"/>
          <w:b/>
          <w:sz w:val="24"/>
          <w:szCs w:val="24"/>
          <w:lang w:val="en-US" w:eastAsia="pl-PL"/>
        </w:rPr>
      </w:pPr>
      <w:r w:rsidRPr="00D80980">
        <w:rPr>
          <w:rFonts w:cstheme="minorHAnsi"/>
          <w:b/>
          <w:sz w:val="24"/>
          <w:szCs w:val="24"/>
          <w:lang w:val="en-US"/>
        </w:rPr>
        <w:t>Will the data be processed by automated means?</w:t>
      </w:r>
    </w:p>
    <w:p w14:paraId="2DAC2A93" w14:textId="06BB09F8" w:rsidR="00F33CC0" w:rsidRPr="00D80980" w:rsidRDefault="00F33CC0" w:rsidP="006746AB">
      <w:pPr>
        <w:spacing w:after="0" w:line="360" w:lineRule="auto"/>
        <w:rPr>
          <w:rFonts w:cstheme="minorHAnsi"/>
          <w:vanish/>
          <w:sz w:val="24"/>
          <w:szCs w:val="24"/>
          <w:lang w:val="en-US" w:eastAsia="pl-PL"/>
        </w:rPr>
      </w:pPr>
      <w:r w:rsidRPr="00D80980">
        <w:rPr>
          <w:rFonts w:cstheme="minorHAnsi"/>
          <w:sz w:val="24"/>
          <w:szCs w:val="24"/>
          <w:lang w:val="en-US"/>
        </w:rPr>
        <w:t>Your data will not be processed by automated means and will not be subject to profiling.</w:t>
      </w:r>
    </w:p>
    <w:p w14:paraId="40EA263D" w14:textId="77777777" w:rsidR="00F33CC0" w:rsidRPr="00D80980" w:rsidRDefault="00F33CC0" w:rsidP="006746AB">
      <w:pPr>
        <w:spacing w:after="0" w:line="360" w:lineRule="auto"/>
        <w:rPr>
          <w:rFonts w:cstheme="minorHAnsi"/>
          <w:sz w:val="24"/>
          <w:szCs w:val="24"/>
          <w:lang w:val="en-US"/>
        </w:rPr>
      </w:pPr>
    </w:p>
    <w:sectPr w:rsidR="00F33CC0" w:rsidRPr="00D80980" w:rsidSect="0062485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6391B"/>
    <w:multiLevelType w:val="hybridMultilevel"/>
    <w:tmpl w:val="F76EB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C81ABD"/>
    <w:multiLevelType w:val="hybridMultilevel"/>
    <w:tmpl w:val="D2BC19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A96068"/>
    <w:multiLevelType w:val="hybridMultilevel"/>
    <w:tmpl w:val="FF667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795480"/>
    <w:multiLevelType w:val="hybridMultilevel"/>
    <w:tmpl w:val="801C406C"/>
    <w:lvl w:ilvl="0" w:tplc="270C744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53918"/>
    <w:multiLevelType w:val="hybridMultilevel"/>
    <w:tmpl w:val="2CC05116"/>
    <w:lvl w:ilvl="0" w:tplc="F3468AB8">
      <w:start w:val="1"/>
      <w:numFmt w:val="decimal"/>
      <w:lvlText w:val="%1."/>
      <w:lvlJc w:val="left"/>
      <w:pPr>
        <w:ind w:left="720" w:hanging="360"/>
      </w:pPr>
      <w:rPr>
        <w:rFonts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137027"/>
    <w:multiLevelType w:val="hybridMultilevel"/>
    <w:tmpl w:val="A4A6F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A31BB0"/>
    <w:multiLevelType w:val="hybridMultilevel"/>
    <w:tmpl w:val="B2C23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43"/>
    <w:rsid w:val="00055751"/>
    <w:rsid w:val="00141BCC"/>
    <w:rsid w:val="00156617"/>
    <w:rsid w:val="001E2A54"/>
    <w:rsid w:val="00267C3B"/>
    <w:rsid w:val="002922B3"/>
    <w:rsid w:val="0029711D"/>
    <w:rsid w:val="002A3E3B"/>
    <w:rsid w:val="002E23E6"/>
    <w:rsid w:val="002F7396"/>
    <w:rsid w:val="003426D1"/>
    <w:rsid w:val="0037036D"/>
    <w:rsid w:val="00414743"/>
    <w:rsid w:val="00471849"/>
    <w:rsid w:val="00602569"/>
    <w:rsid w:val="0062485D"/>
    <w:rsid w:val="006746AB"/>
    <w:rsid w:val="006833DF"/>
    <w:rsid w:val="006A373B"/>
    <w:rsid w:val="007A147D"/>
    <w:rsid w:val="007D262D"/>
    <w:rsid w:val="007F6FC8"/>
    <w:rsid w:val="00812CE7"/>
    <w:rsid w:val="008838CC"/>
    <w:rsid w:val="00887D3A"/>
    <w:rsid w:val="008A5582"/>
    <w:rsid w:val="008E06CF"/>
    <w:rsid w:val="009B6470"/>
    <w:rsid w:val="00B30233"/>
    <w:rsid w:val="00C3712C"/>
    <w:rsid w:val="00C84B36"/>
    <w:rsid w:val="00CA27FB"/>
    <w:rsid w:val="00D80980"/>
    <w:rsid w:val="00DF494B"/>
    <w:rsid w:val="00E22214"/>
    <w:rsid w:val="00E77F40"/>
    <w:rsid w:val="00EA2DBE"/>
    <w:rsid w:val="00EB1E3F"/>
    <w:rsid w:val="00EC38F3"/>
    <w:rsid w:val="00F27B4B"/>
    <w:rsid w:val="00F33CC0"/>
    <w:rsid w:val="00FD0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AE52"/>
  <w15:chartTrackingRefBased/>
  <w15:docId w15:val="{0C402AE6-0265-4428-838B-6B24AE0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33CC0"/>
    <w:rPr>
      <w:color w:val="0000FF"/>
      <w:u w:val="single"/>
    </w:rPr>
  </w:style>
  <w:style w:type="paragraph" w:styleId="Tekstpodstawowywcity">
    <w:name w:val="Body Text Indent"/>
    <w:basedOn w:val="Normalny"/>
    <w:link w:val="TekstpodstawowywcityZnak"/>
    <w:unhideWhenUsed/>
    <w:rsid w:val="00F33CC0"/>
    <w:pPr>
      <w:suppressAutoHyphens/>
      <w:spacing w:after="120" w:line="288" w:lineRule="auto"/>
      <w:ind w:left="283"/>
      <w:jc w:val="both"/>
    </w:pPr>
    <w:rPr>
      <w:rFonts w:ascii="Times New Roman" w:eastAsia="SimSun" w:hAnsi="Times New Roman" w:cs="Times New Roman"/>
      <w:lang w:val="en-GB" w:eastAsia="ar-SA"/>
    </w:rPr>
  </w:style>
  <w:style w:type="character" w:customStyle="1" w:styleId="TekstpodstawowywcityZnak">
    <w:name w:val="Tekst podstawowy wcięty Znak"/>
    <w:basedOn w:val="Domylnaczcionkaakapitu"/>
    <w:link w:val="Tekstpodstawowywcity"/>
    <w:rsid w:val="00F33CC0"/>
    <w:rPr>
      <w:rFonts w:ascii="Times New Roman" w:eastAsia="SimSun" w:hAnsi="Times New Roman" w:cs="Times New Roman"/>
      <w:lang w:val="en-GB" w:eastAsia="ar-SA"/>
    </w:rPr>
  </w:style>
  <w:style w:type="character" w:styleId="Nierozpoznanawzmianka">
    <w:name w:val="Unresolved Mention"/>
    <w:basedOn w:val="Domylnaczcionkaakapitu"/>
    <w:uiPriority w:val="99"/>
    <w:semiHidden/>
    <w:unhideWhenUsed/>
    <w:rsid w:val="00F33CC0"/>
    <w:rPr>
      <w:color w:val="605E5C"/>
      <w:shd w:val="clear" w:color="auto" w:fill="E1DFDD"/>
    </w:rPr>
  </w:style>
  <w:style w:type="paragraph" w:styleId="Akapitzlist">
    <w:name w:val="List Paragraph"/>
    <w:basedOn w:val="Normalny"/>
    <w:uiPriority w:val="34"/>
    <w:qFormat/>
    <w:rsid w:val="00812CE7"/>
    <w:pPr>
      <w:ind w:left="720"/>
      <w:contextualSpacing/>
    </w:pPr>
  </w:style>
  <w:style w:type="character" w:styleId="Uwydatnienie">
    <w:name w:val="Emphasis"/>
    <w:basedOn w:val="Domylnaczcionkaakapitu"/>
    <w:uiPriority w:val="20"/>
    <w:qFormat/>
    <w:rsid w:val="00141BCC"/>
    <w:rPr>
      <w:i/>
      <w:iCs/>
    </w:rPr>
  </w:style>
  <w:style w:type="paragraph" w:styleId="Tytu">
    <w:name w:val="Title"/>
    <w:basedOn w:val="Normalny"/>
    <w:next w:val="Normalny"/>
    <w:link w:val="TytuZnak"/>
    <w:uiPriority w:val="10"/>
    <w:qFormat/>
    <w:rsid w:val="006A37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373B"/>
    <w:rPr>
      <w:rFonts w:asciiTheme="majorHAnsi" w:eastAsiaTheme="majorEastAsia" w:hAnsiTheme="majorHAnsi" w:cstheme="majorBidi"/>
      <w:spacing w:val="-10"/>
      <w:kern w:val="28"/>
      <w:sz w:val="56"/>
      <w:szCs w:val="56"/>
    </w:rPr>
  </w:style>
  <w:style w:type="character" w:styleId="Numerwiersza">
    <w:name w:val="line number"/>
    <w:basedOn w:val="Domylnaczcionkaakapitu"/>
    <w:uiPriority w:val="99"/>
    <w:semiHidden/>
    <w:unhideWhenUsed/>
    <w:rsid w:val="0062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90FB-E102-45F4-BE82-A9673D7C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501</Words>
  <Characters>3006</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Information clause concerning processing of personal data of seminar participants</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clause concerning processing of personal data of seminar participants</dc:title>
  <dc:subject/>
  <dc:creator>Katarzyna Gutowska ADM</dc:creator>
  <cp:keywords/>
  <dc:description/>
  <cp:lastModifiedBy>Katarzyna Gutowska ADM</cp:lastModifiedBy>
  <cp:revision>5</cp:revision>
  <dcterms:created xsi:type="dcterms:W3CDTF">2026-04-29T13:11:00Z</dcterms:created>
  <dcterms:modified xsi:type="dcterms:W3CDTF">2026-04-29T13:58:00Z</dcterms:modified>
</cp:coreProperties>
</file>