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C76F6" w14:textId="77777777" w:rsidR="008E6C2F" w:rsidRPr="009603C2" w:rsidRDefault="00000000">
      <w:pPr>
        <w:spacing w:after="160"/>
        <w:jc w:val="center"/>
        <w:rPr>
          <w:rFonts w:ascii="Times New Roman" w:hAnsi="Times New Roman" w:cs="Times New Roman"/>
          <w:color w:val="000000" w:themeColor="text1"/>
          <w:lang w:val="pl-PL"/>
        </w:rPr>
      </w:pPr>
      <w:r w:rsidRPr="009603C2">
        <w:rPr>
          <w:rFonts w:ascii="Times New Roman" w:eastAsia="Calibri" w:hAnsi="Times New Roman" w:cs="Times New Roman"/>
          <w:b/>
          <w:color w:val="000000" w:themeColor="text1"/>
          <w:sz w:val="30"/>
          <w:lang w:val="pl-PL"/>
        </w:rPr>
        <w:t>Sprawozdanie z aktywności w obszarze Społecznej Odpowiedzialności</w:t>
      </w:r>
    </w:p>
    <w:p w14:paraId="1D4CA4A5" w14:textId="77777777" w:rsidR="008E6C2F" w:rsidRPr="009603C2" w:rsidRDefault="00000000">
      <w:pPr>
        <w:jc w:val="center"/>
        <w:rPr>
          <w:rFonts w:ascii="Times New Roman" w:hAnsi="Times New Roman" w:cs="Times New Roman"/>
          <w:color w:val="000000" w:themeColor="text1"/>
        </w:rPr>
      </w:pPr>
      <w:r w:rsidRPr="009603C2">
        <w:rPr>
          <w:rFonts w:ascii="Times New Roman" w:eastAsia="Calibri" w:hAnsi="Times New Roman" w:cs="Times New Roman"/>
          <w:b/>
          <w:i/>
          <w:color w:val="000000" w:themeColor="text1"/>
        </w:rPr>
        <w:t>The I International Scientific and Practical Conference</w:t>
      </w:r>
      <w:r w:rsidRPr="009603C2">
        <w:rPr>
          <w:rFonts w:ascii="Times New Roman" w:eastAsia="Calibri" w:hAnsi="Times New Roman" w:cs="Times New Roman"/>
          <w:b/>
          <w:i/>
          <w:color w:val="000000" w:themeColor="text1"/>
        </w:rPr>
        <w:br/>
        <w:t>20.04.2026</w:t>
      </w:r>
    </w:p>
    <w:p w14:paraId="20550949" w14:textId="77777777" w:rsidR="008E6C2F" w:rsidRPr="009603C2" w:rsidRDefault="00000000">
      <w:pPr>
        <w:spacing w:before="120" w:after="80"/>
        <w:rPr>
          <w:rFonts w:ascii="Times New Roman" w:hAnsi="Times New Roman" w:cs="Times New Roman"/>
          <w:color w:val="000000" w:themeColor="text1"/>
          <w:lang w:val="pl-PL"/>
        </w:rPr>
      </w:pPr>
      <w:r w:rsidRPr="009603C2">
        <w:rPr>
          <w:rFonts w:ascii="Times New Roman" w:eastAsia="Calibri" w:hAnsi="Times New Roman" w:cs="Times New Roman"/>
          <w:color w:val="000000" w:themeColor="text1"/>
          <w:lang w:val="pl-PL"/>
        </w:rPr>
        <w:t xml:space="preserve">W dniu 20.04.2026 r. odbyła się </w:t>
      </w:r>
      <w:r w:rsidRPr="009603C2">
        <w:rPr>
          <w:rFonts w:ascii="Times New Roman" w:eastAsia="Calibri" w:hAnsi="Times New Roman" w:cs="Times New Roman"/>
          <w:i/>
          <w:color w:val="000000" w:themeColor="text1"/>
          <w:lang w:val="pl-PL"/>
        </w:rPr>
        <w:t xml:space="preserve">The I International </w:t>
      </w:r>
      <w:proofErr w:type="spellStart"/>
      <w:r w:rsidRPr="009603C2">
        <w:rPr>
          <w:rFonts w:ascii="Times New Roman" w:eastAsia="Calibri" w:hAnsi="Times New Roman" w:cs="Times New Roman"/>
          <w:i/>
          <w:color w:val="000000" w:themeColor="text1"/>
          <w:lang w:val="pl-PL"/>
        </w:rPr>
        <w:t>Scientific</w:t>
      </w:r>
      <w:proofErr w:type="spellEnd"/>
      <w:r w:rsidRPr="009603C2">
        <w:rPr>
          <w:rFonts w:ascii="Times New Roman" w:eastAsia="Calibri" w:hAnsi="Times New Roman" w:cs="Times New Roman"/>
          <w:i/>
          <w:color w:val="000000" w:themeColor="text1"/>
          <w:lang w:val="pl-PL"/>
        </w:rPr>
        <w:t xml:space="preserve"> and </w:t>
      </w:r>
      <w:proofErr w:type="spellStart"/>
      <w:r w:rsidRPr="009603C2">
        <w:rPr>
          <w:rFonts w:ascii="Times New Roman" w:eastAsia="Calibri" w:hAnsi="Times New Roman" w:cs="Times New Roman"/>
          <w:i/>
          <w:color w:val="000000" w:themeColor="text1"/>
          <w:lang w:val="pl-PL"/>
        </w:rPr>
        <w:t>Practical</w:t>
      </w:r>
      <w:proofErr w:type="spellEnd"/>
      <w:r w:rsidRPr="009603C2">
        <w:rPr>
          <w:rFonts w:ascii="Times New Roman" w:eastAsia="Calibri" w:hAnsi="Times New Roman" w:cs="Times New Roman"/>
          <w:i/>
          <w:color w:val="000000" w:themeColor="text1"/>
          <w:lang w:val="pl-PL"/>
        </w:rPr>
        <w:t xml:space="preserve"> Conference</w:t>
      </w:r>
      <w:r w:rsidRPr="009603C2">
        <w:rPr>
          <w:rFonts w:ascii="Times New Roman" w:eastAsia="Calibri" w:hAnsi="Times New Roman" w:cs="Times New Roman"/>
          <w:color w:val="000000" w:themeColor="text1"/>
          <w:lang w:val="pl-PL"/>
        </w:rPr>
        <w:t>, poświęcona politykom i strategiom UE w zakresie synergii gospodarczej, społecznej i terytorialnej dla szkolnictwa wyższego oraz ekosystemów badawczych. Wydarzenie stanowiło istotny element aktywności VIZJA University w obszarze społecznej odpowiedzialności, ponieważ łączyło problematykę zrównoważonego rozwoju, odpowiedzialnej transformacji cyfrowej, przejrzystości instytucjonalnej oraz wdrażania unijnych standardów wspierających rozwój społeczny, gospodarczy i środowiskowy.</w:t>
      </w:r>
    </w:p>
    <w:p w14:paraId="795209F6" w14:textId="77777777" w:rsidR="008E6C2F" w:rsidRPr="009603C2" w:rsidRDefault="00000000">
      <w:pPr>
        <w:spacing w:before="160" w:after="80"/>
        <w:rPr>
          <w:rFonts w:ascii="Times New Roman" w:hAnsi="Times New Roman" w:cs="Times New Roman"/>
          <w:color w:val="000000" w:themeColor="text1"/>
          <w:lang w:val="pl-PL"/>
        </w:rPr>
      </w:pPr>
      <w:r w:rsidRPr="009603C2">
        <w:rPr>
          <w:rFonts w:ascii="Times New Roman" w:eastAsia="Calibri" w:hAnsi="Times New Roman" w:cs="Times New Roman"/>
          <w:b/>
          <w:color w:val="000000" w:themeColor="text1"/>
          <w:sz w:val="24"/>
          <w:lang w:val="pl-PL"/>
        </w:rPr>
        <w:t>Najważniejsze wystąpienia powiązane z obszarem społecznej odpowiedzialności</w:t>
      </w:r>
    </w:p>
    <w:p w14:paraId="5B551767" w14:textId="282ECE77" w:rsidR="008E6C2F" w:rsidRPr="009603C2" w:rsidRDefault="00000000">
      <w:pPr>
        <w:spacing w:after="80"/>
        <w:ind w:left="170"/>
        <w:rPr>
          <w:rFonts w:ascii="Times New Roman" w:hAnsi="Times New Roman" w:cs="Times New Roman"/>
          <w:color w:val="000000" w:themeColor="text1"/>
          <w:lang w:val="pl-PL"/>
        </w:rPr>
      </w:pPr>
      <w:r w:rsidRPr="009603C2">
        <w:rPr>
          <w:rFonts w:ascii="Times New Roman" w:eastAsia="Calibri" w:hAnsi="Times New Roman" w:cs="Times New Roman"/>
          <w:b/>
          <w:color w:val="000000" w:themeColor="text1"/>
          <w:lang w:val="pl-PL"/>
        </w:rPr>
        <w:t xml:space="preserve">• Dr hab. Olena Pimenowa, prof. VIZJA University, </w:t>
      </w:r>
      <w:r w:rsidR="009F491A" w:rsidRPr="009603C2">
        <w:rPr>
          <w:rFonts w:ascii="Times New Roman" w:eastAsia="Calibri" w:hAnsi="Times New Roman" w:cs="Times New Roman"/>
          <w:b/>
          <w:color w:val="000000" w:themeColor="text1"/>
          <w:lang w:val="pl-PL"/>
        </w:rPr>
        <w:t>Wydział</w:t>
      </w:r>
      <w:r w:rsidRPr="009603C2">
        <w:rPr>
          <w:rFonts w:ascii="Times New Roman" w:eastAsia="Calibri" w:hAnsi="Times New Roman" w:cs="Times New Roman"/>
          <w:b/>
          <w:color w:val="000000" w:themeColor="text1"/>
          <w:lang w:val="pl-PL"/>
        </w:rPr>
        <w:t xml:space="preserve"> </w:t>
      </w:r>
      <w:proofErr w:type="spellStart"/>
      <w:r w:rsidRPr="009603C2">
        <w:rPr>
          <w:rFonts w:ascii="Times New Roman" w:eastAsia="Calibri" w:hAnsi="Times New Roman" w:cs="Times New Roman"/>
          <w:b/>
          <w:color w:val="000000" w:themeColor="text1"/>
          <w:lang w:val="pl-PL"/>
        </w:rPr>
        <w:t>Busines</w:t>
      </w:r>
      <w:r w:rsidR="009F491A" w:rsidRPr="009603C2">
        <w:rPr>
          <w:rFonts w:ascii="Times New Roman" w:eastAsia="Calibri" w:hAnsi="Times New Roman" w:cs="Times New Roman"/>
          <w:b/>
          <w:color w:val="000000" w:themeColor="text1"/>
          <w:lang w:val="pl-PL"/>
        </w:rPr>
        <w:t>u</w:t>
      </w:r>
      <w:proofErr w:type="spellEnd"/>
      <w:r w:rsidRPr="009603C2">
        <w:rPr>
          <w:rFonts w:ascii="Times New Roman" w:eastAsia="Calibri" w:hAnsi="Times New Roman" w:cs="Times New Roman"/>
          <w:color w:val="000000" w:themeColor="text1"/>
          <w:lang w:val="pl-PL"/>
        </w:rPr>
        <w:t xml:space="preserve"> – szczególnie istotny wkład wniosła poprzez wystąpienie pt. </w:t>
      </w:r>
      <w:r w:rsidRPr="009603C2">
        <w:rPr>
          <w:rFonts w:ascii="Times New Roman" w:eastAsia="Calibri" w:hAnsi="Times New Roman" w:cs="Times New Roman"/>
          <w:i/>
          <w:color w:val="000000" w:themeColor="text1"/>
        </w:rPr>
        <w:t>“Pollution of Agricultural Lands and Sustainable Approaches to Their Restoration”</w:t>
      </w:r>
      <w:r w:rsidRPr="009603C2">
        <w:rPr>
          <w:rFonts w:ascii="Times New Roman" w:eastAsia="Calibri" w:hAnsi="Times New Roman" w:cs="Times New Roman"/>
          <w:color w:val="000000" w:themeColor="text1"/>
        </w:rPr>
        <w:t xml:space="preserve">. </w:t>
      </w:r>
      <w:r w:rsidRPr="009603C2">
        <w:rPr>
          <w:rFonts w:ascii="Times New Roman" w:eastAsia="Calibri" w:hAnsi="Times New Roman" w:cs="Times New Roman"/>
          <w:color w:val="000000" w:themeColor="text1"/>
          <w:lang w:val="pl-PL"/>
        </w:rPr>
        <w:t xml:space="preserve">Temat ten bezpośrednio odnosi się do problematyki ochrony środowiska, rekultywacji gruntów rolnych oraz długofalowego bezpieczeństwa żywnościowego, wpisując się przede wszystkim w realizację Celów Zrównoważonego Rozwoju ONZ: 15 (Życie na lądzie), 12 (Odpowiedzialna konsumpcja i produkcja), 13 (Działania w dziedzinie klimatu) oraz pośrednio 2 (Zero głodu). Należy również podkreślić, że Olena Pimenowa pełniła funkcję </w:t>
      </w:r>
      <w:proofErr w:type="spellStart"/>
      <w:r w:rsidRPr="009603C2">
        <w:rPr>
          <w:rFonts w:ascii="Times New Roman" w:eastAsia="Calibri" w:hAnsi="Times New Roman" w:cs="Times New Roman"/>
          <w:color w:val="000000" w:themeColor="text1"/>
          <w:lang w:val="pl-PL"/>
        </w:rPr>
        <w:t>Programme</w:t>
      </w:r>
      <w:proofErr w:type="spellEnd"/>
      <w:r w:rsidRPr="009603C2">
        <w:rPr>
          <w:rFonts w:ascii="Times New Roman" w:eastAsia="Calibri" w:hAnsi="Times New Roman" w:cs="Times New Roman"/>
          <w:color w:val="000000" w:themeColor="text1"/>
          <w:lang w:val="pl-PL"/>
        </w:rPr>
        <w:t xml:space="preserve"> </w:t>
      </w:r>
      <w:proofErr w:type="spellStart"/>
      <w:r w:rsidRPr="009603C2">
        <w:rPr>
          <w:rFonts w:ascii="Times New Roman" w:eastAsia="Calibri" w:hAnsi="Times New Roman" w:cs="Times New Roman"/>
          <w:color w:val="000000" w:themeColor="text1"/>
          <w:lang w:val="pl-PL"/>
        </w:rPr>
        <w:t>Coordination</w:t>
      </w:r>
      <w:proofErr w:type="spellEnd"/>
      <w:r w:rsidRPr="009603C2">
        <w:rPr>
          <w:rFonts w:ascii="Times New Roman" w:eastAsia="Calibri" w:hAnsi="Times New Roman" w:cs="Times New Roman"/>
          <w:color w:val="000000" w:themeColor="text1"/>
          <w:lang w:val="pl-PL"/>
        </w:rPr>
        <w:t xml:space="preserve"> oraz była zaangażowana organizacyjnie w przebieg konferencji, co dodatkowo wzmacnia znaczenie jej wkładu w rozwój społecznej odpowiedzialności uczelni.</w:t>
      </w:r>
    </w:p>
    <w:p w14:paraId="6A6FBFFA" w14:textId="77777777" w:rsidR="008E6C2F" w:rsidRPr="009603C2" w:rsidRDefault="00000000">
      <w:pPr>
        <w:spacing w:after="80"/>
        <w:ind w:left="170"/>
        <w:rPr>
          <w:rFonts w:ascii="Times New Roman" w:hAnsi="Times New Roman" w:cs="Times New Roman"/>
          <w:color w:val="000000" w:themeColor="text1"/>
          <w:lang w:val="pl-PL"/>
        </w:rPr>
      </w:pPr>
      <w:r w:rsidRPr="009603C2">
        <w:rPr>
          <w:rFonts w:ascii="Times New Roman" w:eastAsia="Calibri" w:hAnsi="Times New Roman" w:cs="Times New Roman"/>
          <w:b/>
          <w:color w:val="000000" w:themeColor="text1"/>
          <w:lang w:val="pl-PL"/>
        </w:rPr>
        <w:t xml:space="preserve">• Student Paweł </w:t>
      </w:r>
      <w:proofErr w:type="spellStart"/>
      <w:r w:rsidRPr="009603C2">
        <w:rPr>
          <w:rFonts w:ascii="Times New Roman" w:eastAsia="Calibri" w:hAnsi="Times New Roman" w:cs="Times New Roman"/>
          <w:b/>
          <w:color w:val="000000" w:themeColor="text1"/>
          <w:lang w:val="pl-PL"/>
        </w:rPr>
        <w:t>Zabilski</w:t>
      </w:r>
      <w:proofErr w:type="spellEnd"/>
      <w:r w:rsidRPr="009603C2">
        <w:rPr>
          <w:rFonts w:ascii="Times New Roman" w:eastAsia="Calibri" w:hAnsi="Times New Roman" w:cs="Times New Roman"/>
          <w:color w:val="000000" w:themeColor="text1"/>
          <w:lang w:val="pl-PL"/>
        </w:rPr>
        <w:t xml:space="preserve"> – jego udział w konferencji obejmował kilka wystąpień istotnych z punktu widzenia społecznej odpowiedzialności. Szczególne znaczenie miała prezentacja pt. </w:t>
      </w:r>
      <w:r w:rsidRPr="009603C2">
        <w:rPr>
          <w:rFonts w:ascii="Times New Roman" w:eastAsia="Calibri" w:hAnsi="Times New Roman" w:cs="Times New Roman"/>
          <w:i/>
          <w:color w:val="000000" w:themeColor="text1"/>
          <w:lang w:val="pl-PL"/>
        </w:rPr>
        <w:t xml:space="preserve">„Adaptacja przedsiębiorstw do nowych regulacji unijnych w zakresie przeciwdziałania nieuczciwym praktykom ekologicznym - implikacje Dyrektywy Green </w:t>
      </w:r>
      <w:proofErr w:type="spellStart"/>
      <w:r w:rsidRPr="009603C2">
        <w:rPr>
          <w:rFonts w:ascii="Times New Roman" w:eastAsia="Calibri" w:hAnsi="Times New Roman" w:cs="Times New Roman"/>
          <w:i/>
          <w:color w:val="000000" w:themeColor="text1"/>
          <w:lang w:val="pl-PL"/>
        </w:rPr>
        <w:t>Claims</w:t>
      </w:r>
      <w:proofErr w:type="spellEnd"/>
      <w:r w:rsidRPr="009603C2">
        <w:rPr>
          <w:rFonts w:ascii="Times New Roman" w:eastAsia="Calibri" w:hAnsi="Times New Roman" w:cs="Times New Roman"/>
          <w:i/>
          <w:color w:val="000000" w:themeColor="text1"/>
          <w:lang w:val="pl-PL"/>
        </w:rPr>
        <w:t xml:space="preserve"> Directive”</w:t>
      </w:r>
      <w:r w:rsidRPr="009603C2">
        <w:rPr>
          <w:rFonts w:ascii="Times New Roman" w:eastAsia="Calibri" w:hAnsi="Times New Roman" w:cs="Times New Roman"/>
          <w:color w:val="000000" w:themeColor="text1"/>
          <w:lang w:val="pl-PL"/>
        </w:rPr>
        <w:t xml:space="preserve">, odnosząca się do przeciwdziałania </w:t>
      </w:r>
      <w:proofErr w:type="spellStart"/>
      <w:r w:rsidRPr="009603C2">
        <w:rPr>
          <w:rFonts w:ascii="Times New Roman" w:eastAsia="Calibri" w:hAnsi="Times New Roman" w:cs="Times New Roman"/>
          <w:color w:val="000000" w:themeColor="text1"/>
          <w:lang w:val="pl-PL"/>
        </w:rPr>
        <w:t>greenwashingowi</w:t>
      </w:r>
      <w:proofErr w:type="spellEnd"/>
      <w:r w:rsidRPr="009603C2">
        <w:rPr>
          <w:rFonts w:ascii="Times New Roman" w:eastAsia="Calibri" w:hAnsi="Times New Roman" w:cs="Times New Roman"/>
          <w:color w:val="000000" w:themeColor="text1"/>
          <w:lang w:val="pl-PL"/>
        </w:rPr>
        <w:t>, wzmacniania transparentności rynku, ochrony konsumentów oraz dostosowania przedsiębiorstw do odpowiedzialnych standardów komunikacji ekologicznej. Temat ten wpisuje się przede wszystkim w SDG 12, SDG 16 oraz SDG 9.</w:t>
      </w:r>
    </w:p>
    <w:p w14:paraId="5C24D9CC" w14:textId="42443983" w:rsidR="008E6C2F" w:rsidRPr="009603C2" w:rsidRDefault="00000000">
      <w:pPr>
        <w:spacing w:after="80"/>
        <w:ind w:left="510"/>
        <w:rPr>
          <w:rFonts w:ascii="Times New Roman" w:hAnsi="Times New Roman" w:cs="Times New Roman"/>
          <w:color w:val="000000" w:themeColor="text1"/>
          <w:lang w:val="pl-PL"/>
        </w:rPr>
      </w:pPr>
      <w:proofErr w:type="spellStart"/>
      <w:r w:rsidRPr="009603C2">
        <w:rPr>
          <w:rFonts w:ascii="Times New Roman" w:eastAsia="Calibri" w:hAnsi="Times New Roman" w:cs="Times New Roman"/>
          <w:color w:val="000000" w:themeColor="text1"/>
        </w:rPr>
        <w:t>Dodatkowo</w:t>
      </w:r>
      <w:proofErr w:type="spellEnd"/>
      <w:r w:rsidRPr="009603C2">
        <w:rPr>
          <w:rFonts w:ascii="Times New Roman" w:eastAsia="Calibri" w:hAnsi="Times New Roman" w:cs="Times New Roman"/>
          <w:color w:val="000000" w:themeColor="text1"/>
        </w:rPr>
        <w:t xml:space="preserve"> </w:t>
      </w:r>
      <w:r w:rsidR="003E3BDA" w:rsidRPr="009603C2">
        <w:rPr>
          <w:rFonts w:ascii="Times New Roman" w:eastAsia="Calibri" w:hAnsi="Times New Roman" w:cs="Times New Roman"/>
          <w:b/>
          <w:color w:val="000000" w:themeColor="text1"/>
        </w:rPr>
        <w:t>Student Paweł Zabilski</w:t>
      </w:r>
      <w:r w:rsidR="003E3BDA" w:rsidRPr="009603C2">
        <w:rPr>
          <w:rFonts w:ascii="Times New Roman" w:eastAsia="Calibri" w:hAnsi="Times New Roman" w:cs="Times New Roman"/>
          <w:color w:val="000000" w:themeColor="text1"/>
        </w:rPr>
        <w:t xml:space="preserve"> </w:t>
      </w:r>
      <w:proofErr w:type="spellStart"/>
      <w:r w:rsidRPr="009603C2">
        <w:rPr>
          <w:rFonts w:ascii="Times New Roman" w:eastAsia="Calibri" w:hAnsi="Times New Roman" w:cs="Times New Roman"/>
          <w:color w:val="000000" w:themeColor="text1"/>
        </w:rPr>
        <w:t>wystąpi</w:t>
      </w:r>
      <w:r w:rsidR="003E3BDA" w:rsidRPr="009603C2">
        <w:rPr>
          <w:rFonts w:ascii="Times New Roman" w:eastAsia="Calibri" w:hAnsi="Times New Roman" w:cs="Times New Roman"/>
          <w:color w:val="000000" w:themeColor="text1"/>
        </w:rPr>
        <w:t>ł</w:t>
      </w:r>
      <w:proofErr w:type="spellEnd"/>
      <w:r w:rsidR="009F491A" w:rsidRPr="009603C2">
        <w:rPr>
          <w:rFonts w:ascii="Times New Roman" w:eastAsia="Calibri" w:hAnsi="Times New Roman" w:cs="Times New Roman"/>
          <w:color w:val="000000" w:themeColor="text1"/>
        </w:rPr>
        <w:t xml:space="preserve"> </w:t>
      </w:r>
      <w:proofErr w:type="spellStart"/>
      <w:r w:rsidR="009F491A" w:rsidRPr="009603C2">
        <w:rPr>
          <w:rFonts w:ascii="Times New Roman" w:eastAsia="Calibri" w:hAnsi="Times New Roman" w:cs="Times New Roman"/>
          <w:color w:val="000000" w:themeColor="text1"/>
        </w:rPr>
        <w:t>na</w:t>
      </w:r>
      <w:proofErr w:type="spellEnd"/>
      <w:r w:rsidR="009F491A" w:rsidRPr="009603C2">
        <w:rPr>
          <w:rFonts w:ascii="Times New Roman" w:eastAsia="Calibri" w:hAnsi="Times New Roman" w:cs="Times New Roman"/>
          <w:color w:val="000000" w:themeColor="text1"/>
        </w:rPr>
        <w:t xml:space="preserve"> </w:t>
      </w:r>
      <w:proofErr w:type="spellStart"/>
      <w:r w:rsidR="009F491A" w:rsidRPr="009603C2">
        <w:rPr>
          <w:rFonts w:ascii="Times New Roman" w:eastAsia="Calibri" w:hAnsi="Times New Roman" w:cs="Times New Roman"/>
          <w:color w:val="000000" w:themeColor="text1"/>
        </w:rPr>
        <w:t>temat</w:t>
      </w:r>
      <w:proofErr w:type="spellEnd"/>
      <w:r w:rsidRPr="009603C2">
        <w:rPr>
          <w:rFonts w:ascii="Times New Roman" w:eastAsia="Calibri" w:hAnsi="Times New Roman" w:cs="Times New Roman"/>
          <w:color w:val="000000" w:themeColor="text1"/>
        </w:rPr>
        <w:t xml:space="preserve">: </w:t>
      </w:r>
      <w:r w:rsidRPr="009603C2">
        <w:rPr>
          <w:rFonts w:ascii="Times New Roman" w:eastAsia="Calibri" w:hAnsi="Times New Roman" w:cs="Times New Roman"/>
          <w:i/>
          <w:color w:val="000000" w:themeColor="text1"/>
        </w:rPr>
        <w:t>“Integrating EU Digital Strategies into Public Management: A Roadmap for Innovation and Leadership in Poland”</w:t>
      </w:r>
      <w:r w:rsidRPr="009603C2">
        <w:rPr>
          <w:rFonts w:ascii="Times New Roman" w:eastAsia="Calibri" w:hAnsi="Times New Roman" w:cs="Times New Roman"/>
          <w:color w:val="000000" w:themeColor="text1"/>
        </w:rPr>
        <w:t xml:space="preserve"> oraz </w:t>
      </w:r>
      <w:r w:rsidRPr="009603C2">
        <w:rPr>
          <w:rFonts w:ascii="Times New Roman" w:eastAsia="Calibri" w:hAnsi="Times New Roman" w:cs="Times New Roman"/>
          <w:i/>
          <w:color w:val="000000" w:themeColor="text1"/>
        </w:rPr>
        <w:t>“Open Data, Transparency, and Data Governance in EU Institutions: Building a Trust-Based Digital Society”</w:t>
      </w:r>
      <w:r w:rsidRPr="009603C2">
        <w:rPr>
          <w:rFonts w:ascii="Times New Roman" w:eastAsia="Calibri" w:hAnsi="Times New Roman" w:cs="Times New Roman"/>
          <w:color w:val="000000" w:themeColor="text1"/>
        </w:rPr>
        <w:t xml:space="preserve">. </w:t>
      </w:r>
      <w:r w:rsidRPr="009603C2">
        <w:rPr>
          <w:rFonts w:ascii="Times New Roman" w:eastAsia="Calibri" w:hAnsi="Times New Roman" w:cs="Times New Roman"/>
          <w:color w:val="000000" w:themeColor="text1"/>
          <w:lang w:val="pl-PL"/>
        </w:rPr>
        <w:t>Poszerzają one jego wkład o zagadnienia odpowiedzialnego zarządzania publicznego, otwartych danych, przejrzystości instytucji oraz budowania zaufania społecznego w środowisku cyfrowym. W tym zakresie szczególnie widoczne są odniesienia do SDG 16, SDG 9 oraz SDG 17.</w:t>
      </w:r>
    </w:p>
    <w:p w14:paraId="0CC44A3E" w14:textId="497B733A" w:rsidR="008E6C2F" w:rsidRPr="009603C2" w:rsidRDefault="00000000">
      <w:pPr>
        <w:spacing w:before="160" w:after="80"/>
        <w:rPr>
          <w:rFonts w:ascii="Times New Roman" w:hAnsi="Times New Roman" w:cs="Times New Roman"/>
          <w:color w:val="000000" w:themeColor="text1"/>
          <w:lang w:val="pl-PL"/>
        </w:rPr>
      </w:pPr>
      <w:r w:rsidRPr="009603C2">
        <w:rPr>
          <w:rFonts w:ascii="Times New Roman" w:eastAsia="Calibri" w:hAnsi="Times New Roman" w:cs="Times New Roman"/>
          <w:b/>
          <w:color w:val="000000" w:themeColor="text1"/>
          <w:lang w:val="pl-PL"/>
        </w:rPr>
        <w:t>Pozostałe wystąpienia konferencyjne, zasadnie powiąza</w:t>
      </w:r>
      <w:r w:rsidR="004713DE" w:rsidRPr="009603C2">
        <w:rPr>
          <w:rFonts w:ascii="Times New Roman" w:eastAsia="Calibri" w:hAnsi="Times New Roman" w:cs="Times New Roman"/>
          <w:b/>
          <w:color w:val="000000" w:themeColor="text1"/>
          <w:lang w:val="pl-PL"/>
        </w:rPr>
        <w:t>ne</w:t>
      </w:r>
      <w:r w:rsidRPr="009603C2">
        <w:rPr>
          <w:rFonts w:ascii="Times New Roman" w:eastAsia="Calibri" w:hAnsi="Times New Roman" w:cs="Times New Roman"/>
          <w:b/>
          <w:color w:val="000000" w:themeColor="text1"/>
          <w:lang w:val="pl-PL"/>
        </w:rPr>
        <w:t xml:space="preserve"> z obszarem Społecznej Odpowiedzialności</w:t>
      </w:r>
    </w:p>
    <w:p w14:paraId="6160EBE9" w14:textId="77777777" w:rsidR="008E6C2F" w:rsidRPr="009603C2" w:rsidRDefault="00000000">
      <w:pPr>
        <w:spacing w:after="80"/>
        <w:rPr>
          <w:rFonts w:ascii="Times New Roman" w:hAnsi="Times New Roman" w:cs="Times New Roman"/>
          <w:color w:val="000000" w:themeColor="text1"/>
          <w:lang w:val="pl-PL"/>
        </w:rPr>
      </w:pPr>
      <w:r w:rsidRPr="009603C2">
        <w:rPr>
          <w:rFonts w:ascii="Times New Roman" w:eastAsia="Calibri" w:hAnsi="Times New Roman" w:cs="Times New Roman"/>
          <w:color w:val="000000" w:themeColor="text1"/>
        </w:rPr>
        <w:t xml:space="preserve">• Bożena Iwanowska – „Algorithmic Legitimacy and the Digital State: Rethinking Governance, Trust, and Accountability in the Age of AI”. </w:t>
      </w:r>
      <w:r w:rsidRPr="009603C2">
        <w:rPr>
          <w:rFonts w:ascii="Times New Roman" w:eastAsia="Calibri" w:hAnsi="Times New Roman" w:cs="Times New Roman"/>
          <w:color w:val="000000" w:themeColor="text1"/>
          <w:lang w:val="pl-PL"/>
        </w:rPr>
        <w:t>Wystąpienie to dotyczyło legitymizacji algorytmicznej, zaufania publicznego oraz rozliczalności instytucji państwowych w warunkach rozwoju sztucznej inteligencji, dlatego wyraźnie wpisuje się w wymiar odpowiedzialności instytucjonalnej i etycznej, zwłaszcza w kontekście SDG 16.</w:t>
      </w:r>
    </w:p>
    <w:p w14:paraId="5E473D1C" w14:textId="77777777" w:rsidR="008E6C2F" w:rsidRPr="009603C2" w:rsidRDefault="00000000">
      <w:pPr>
        <w:spacing w:after="80"/>
        <w:rPr>
          <w:rFonts w:ascii="Times New Roman" w:hAnsi="Times New Roman" w:cs="Times New Roman"/>
          <w:color w:val="000000" w:themeColor="text1"/>
          <w:lang w:val="pl-PL"/>
        </w:rPr>
      </w:pPr>
      <w:r w:rsidRPr="009603C2">
        <w:rPr>
          <w:rFonts w:ascii="Times New Roman" w:eastAsia="Calibri" w:hAnsi="Times New Roman" w:cs="Times New Roman"/>
          <w:color w:val="000000" w:themeColor="text1"/>
        </w:rPr>
        <w:t xml:space="preserve">• Dawid </w:t>
      </w:r>
      <w:proofErr w:type="spellStart"/>
      <w:r w:rsidRPr="009603C2">
        <w:rPr>
          <w:rFonts w:ascii="Times New Roman" w:eastAsia="Calibri" w:hAnsi="Times New Roman" w:cs="Times New Roman"/>
          <w:color w:val="000000" w:themeColor="text1"/>
        </w:rPr>
        <w:t>Stadniczeńko</w:t>
      </w:r>
      <w:proofErr w:type="spellEnd"/>
      <w:r w:rsidRPr="009603C2">
        <w:rPr>
          <w:rFonts w:ascii="Times New Roman" w:eastAsia="Calibri" w:hAnsi="Times New Roman" w:cs="Times New Roman"/>
          <w:color w:val="000000" w:themeColor="text1"/>
        </w:rPr>
        <w:t xml:space="preserve"> – „Responsible AI in Public Administration under the EU AI Act”. </w:t>
      </w:r>
      <w:r w:rsidRPr="009603C2">
        <w:rPr>
          <w:rFonts w:ascii="Times New Roman" w:eastAsia="Calibri" w:hAnsi="Times New Roman" w:cs="Times New Roman"/>
          <w:color w:val="000000" w:themeColor="text1"/>
          <w:lang w:val="pl-PL"/>
        </w:rPr>
        <w:t xml:space="preserve">Temat ten bezpośrednio odnosi się do odpowiedzialnego wdrażania AI w administracji publicznej, zgodności </w:t>
      </w:r>
      <w:r w:rsidRPr="009603C2">
        <w:rPr>
          <w:rFonts w:ascii="Times New Roman" w:eastAsia="Calibri" w:hAnsi="Times New Roman" w:cs="Times New Roman"/>
          <w:color w:val="000000" w:themeColor="text1"/>
          <w:lang w:val="pl-PL"/>
        </w:rPr>
        <w:lastRenderedPageBreak/>
        <w:t>regulacyjnej, ochrony obywateli oraz budowania bezpiecznych ram cyfryzacji, co wiąże się przede wszystkim z SDG 16 oraz SDG 9.</w:t>
      </w:r>
    </w:p>
    <w:p w14:paraId="6E00317D" w14:textId="77777777" w:rsidR="008E6C2F" w:rsidRPr="009603C2" w:rsidRDefault="00000000">
      <w:pPr>
        <w:spacing w:after="80"/>
        <w:rPr>
          <w:rFonts w:ascii="Times New Roman" w:hAnsi="Times New Roman" w:cs="Times New Roman"/>
          <w:color w:val="000000" w:themeColor="text1"/>
          <w:lang w:val="pl-PL"/>
        </w:rPr>
      </w:pPr>
      <w:r w:rsidRPr="009603C2">
        <w:rPr>
          <w:rFonts w:ascii="Times New Roman" w:eastAsia="Calibri" w:hAnsi="Times New Roman" w:cs="Times New Roman"/>
          <w:color w:val="000000" w:themeColor="text1"/>
        </w:rPr>
        <w:t xml:space="preserve">• Patrycja Sobczak – „Ethics of Data Use: Balancing Transparency, Innovation and Privacy”. </w:t>
      </w:r>
      <w:r w:rsidRPr="009603C2">
        <w:rPr>
          <w:rFonts w:ascii="Times New Roman" w:eastAsia="Calibri" w:hAnsi="Times New Roman" w:cs="Times New Roman"/>
          <w:color w:val="000000" w:themeColor="text1"/>
          <w:lang w:val="pl-PL"/>
        </w:rPr>
        <w:t>Wystąpienie podejmowało kluczowe dla społecznej odpowiedzialności zagadnienia etyki danych, przejrzystości, prywatności i równowagi pomiędzy innowacyjnością a ochroną praw jednostki.</w:t>
      </w:r>
    </w:p>
    <w:p w14:paraId="18776BD8" w14:textId="77777777" w:rsidR="008E6C2F" w:rsidRPr="009603C2" w:rsidRDefault="00000000">
      <w:pPr>
        <w:spacing w:after="80"/>
        <w:rPr>
          <w:rFonts w:ascii="Times New Roman" w:hAnsi="Times New Roman" w:cs="Times New Roman"/>
          <w:color w:val="000000" w:themeColor="text1"/>
          <w:lang w:val="pl-PL"/>
        </w:rPr>
      </w:pPr>
      <w:r w:rsidRPr="009603C2">
        <w:rPr>
          <w:rFonts w:ascii="Times New Roman" w:eastAsia="Calibri" w:hAnsi="Times New Roman" w:cs="Times New Roman"/>
          <w:color w:val="000000" w:themeColor="text1"/>
        </w:rPr>
        <w:t xml:space="preserve">• Vadym Mudrenko – „Digital Inclusion as a Factor of Social Synergy”. </w:t>
      </w:r>
      <w:r w:rsidRPr="009603C2">
        <w:rPr>
          <w:rFonts w:ascii="Times New Roman" w:eastAsia="Calibri" w:hAnsi="Times New Roman" w:cs="Times New Roman"/>
          <w:color w:val="000000" w:themeColor="text1"/>
          <w:lang w:val="pl-PL"/>
        </w:rPr>
        <w:t>Temat ten wpisuje się w społeczną odpowiedzialność poprzez akcent na przeciwdziałanie wykluczeniu cyfrowemu i wzmacnianie równego dostępu do uczestnictwa w społeczeństwie cyfrowym.</w:t>
      </w:r>
    </w:p>
    <w:p w14:paraId="3870F272" w14:textId="77777777" w:rsidR="008E6C2F" w:rsidRPr="009603C2" w:rsidRDefault="00000000">
      <w:pPr>
        <w:spacing w:after="80"/>
        <w:rPr>
          <w:rFonts w:ascii="Times New Roman" w:hAnsi="Times New Roman" w:cs="Times New Roman"/>
          <w:color w:val="000000" w:themeColor="text1"/>
          <w:lang w:val="pl-PL"/>
        </w:rPr>
      </w:pPr>
      <w:r w:rsidRPr="009603C2">
        <w:rPr>
          <w:rFonts w:ascii="Times New Roman" w:eastAsia="Calibri" w:hAnsi="Times New Roman" w:cs="Times New Roman"/>
          <w:color w:val="000000" w:themeColor="text1"/>
        </w:rPr>
        <w:t xml:space="preserve">• Marta </w:t>
      </w:r>
      <w:proofErr w:type="spellStart"/>
      <w:r w:rsidRPr="009603C2">
        <w:rPr>
          <w:rFonts w:ascii="Times New Roman" w:eastAsia="Calibri" w:hAnsi="Times New Roman" w:cs="Times New Roman"/>
          <w:color w:val="000000" w:themeColor="text1"/>
        </w:rPr>
        <w:t>Wawrzynów</w:t>
      </w:r>
      <w:proofErr w:type="spellEnd"/>
      <w:r w:rsidRPr="009603C2">
        <w:rPr>
          <w:rFonts w:ascii="Times New Roman" w:eastAsia="Calibri" w:hAnsi="Times New Roman" w:cs="Times New Roman"/>
          <w:color w:val="000000" w:themeColor="text1"/>
        </w:rPr>
        <w:t xml:space="preserve"> – „Standardisation vs. Fragmentation: Systemic Policy Gaps in Lactation Support and Early Developmental Care Across Healthcare Systems” oraz Magdalena Sałacińska-Kulesza – „Social and Medical Support in Perinatal Care: Implications for Breastfeeding Experiences and Patient-Centred Healthcare Models”. </w:t>
      </w:r>
      <w:r w:rsidRPr="009603C2">
        <w:rPr>
          <w:rFonts w:ascii="Times New Roman" w:eastAsia="Calibri" w:hAnsi="Times New Roman" w:cs="Times New Roman"/>
          <w:color w:val="000000" w:themeColor="text1"/>
          <w:lang w:val="pl-PL"/>
        </w:rPr>
        <w:t>Oba wystąpienia wzmacniają społeczny i zdrowotny wymiar odpowiedzialności, odnosząc się do jakości opieki, wsparcia rodzin oraz potrzeb pacjentów w systemie ochrony zdrowia.</w:t>
      </w:r>
    </w:p>
    <w:p w14:paraId="6011C2FF" w14:textId="77777777" w:rsidR="008E6C2F" w:rsidRPr="009603C2" w:rsidRDefault="00000000">
      <w:pPr>
        <w:spacing w:after="80"/>
        <w:rPr>
          <w:rFonts w:ascii="Times New Roman" w:hAnsi="Times New Roman" w:cs="Times New Roman"/>
          <w:color w:val="000000" w:themeColor="text1"/>
          <w:lang w:val="pl-PL"/>
        </w:rPr>
      </w:pPr>
      <w:r w:rsidRPr="009603C2">
        <w:rPr>
          <w:rFonts w:ascii="Times New Roman" w:eastAsia="Calibri" w:hAnsi="Times New Roman" w:cs="Times New Roman"/>
          <w:color w:val="000000" w:themeColor="text1"/>
        </w:rPr>
        <w:t xml:space="preserve">• Liana Maznyk </w:t>
      </w:r>
      <w:proofErr w:type="spellStart"/>
      <w:r w:rsidRPr="009603C2">
        <w:rPr>
          <w:rFonts w:ascii="Times New Roman" w:eastAsia="Calibri" w:hAnsi="Times New Roman" w:cs="Times New Roman"/>
          <w:color w:val="000000" w:themeColor="text1"/>
        </w:rPr>
        <w:t>i</w:t>
      </w:r>
      <w:proofErr w:type="spellEnd"/>
      <w:r w:rsidRPr="009603C2">
        <w:rPr>
          <w:rFonts w:ascii="Times New Roman" w:eastAsia="Calibri" w:hAnsi="Times New Roman" w:cs="Times New Roman"/>
          <w:color w:val="000000" w:themeColor="text1"/>
        </w:rPr>
        <w:t xml:space="preserve"> Pavlo Yatchenko – „The Digital Mindset within the Professional Competency Framework of HR Managers in the Context of Digital Transformation”. </w:t>
      </w:r>
      <w:r w:rsidRPr="009603C2">
        <w:rPr>
          <w:rFonts w:ascii="Times New Roman" w:eastAsia="Calibri" w:hAnsi="Times New Roman" w:cs="Times New Roman"/>
          <w:color w:val="000000" w:themeColor="text1"/>
          <w:lang w:val="pl-PL"/>
        </w:rPr>
        <w:t>Choć temat ten ma bardziej organizacyjny charakter, można go również odczytać w perspektywie społecznej odpowiedzialności jako refleksję nad kompetencjami niezbędnymi do odpowiedzialnego zarządzania personelem w warunkach transformacji cyfrowej.</w:t>
      </w:r>
    </w:p>
    <w:p w14:paraId="2472AAB2" w14:textId="77777777" w:rsidR="008E6C2F" w:rsidRPr="009603C2" w:rsidRDefault="00000000">
      <w:pPr>
        <w:rPr>
          <w:rFonts w:ascii="Times New Roman" w:hAnsi="Times New Roman" w:cs="Times New Roman"/>
          <w:color w:val="000000" w:themeColor="text1"/>
          <w:lang w:val="pl-PL"/>
        </w:rPr>
      </w:pPr>
      <w:r w:rsidRPr="009603C2">
        <w:rPr>
          <w:rFonts w:ascii="Times New Roman" w:eastAsia="Calibri" w:hAnsi="Times New Roman" w:cs="Times New Roman"/>
          <w:b/>
          <w:color w:val="000000" w:themeColor="text1"/>
          <w:sz w:val="24"/>
          <w:lang w:val="pl-PL"/>
        </w:rPr>
        <w:t>Otwarta lekcja dla studentów Wydziału Biznesu VIZJA University - 15.04.2026</w:t>
      </w:r>
    </w:p>
    <w:p w14:paraId="5E0B4461" w14:textId="77777777" w:rsidR="008E6C2F" w:rsidRPr="009603C2" w:rsidRDefault="00000000">
      <w:pPr>
        <w:rPr>
          <w:rFonts w:ascii="Times New Roman" w:hAnsi="Times New Roman" w:cs="Times New Roman"/>
          <w:color w:val="000000" w:themeColor="text1"/>
          <w:lang w:val="pl-PL"/>
        </w:rPr>
      </w:pPr>
      <w:r w:rsidRPr="009603C2">
        <w:rPr>
          <w:rFonts w:ascii="Times New Roman" w:eastAsia="Calibri" w:hAnsi="Times New Roman" w:cs="Times New Roman"/>
          <w:color w:val="000000" w:themeColor="text1"/>
          <w:lang w:val="pl-PL"/>
        </w:rPr>
        <w:t xml:space="preserve">W dniu 15.04.2026 r. odbyła się otwarta lekcja dla studentów Wydziału Biznesu VIZJA University pt. </w:t>
      </w:r>
      <w:r w:rsidRPr="009603C2">
        <w:rPr>
          <w:rFonts w:ascii="Times New Roman" w:eastAsia="Calibri" w:hAnsi="Times New Roman" w:cs="Times New Roman"/>
          <w:color w:val="000000" w:themeColor="text1"/>
        </w:rPr>
        <w:t xml:space="preserve">„Trends in Data Analytics - Empowering Business and HRM”, zrealizowana w ramach międzynarodowego projektu ROAD2EU: Roadmap for Integrating EU Policies and Strategies on Economic, Social, and Territorial Synergy in Polish Higher Education through Digital European Studies. </w:t>
      </w:r>
      <w:r w:rsidRPr="009603C2">
        <w:rPr>
          <w:rFonts w:ascii="Times New Roman" w:eastAsia="Calibri" w:hAnsi="Times New Roman" w:cs="Times New Roman"/>
          <w:color w:val="000000" w:themeColor="text1"/>
          <w:lang w:val="pl-PL"/>
        </w:rPr>
        <w:t xml:space="preserve">Zakres tematyczny obejmował m.in. nowe możliwości i trendy w data </w:t>
      </w:r>
      <w:proofErr w:type="spellStart"/>
      <w:r w:rsidRPr="009603C2">
        <w:rPr>
          <w:rFonts w:ascii="Times New Roman" w:eastAsia="Calibri" w:hAnsi="Times New Roman" w:cs="Times New Roman"/>
          <w:color w:val="000000" w:themeColor="text1"/>
          <w:lang w:val="pl-PL"/>
        </w:rPr>
        <w:t>analytics</w:t>
      </w:r>
      <w:proofErr w:type="spellEnd"/>
      <w:r w:rsidRPr="009603C2">
        <w:rPr>
          <w:rFonts w:ascii="Times New Roman" w:eastAsia="Calibri" w:hAnsi="Times New Roman" w:cs="Times New Roman"/>
          <w:color w:val="000000" w:themeColor="text1"/>
          <w:lang w:val="pl-PL"/>
        </w:rPr>
        <w:t xml:space="preserve">, rolę danych w zarządzaniu biznesem, typy analityki wspierające podejmowanie decyzji strategicznych, zbieranie danych i badania ankietowe dotyczące dobrostanu pracowników w HRM, a także </w:t>
      </w:r>
      <w:proofErr w:type="spellStart"/>
      <w:r w:rsidRPr="009603C2">
        <w:rPr>
          <w:rFonts w:ascii="Times New Roman" w:eastAsia="Calibri" w:hAnsi="Times New Roman" w:cs="Times New Roman"/>
          <w:color w:val="000000" w:themeColor="text1"/>
          <w:lang w:val="pl-PL"/>
        </w:rPr>
        <w:t>dashboardy</w:t>
      </w:r>
      <w:proofErr w:type="spellEnd"/>
      <w:r w:rsidRPr="009603C2">
        <w:rPr>
          <w:rFonts w:ascii="Times New Roman" w:eastAsia="Calibri" w:hAnsi="Times New Roman" w:cs="Times New Roman"/>
          <w:color w:val="000000" w:themeColor="text1"/>
          <w:lang w:val="pl-PL"/>
        </w:rPr>
        <w:t xml:space="preserve">, </w:t>
      </w:r>
      <w:proofErr w:type="spellStart"/>
      <w:r w:rsidRPr="009603C2">
        <w:rPr>
          <w:rFonts w:ascii="Times New Roman" w:eastAsia="Calibri" w:hAnsi="Times New Roman" w:cs="Times New Roman"/>
          <w:color w:val="000000" w:themeColor="text1"/>
          <w:lang w:val="pl-PL"/>
        </w:rPr>
        <w:t>storytelling</w:t>
      </w:r>
      <w:proofErr w:type="spellEnd"/>
      <w:r w:rsidRPr="009603C2">
        <w:rPr>
          <w:rFonts w:ascii="Times New Roman" w:eastAsia="Calibri" w:hAnsi="Times New Roman" w:cs="Times New Roman"/>
          <w:color w:val="000000" w:themeColor="text1"/>
          <w:lang w:val="pl-PL"/>
        </w:rPr>
        <w:t xml:space="preserve"> i wizualizację danych w HR. </w:t>
      </w:r>
      <w:proofErr w:type="spellStart"/>
      <w:r w:rsidRPr="009603C2">
        <w:rPr>
          <w:rFonts w:ascii="Times New Roman" w:eastAsia="Calibri" w:hAnsi="Times New Roman" w:cs="Times New Roman"/>
          <w:color w:val="000000" w:themeColor="text1"/>
        </w:rPr>
        <w:t>Lekcję</w:t>
      </w:r>
      <w:proofErr w:type="spellEnd"/>
      <w:r w:rsidRPr="009603C2">
        <w:rPr>
          <w:rFonts w:ascii="Times New Roman" w:eastAsia="Calibri" w:hAnsi="Times New Roman" w:cs="Times New Roman"/>
          <w:color w:val="000000" w:themeColor="text1"/>
        </w:rPr>
        <w:t xml:space="preserve"> </w:t>
      </w:r>
      <w:proofErr w:type="spellStart"/>
      <w:r w:rsidRPr="009603C2">
        <w:rPr>
          <w:rFonts w:ascii="Times New Roman" w:eastAsia="Calibri" w:hAnsi="Times New Roman" w:cs="Times New Roman"/>
          <w:color w:val="000000" w:themeColor="text1"/>
        </w:rPr>
        <w:t>poprowadziły</w:t>
      </w:r>
      <w:proofErr w:type="spellEnd"/>
      <w:r w:rsidRPr="009603C2">
        <w:rPr>
          <w:rFonts w:ascii="Times New Roman" w:eastAsia="Calibri" w:hAnsi="Times New Roman" w:cs="Times New Roman"/>
          <w:color w:val="000000" w:themeColor="text1"/>
        </w:rPr>
        <w:t xml:space="preserve"> </w:t>
      </w:r>
      <w:proofErr w:type="spellStart"/>
      <w:r w:rsidRPr="009603C2">
        <w:rPr>
          <w:rFonts w:ascii="Times New Roman" w:eastAsia="Calibri" w:hAnsi="Times New Roman" w:cs="Times New Roman"/>
          <w:color w:val="000000" w:themeColor="text1"/>
        </w:rPr>
        <w:t>Maznyk</w:t>
      </w:r>
      <w:proofErr w:type="spellEnd"/>
      <w:r w:rsidRPr="009603C2">
        <w:rPr>
          <w:rFonts w:ascii="Times New Roman" w:eastAsia="Calibri" w:hAnsi="Times New Roman" w:cs="Times New Roman"/>
          <w:color w:val="000000" w:themeColor="text1"/>
        </w:rPr>
        <w:t xml:space="preserve"> Liana Valeriivna, PhD, Associate Professor, Department of Labor Economics and Management, National University of Food Technologies, oraz Skopenko Nataliia Stepanivna, Doctor of Economics, Professor, Department of Labour Economics and Management, National University of Food Technologies. </w:t>
      </w:r>
      <w:r w:rsidRPr="009603C2">
        <w:rPr>
          <w:rFonts w:ascii="Times New Roman" w:eastAsia="Calibri" w:hAnsi="Times New Roman" w:cs="Times New Roman"/>
          <w:color w:val="000000" w:themeColor="text1"/>
          <w:lang w:val="pl-PL"/>
        </w:rPr>
        <w:t xml:space="preserve">Wydarzenie miało wyraźny związek z Celami Zrównoważonego Rozwoju ONZ, w szczególności z Celem 8 (wzrost gospodarczy i godna praca), Celem 9 (innowacyjność i infrastruktura), Celem 4 (wysokiej jakości edukacja) oraz Celem 3 (dobrostan), ponieważ łączyło rozwój kompetencji analitycznych z odpowiedzialnym zarządzaniem organizacją i troską o </w:t>
      </w:r>
      <w:proofErr w:type="spellStart"/>
      <w:r w:rsidRPr="009603C2">
        <w:rPr>
          <w:rFonts w:ascii="Times New Roman" w:eastAsia="Calibri" w:hAnsi="Times New Roman" w:cs="Times New Roman"/>
          <w:color w:val="000000" w:themeColor="text1"/>
          <w:lang w:val="pl-PL"/>
        </w:rPr>
        <w:t>wellbeing</w:t>
      </w:r>
      <w:proofErr w:type="spellEnd"/>
      <w:r w:rsidRPr="009603C2">
        <w:rPr>
          <w:rFonts w:ascii="Times New Roman" w:eastAsia="Calibri" w:hAnsi="Times New Roman" w:cs="Times New Roman"/>
          <w:color w:val="000000" w:themeColor="text1"/>
          <w:lang w:val="pl-PL"/>
        </w:rPr>
        <w:t xml:space="preserve"> pracowników. Lekcja była bardzo interesująca i aktualna, wzbudziła duże zainteresowanie studentów, którzy zadawali wiele pytań, a po wystąpieniu odbyła się żywa i merytoryczna dyskusja.</w:t>
      </w:r>
    </w:p>
    <w:p w14:paraId="714B35A5" w14:textId="77777777" w:rsidR="008E6C2F" w:rsidRPr="009603C2" w:rsidRDefault="00000000">
      <w:pPr>
        <w:spacing w:before="160" w:after="80"/>
        <w:rPr>
          <w:rFonts w:ascii="Times New Roman" w:hAnsi="Times New Roman" w:cs="Times New Roman"/>
          <w:color w:val="000000" w:themeColor="text1"/>
          <w:lang w:val="pl-PL"/>
        </w:rPr>
      </w:pPr>
      <w:r w:rsidRPr="009603C2">
        <w:rPr>
          <w:rFonts w:ascii="Times New Roman" w:eastAsia="Calibri" w:hAnsi="Times New Roman" w:cs="Times New Roman"/>
          <w:b/>
          <w:color w:val="000000" w:themeColor="text1"/>
          <w:sz w:val="24"/>
          <w:lang w:val="pl-PL"/>
        </w:rPr>
        <w:t>Wniosek</w:t>
      </w:r>
    </w:p>
    <w:p w14:paraId="6D55F72C" w14:textId="77777777" w:rsidR="008E6C2F" w:rsidRPr="009603C2" w:rsidRDefault="00000000">
      <w:pPr>
        <w:spacing w:after="80"/>
        <w:rPr>
          <w:rFonts w:ascii="Times New Roman" w:hAnsi="Times New Roman" w:cs="Times New Roman"/>
          <w:color w:val="000000" w:themeColor="text1"/>
          <w:lang w:val="pl-PL"/>
        </w:rPr>
      </w:pPr>
      <w:r w:rsidRPr="009603C2">
        <w:rPr>
          <w:rFonts w:ascii="Times New Roman" w:eastAsia="Calibri" w:hAnsi="Times New Roman" w:cs="Times New Roman"/>
          <w:color w:val="000000" w:themeColor="text1"/>
          <w:lang w:val="pl-PL"/>
        </w:rPr>
        <w:t>Udział wskazanych prelegentów potwierdza, że konferencja była ważnym elementem aktywności VIZJA University w obszarze społecznej odpowiedzialności, łącząc kwestie edukacyjne, środowiskowe, instytucjonalne i społeczne z praktyczną promocją Celów Zrównoważonego Rozwoju ONZ.</w:t>
      </w:r>
    </w:p>
    <w:p w14:paraId="15F832F8" w14:textId="77777777" w:rsidR="008E6C2F" w:rsidRPr="009603C2" w:rsidRDefault="008E6C2F">
      <w:pPr>
        <w:spacing w:after="80"/>
        <w:rPr>
          <w:rFonts w:ascii="Times New Roman" w:hAnsi="Times New Roman" w:cs="Times New Roman"/>
          <w:color w:val="000000" w:themeColor="text1"/>
          <w:lang w:val="pl-PL"/>
        </w:rPr>
      </w:pPr>
    </w:p>
    <w:p w14:paraId="6DC821CB" w14:textId="77777777" w:rsidR="008E6C2F" w:rsidRPr="009603C2" w:rsidRDefault="008E6C2F">
      <w:pPr>
        <w:spacing w:before="160" w:after="80"/>
        <w:rPr>
          <w:rFonts w:ascii="Times New Roman" w:hAnsi="Times New Roman" w:cs="Times New Roman"/>
          <w:color w:val="000000" w:themeColor="text1"/>
          <w:lang w:val="pl-PL"/>
        </w:rPr>
      </w:pPr>
    </w:p>
    <w:sectPr w:rsidR="008E6C2F" w:rsidRPr="009603C2" w:rsidSect="00034616">
      <w:pgSz w:w="12240" w:h="15840"/>
      <w:pgMar w:top="1247" w:right="1361" w:bottom="124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036539702">
    <w:abstractNumId w:val="8"/>
  </w:num>
  <w:num w:numId="2" w16cid:durableId="26029122">
    <w:abstractNumId w:val="6"/>
  </w:num>
  <w:num w:numId="3" w16cid:durableId="488792298">
    <w:abstractNumId w:val="5"/>
  </w:num>
  <w:num w:numId="4" w16cid:durableId="1297688433">
    <w:abstractNumId w:val="4"/>
  </w:num>
  <w:num w:numId="5" w16cid:durableId="329793788">
    <w:abstractNumId w:val="7"/>
  </w:num>
  <w:num w:numId="6" w16cid:durableId="2089956588">
    <w:abstractNumId w:val="3"/>
  </w:num>
  <w:num w:numId="7" w16cid:durableId="1465462788">
    <w:abstractNumId w:val="2"/>
  </w:num>
  <w:num w:numId="8" w16cid:durableId="741027019">
    <w:abstractNumId w:val="1"/>
  </w:num>
  <w:num w:numId="9" w16cid:durableId="1395860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E3BDA"/>
    <w:rsid w:val="004713DE"/>
    <w:rsid w:val="008E6C2F"/>
    <w:rsid w:val="009603C2"/>
    <w:rsid w:val="009F491A"/>
    <w:rsid w:val="00A9734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D4AE0B"/>
  <w14:defaultImageDpi w14:val="300"/>
  <w15:docId w15:val="{63FED1FB-0A33-6645-A379-BD204F5C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Aptos" w:hAnsi="Aptos"/>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C217AB6659262D41BA5D9A1A52E05D75" ma:contentTypeVersion="3" ma:contentTypeDescription="Создание документа." ma:contentTypeScope="" ma:versionID="96948083d27fc6efa6f8fa6288486464">
  <xsd:schema xmlns:xsd="http://www.w3.org/2001/XMLSchema" xmlns:xs="http://www.w3.org/2001/XMLSchema" xmlns:p="http://schemas.microsoft.com/office/2006/metadata/properties" xmlns:ns2="c734821a-4021-41a0-9931-e67b17a60232" targetNamespace="http://schemas.microsoft.com/office/2006/metadata/properties" ma:root="true" ma:fieldsID="4eeccf0fc86944d28a66cc8eec650125" ns2:_="">
    <xsd:import namespace="c734821a-4021-41a0-9931-e67b17a6023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4821a-4021-41a0-9931-e67b17a60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5CE7153-14B1-4615-BCD3-D2752FF0A6B3}"/>
</file>

<file path=customXml/itemProps3.xml><?xml version="1.0" encoding="utf-8"?>
<ds:datastoreItem xmlns:ds="http://schemas.openxmlformats.org/officeDocument/2006/customXml" ds:itemID="{DA928943-308D-42D7-903E-D5584B60D18F}"/>
</file>

<file path=customXml/itemProps4.xml><?xml version="1.0" encoding="utf-8"?>
<ds:datastoreItem xmlns:ds="http://schemas.openxmlformats.org/officeDocument/2006/customXml" ds:itemID="{C8A7471C-4E9F-4D4E-A9D2-BB0DC4850C7F}"/>
</file>

<file path=docProps/app.xml><?xml version="1.0" encoding="utf-8"?>
<Properties xmlns="http://schemas.openxmlformats.org/officeDocument/2006/extended-properties" xmlns:vt="http://schemas.openxmlformats.org/officeDocument/2006/docPropsVTypes">
  <Template>Normal.dotm</Template>
  <TotalTime>4</TotalTime>
  <Pages>2</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Olena Pimenowa UV</cp:lastModifiedBy>
  <cp:revision>4</cp:revision>
  <dcterms:created xsi:type="dcterms:W3CDTF">2026-04-21T08:40:00Z</dcterms:created>
  <dcterms:modified xsi:type="dcterms:W3CDTF">2026-04-21T08:43:00Z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0x010100C217AB6659262D41BA5D9A1A52E05D75</vt:lpwstr>
  </property>
</Properties>
</file>