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B5E0" w14:textId="13C1E84F" w:rsidR="00227075" w:rsidRPr="00EA16A7" w:rsidRDefault="00227075" w:rsidP="003D41E8">
      <w:pPr>
        <w:pStyle w:val="Tytu"/>
        <w:spacing w:after="120" w:line="312" w:lineRule="auto"/>
        <w:ind w:left="-567"/>
        <w:contextualSpacing w:val="0"/>
        <w:rPr>
          <w:rFonts w:ascii="Calibri" w:hAnsi="Calibri" w:cs="Calibri"/>
          <w:sz w:val="52"/>
          <w:szCs w:val="52"/>
        </w:rPr>
      </w:pPr>
      <w:r w:rsidRPr="00EA16A7">
        <w:rPr>
          <w:rFonts w:ascii="Calibri" w:hAnsi="Calibri" w:cs="Calibri"/>
          <w:noProof/>
          <w:sz w:val="52"/>
          <w:szCs w:val="52"/>
        </w:rPr>
        <w:drawing>
          <wp:inline distT="0" distB="0" distL="0" distR="0" wp14:anchorId="10F9E057" wp14:editId="12D7B681">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3C4926F8" w14:textId="73314B6E" w:rsidR="00297FE8" w:rsidRPr="00EA16A7" w:rsidRDefault="00297FE8" w:rsidP="00EA6EDA">
      <w:pPr>
        <w:spacing w:after="480" w:line="360" w:lineRule="auto"/>
        <w:rPr>
          <w:rFonts w:ascii="Calibri" w:hAnsi="Calibri" w:cs="Calibri"/>
          <w:b/>
          <w:bCs/>
        </w:rPr>
      </w:pPr>
      <w:r w:rsidRPr="00EA16A7">
        <w:rPr>
          <w:rFonts w:ascii="Calibri" w:hAnsi="Calibri" w:cs="Calibri"/>
          <w:kern w:val="2"/>
          <w:sz w:val="28"/>
          <w:szCs w:val="28"/>
          <w14:ligatures w14:val="standardContextual"/>
        </w:rPr>
        <w:t xml:space="preserve">Załącznik do </w:t>
      </w:r>
      <w:r w:rsidRPr="00C105A5">
        <w:rPr>
          <w:rFonts w:ascii="Calibri" w:hAnsi="Calibri" w:cs="Calibri"/>
          <w:kern w:val="2"/>
          <w:sz w:val="28"/>
          <w:szCs w:val="28"/>
          <w14:ligatures w14:val="standardContextual"/>
        </w:rPr>
        <w:t>Zarząd</w:t>
      </w:r>
      <w:r w:rsidRPr="00347969">
        <w:rPr>
          <w:rFonts w:ascii="Calibri" w:hAnsi="Calibri" w:cs="Calibri"/>
          <w:kern w:val="2"/>
          <w:sz w:val="28"/>
          <w:szCs w:val="28"/>
          <w14:ligatures w14:val="standardContextual"/>
        </w:rPr>
        <w:t xml:space="preserve">zenia </w:t>
      </w:r>
      <w:r w:rsidR="00FA5F11" w:rsidRPr="00347969">
        <w:rPr>
          <w:rFonts w:ascii="Calibri" w:hAnsi="Calibri" w:cs="Calibri"/>
          <w:kern w:val="2"/>
          <w:sz w:val="28"/>
          <w:szCs w:val="28"/>
          <w14:ligatures w14:val="standardContextual"/>
        </w:rPr>
        <w:t>Rektora</w:t>
      </w:r>
      <w:r w:rsidRPr="00347969">
        <w:rPr>
          <w:rFonts w:ascii="Calibri" w:hAnsi="Calibri" w:cs="Calibri"/>
          <w:kern w:val="2"/>
          <w:sz w:val="28"/>
          <w:szCs w:val="28"/>
          <w14:ligatures w14:val="standardContextual"/>
        </w:rPr>
        <w:t xml:space="preserve"> </w:t>
      </w:r>
      <w:r w:rsidR="00FA5F11" w:rsidRPr="00347969">
        <w:rPr>
          <w:rFonts w:ascii="Calibri" w:hAnsi="Calibri" w:cs="Calibri"/>
          <w:kern w:val="2"/>
          <w:sz w:val="28"/>
          <w:szCs w:val="28"/>
          <w14:ligatures w14:val="standardContextual"/>
        </w:rPr>
        <w:t xml:space="preserve">Uniwersytetu </w:t>
      </w:r>
      <w:r w:rsidRPr="00347969">
        <w:rPr>
          <w:rFonts w:ascii="Calibri" w:hAnsi="Calibri" w:cs="Calibri"/>
          <w:kern w:val="2"/>
          <w:sz w:val="28"/>
          <w:szCs w:val="28"/>
          <w14:ligatures w14:val="standardContextual"/>
        </w:rPr>
        <w:t>VIZJA</w:t>
      </w:r>
      <w:r w:rsidR="00B84BF0" w:rsidRPr="00347969">
        <w:rPr>
          <w:rFonts w:ascii="Calibri" w:hAnsi="Calibri" w:cs="Calibri"/>
          <w:kern w:val="2"/>
          <w:sz w:val="28"/>
          <w:szCs w:val="28"/>
          <w14:ligatures w14:val="standardContextual"/>
        </w:rPr>
        <w:t xml:space="preserve"> </w:t>
      </w:r>
      <w:r w:rsidRPr="00347969">
        <w:rPr>
          <w:rFonts w:ascii="Calibri" w:hAnsi="Calibri" w:cs="Calibri"/>
          <w:kern w:val="2"/>
          <w:sz w:val="28"/>
          <w:szCs w:val="28"/>
          <w14:ligatures w14:val="standardContextual"/>
        </w:rPr>
        <w:t>nr</w:t>
      </w:r>
      <w:r w:rsidR="00AE0966" w:rsidRPr="00347969">
        <w:rPr>
          <w:rFonts w:ascii="Calibri" w:hAnsi="Calibri" w:cs="Calibri"/>
          <w:kern w:val="2"/>
          <w:sz w:val="28"/>
          <w:szCs w:val="28"/>
          <w14:ligatures w14:val="standardContextual"/>
        </w:rPr>
        <w:t> </w:t>
      </w:r>
      <w:r w:rsidR="00347969" w:rsidRPr="00347969">
        <w:rPr>
          <w:rFonts w:ascii="Calibri" w:hAnsi="Calibri" w:cs="Calibri"/>
          <w:kern w:val="2"/>
          <w:sz w:val="28"/>
          <w:szCs w:val="28"/>
          <w14:ligatures w14:val="standardContextual"/>
        </w:rPr>
        <w:t>1</w:t>
      </w:r>
      <w:r w:rsidRPr="00347969">
        <w:rPr>
          <w:rFonts w:ascii="Calibri" w:hAnsi="Calibri" w:cs="Calibri"/>
          <w:kern w:val="2"/>
          <w:sz w:val="28"/>
          <w:szCs w:val="28"/>
          <w14:ligatures w14:val="standardContextual"/>
        </w:rPr>
        <w:t>/</w:t>
      </w:r>
      <w:r w:rsidR="003D41E8" w:rsidRPr="00347969">
        <w:rPr>
          <w:rFonts w:ascii="Calibri" w:hAnsi="Calibri" w:cs="Calibri"/>
          <w:kern w:val="2"/>
          <w:sz w:val="28"/>
          <w:szCs w:val="28"/>
          <w14:ligatures w14:val="standardContextual"/>
        </w:rPr>
        <w:t>0</w:t>
      </w:r>
      <w:r w:rsidR="00347969" w:rsidRPr="00347969">
        <w:rPr>
          <w:rFonts w:ascii="Calibri" w:hAnsi="Calibri" w:cs="Calibri"/>
          <w:kern w:val="2"/>
          <w:sz w:val="28"/>
          <w:szCs w:val="28"/>
          <w14:ligatures w14:val="standardContextual"/>
        </w:rPr>
        <w:t>6</w:t>
      </w:r>
      <w:r w:rsidRPr="00347969">
        <w:rPr>
          <w:rFonts w:ascii="Calibri" w:hAnsi="Calibri" w:cs="Calibri"/>
          <w:kern w:val="2"/>
          <w:sz w:val="28"/>
          <w:szCs w:val="28"/>
          <w14:ligatures w14:val="standardContextual"/>
        </w:rPr>
        <w:t>/202</w:t>
      </w:r>
      <w:r w:rsidR="003D41E8" w:rsidRPr="00347969">
        <w:rPr>
          <w:rFonts w:ascii="Calibri" w:hAnsi="Calibri" w:cs="Calibri"/>
          <w:kern w:val="2"/>
          <w:sz w:val="28"/>
          <w:szCs w:val="28"/>
          <w14:ligatures w14:val="standardContextual"/>
        </w:rPr>
        <w:t>6 z</w:t>
      </w:r>
      <w:r w:rsidR="00AE0966" w:rsidRPr="00347969">
        <w:rPr>
          <w:rFonts w:ascii="Calibri" w:hAnsi="Calibri" w:cs="Calibri"/>
          <w:kern w:val="2"/>
          <w:sz w:val="28"/>
          <w:szCs w:val="28"/>
          <w14:ligatures w14:val="standardContextual"/>
        </w:rPr>
        <w:t xml:space="preserve"> </w:t>
      </w:r>
      <w:r w:rsidRPr="00347969">
        <w:rPr>
          <w:rFonts w:ascii="Calibri" w:hAnsi="Calibri" w:cs="Calibri"/>
          <w:kern w:val="2"/>
          <w:sz w:val="28"/>
          <w:szCs w:val="28"/>
          <w14:ligatures w14:val="standardContextual"/>
        </w:rPr>
        <w:t xml:space="preserve">dnia </w:t>
      </w:r>
      <w:r w:rsidR="00347969" w:rsidRPr="00347969">
        <w:rPr>
          <w:rFonts w:ascii="Calibri" w:hAnsi="Calibri" w:cs="Calibri"/>
          <w:kern w:val="2"/>
          <w:sz w:val="28"/>
          <w:szCs w:val="28"/>
          <w14:ligatures w14:val="standardContextual"/>
        </w:rPr>
        <w:t>19</w:t>
      </w:r>
      <w:r w:rsidR="00347969">
        <w:rPr>
          <w:rFonts w:ascii="Calibri" w:hAnsi="Calibri" w:cs="Calibri"/>
          <w:kern w:val="2"/>
          <w:sz w:val="28"/>
          <w:szCs w:val="28"/>
          <w14:ligatures w14:val="standardContextual"/>
        </w:rPr>
        <w:t> </w:t>
      </w:r>
      <w:r w:rsidR="00347969" w:rsidRPr="00347969">
        <w:rPr>
          <w:rFonts w:ascii="Calibri" w:hAnsi="Calibri" w:cs="Calibri"/>
          <w:kern w:val="2"/>
          <w:sz w:val="28"/>
          <w:szCs w:val="28"/>
          <w14:ligatures w14:val="standardContextual"/>
        </w:rPr>
        <w:t>czerwca</w:t>
      </w:r>
      <w:r w:rsidR="00A10312" w:rsidRPr="00347969">
        <w:rPr>
          <w:rFonts w:ascii="Calibri" w:hAnsi="Calibri" w:cs="Calibri"/>
          <w:kern w:val="2"/>
          <w:sz w:val="28"/>
          <w:szCs w:val="28"/>
          <w14:ligatures w14:val="standardContextual"/>
        </w:rPr>
        <w:t xml:space="preserve"> </w:t>
      </w:r>
      <w:r w:rsidRPr="00347969">
        <w:rPr>
          <w:rFonts w:ascii="Calibri" w:hAnsi="Calibri" w:cs="Calibri"/>
          <w:kern w:val="2"/>
          <w:sz w:val="28"/>
          <w:szCs w:val="28"/>
          <w14:ligatures w14:val="standardContextual"/>
        </w:rPr>
        <w:t>202</w:t>
      </w:r>
      <w:r w:rsidR="003D41E8" w:rsidRPr="00347969">
        <w:rPr>
          <w:rFonts w:ascii="Calibri" w:hAnsi="Calibri" w:cs="Calibri"/>
          <w:kern w:val="2"/>
          <w:sz w:val="28"/>
          <w:szCs w:val="28"/>
          <w14:ligatures w14:val="standardContextual"/>
        </w:rPr>
        <w:t>6</w:t>
      </w:r>
      <w:r w:rsidRPr="00347969">
        <w:rPr>
          <w:rFonts w:ascii="Calibri" w:hAnsi="Calibri" w:cs="Calibri"/>
          <w:kern w:val="2"/>
          <w:sz w:val="28"/>
          <w:szCs w:val="28"/>
          <w14:ligatures w14:val="standardContextual"/>
        </w:rPr>
        <w:t xml:space="preserve"> roku</w:t>
      </w:r>
    </w:p>
    <w:p w14:paraId="0403D230" w14:textId="6B8D8367" w:rsidR="00227075" w:rsidRPr="00EA16A7" w:rsidRDefault="005F0F78" w:rsidP="00ED258C">
      <w:pPr>
        <w:pStyle w:val="Tytu"/>
        <w:spacing w:before="240" w:after="120" w:line="312" w:lineRule="auto"/>
        <w:contextualSpacing w:val="0"/>
        <w:rPr>
          <w:rFonts w:ascii="Calibri" w:hAnsi="Calibri" w:cs="Calibri"/>
          <w:sz w:val="36"/>
          <w:szCs w:val="36"/>
        </w:rPr>
      </w:pPr>
      <w:r w:rsidRPr="00EA16A7">
        <w:rPr>
          <w:rFonts w:ascii="Calibri" w:hAnsi="Calibri" w:cs="Calibri"/>
          <w:sz w:val="40"/>
          <w:szCs w:val="40"/>
          <w14:ligatures w14:val="standardContextual"/>
        </w:rPr>
        <w:t>Regulamin rekrutacji</w:t>
      </w:r>
      <w:r w:rsidR="003D41E8" w:rsidRPr="00EA16A7">
        <w:rPr>
          <w:rFonts w:ascii="Calibri" w:hAnsi="Calibri" w:cs="Calibri"/>
          <w:sz w:val="40"/>
          <w:szCs w:val="40"/>
          <w14:ligatures w14:val="standardContextual"/>
        </w:rPr>
        <w:t xml:space="preserve"> i</w:t>
      </w:r>
      <w:r w:rsidR="00AE0966">
        <w:rPr>
          <w:rFonts w:ascii="Calibri" w:hAnsi="Calibri" w:cs="Calibri"/>
          <w:sz w:val="40"/>
          <w:szCs w:val="40"/>
          <w14:ligatures w14:val="standardContextual"/>
        </w:rPr>
        <w:t xml:space="preserve"> </w:t>
      </w:r>
      <w:r w:rsidRPr="00EA16A7">
        <w:rPr>
          <w:rFonts w:ascii="Calibri" w:hAnsi="Calibri" w:cs="Calibri"/>
          <w:sz w:val="40"/>
          <w:szCs w:val="40"/>
          <w14:ligatures w14:val="standardContextual"/>
        </w:rPr>
        <w:t>uczestnictwa</w:t>
      </w:r>
      <w:r w:rsidR="003D41E8" w:rsidRPr="00EA16A7">
        <w:rPr>
          <w:rFonts w:ascii="Calibri" w:hAnsi="Calibri" w:cs="Calibri"/>
          <w:sz w:val="40"/>
          <w:szCs w:val="40"/>
          <w14:ligatures w14:val="standardContextual"/>
        </w:rPr>
        <w:t xml:space="preserve"> w</w:t>
      </w:r>
      <w:bookmarkStart w:id="0" w:name="_Hlk181878150"/>
      <w:bookmarkStart w:id="1" w:name="_Hlk212536387"/>
      <w:r w:rsidR="00AE0966">
        <w:rPr>
          <w:rFonts w:ascii="Calibri" w:hAnsi="Calibri" w:cs="Calibri"/>
          <w:sz w:val="40"/>
          <w:szCs w:val="40"/>
          <w14:ligatures w14:val="standardContextual"/>
        </w:rPr>
        <w:t xml:space="preserve"> </w:t>
      </w:r>
      <w:r w:rsidR="00FC43AA" w:rsidRPr="00EA16A7">
        <w:rPr>
          <w:rFonts w:ascii="Calibri" w:hAnsi="Calibri" w:cs="Calibri"/>
          <w:sz w:val="40"/>
          <w:szCs w:val="40"/>
          <w14:ligatures w14:val="standardContextual"/>
        </w:rPr>
        <w:t>projekcie</w:t>
      </w:r>
      <w:r w:rsidR="000B77D7" w:rsidRPr="00EA16A7">
        <w:rPr>
          <w:rFonts w:ascii="Calibri" w:hAnsi="Calibri" w:cs="Calibri"/>
          <w:sz w:val="40"/>
          <w:szCs w:val="40"/>
          <w14:ligatures w14:val="standardContextual"/>
        </w:rPr>
        <w:t xml:space="preserve"> pn.</w:t>
      </w:r>
      <w:r w:rsidR="00FC43AA" w:rsidRPr="00EA16A7">
        <w:rPr>
          <w:rFonts w:ascii="Calibri" w:hAnsi="Calibri" w:cs="Calibri"/>
          <w:sz w:val="40"/>
          <w:szCs w:val="40"/>
          <w14:ligatures w14:val="standardContextual"/>
        </w:rPr>
        <w:t xml:space="preserve"> </w:t>
      </w:r>
      <w:bookmarkStart w:id="2" w:name="_Hlk180653368"/>
      <w:r w:rsidR="00FC43AA" w:rsidRPr="00EA16A7">
        <w:rPr>
          <w:rFonts w:ascii="Calibri" w:hAnsi="Calibri" w:cs="Calibri"/>
          <w:sz w:val="40"/>
          <w:szCs w:val="40"/>
          <w14:ligatures w14:val="standardContextual"/>
        </w:rPr>
        <w:t>„</w:t>
      </w:r>
      <w:bookmarkEnd w:id="0"/>
      <w:bookmarkEnd w:id="2"/>
      <w:r w:rsidR="007A2B39" w:rsidRPr="007A2B39">
        <w:rPr>
          <w:rFonts w:ascii="Calibri" w:hAnsi="Calibri" w:cs="Calibri"/>
          <w:sz w:val="40"/>
          <w:szCs w:val="40"/>
          <w14:ligatures w14:val="standardContextual"/>
        </w:rPr>
        <w:t>VIZJA Kompetencji – rozwój kadr uczelni w obszarach zarządzania, cyfryzacji oraz na rzecz zielonej transformacji</w:t>
      </w:r>
      <w:r w:rsidR="00227075" w:rsidRPr="00EA16A7">
        <w:rPr>
          <w:rFonts w:ascii="Calibri" w:hAnsi="Calibri" w:cs="Calibri"/>
          <w:sz w:val="40"/>
          <w:szCs w:val="40"/>
          <w14:ligatures w14:val="standardContextual"/>
        </w:rPr>
        <w:t>”</w:t>
      </w:r>
      <w:bookmarkEnd w:id="1"/>
    </w:p>
    <w:p w14:paraId="15C3F67E" w14:textId="070B4FCA" w:rsidR="00891B2D" w:rsidRPr="00EA16A7" w:rsidRDefault="00C61AFE" w:rsidP="00816E40">
      <w:pPr>
        <w:pStyle w:val="Podtytu"/>
        <w:spacing w:before="120" w:after="480" w:line="312" w:lineRule="auto"/>
        <w:rPr>
          <w:rFonts w:ascii="Calibri" w:hAnsi="Calibri" w:cs="Calibri"/>
          <w:color w:val="auto"/>
          <w:spacing w:val="10"/>
          <w:sz w:val="24"/>
          <w:szCs w:val="24"/>
        </w:rPr>
      </w:pPr>
      <w:r w:rsidRPr="00EA16A7">
        <w:rPr>
          <w:rFonts w:ascii="Calibri" w:hAnsi="Calibri" w:cs="Calibri"/>
          <w:color w:val="auto"/>
          <w:spacing w:val="10"/>
          <w:sz w:val="24"/>
          <w:szCs w:val="24"/>
        </w:rPr>
        <w:t xml:space="preserve">Projekt </w:t>
      </w:r>
      <w:r w:rsidR="00FC43AA" w:rsidRPr="00EA16A7">
        <w:rPr>
          <w:rFonts w:ascii="Calibri" w:hAnsi="Calibri" w:cs="Calibri"/>
          <w:color w:val="auto"/>
          <w:spacing w:val="10"/>
          <w:sz w:val="24"/>
          <w:szCs w:val="24"/>
        </w:rPr>
        <w:t>realizowany</w:t>
      </w:r>
      <w:r w:rsidR="002F3D99" w:rsidRPr="00EA16A7">
        <w:rPr>
          <w:rFonts w:ascii="Calibri" w:hAnsi="Calibri" w:cs="Calibri"/>
          <w:color w:val="auto"/>
          <w:spacing w:val="10"/>
          <w:sz w:val="24"/>
          <w:szCs w:val="24"/>
        </w:rPr>
        <w:t xml:space="preserve"> </w:t>
      </w:r>
      <w:bookmarkStart w:id="3" w:name="_Hlk217025275"/>
      <w:r w:rsidR="002F3D99" w:rsidRPr="00EA16A7">
        <w:rPr>
          <w:rFonts w:ascii="Calibri" w:hAnsi="Calibri" w:cs="Calibri"/>
          <w:color w:val="auto"/>
          <w:spacing w:val="10"/>
          <w:sz w:val="24"/>
          <w:szCs w:val="24"/>
        </w:rPr>
        <w:t>przez Uniwersytet VIZJA</w:t>
      </w:r>
      <w:bookmarkEnd w:id="3"/>
      <w:r w:rsidR="003D41E8" w:rsidRPr="00EA16A7">
        <w:rPr>
          <w:rFonts w:ascii="Calibri" w:hAnsi="Calibri" w:cs="Calibri"/>
          <w:color w:val="auto"/>
          <w:spacing w:val="10"/>
          <w:sz w:val="24"/>
          <w:szCs w:val="24"/>
        </w:rPr>
        <w:t xml:space="preserve"> w</w:t>
      </w:r>
      <w:r w:rsidR="00E53B0F">
        <w:rPr>
          <w:rFonts w:ascii="Calibri" w:hAnsi="Calibri" w:cs="Calibri"/>
          <w:color w:val="auto"/>
          <w:spacing w:val="10"/>
          <w:sz w:val="24"/>
          <w:szCs w:val="24"/>
        </w:rPr>
        <w:t xml:space="preserve"> </w:t>
      </w:r>
      <w:r w:rsidR="00FC43AA" w:rsidRPr="00EA16A7">
        <w:rPr>
          <w:rFonts w:ascii="Calibri" w:hAnsi="Calibri" w:cs="Calibri"/>
          <w:color w:val="auto"/>
          <w:spacing w:val="10"/>
          <w:sz w:val="24"/>
          <w:szCs w:val="24"/>
        </w:rPr>
        <w:t xml:space="preserve">ramach </w:t>
      </w:r>
      <w:bookmarkStart w:id="4" w:name="_Hlk180653415"/>
      <w:r w:rsidR="00FC43AA" w:rsidRPr="00EA16A7">
        <w:rPr>
          <w:rFonts w:ascii="Calibri" w:hAnsi="Calibri" w:cs="Calibri"/>
          <w:color w:val="auto"/>
          <w:spacing w:val="10"/>
          <w:sz w:val="24"/>
          <w:szCs w:val="24"/>
        </w:rPr>
        <w:t>programu Fundusze Europejskie dla Rozwoju Społecznego 2021-2027 współfinansowanego ze środków Europejskiego Funduszu Społecznego Plus</w:t>
      </w:r>
      <w:bookmarkEnd w:id="4"/>
      <w:r w:rsidR="002F3D99" w:rsidRPr="00EA16A7">
        <w:rPr>
          <w:rFonts w:ascii="Calibri" w:hAnsi="Calibri" w:cs="Calibri"/>
          <w:color w:val="auto"/>
          <w:spacing w:val="10"/>
          <w:sz w:val="24"/>
          <w:szCs w:val="24"/>
        </w:rPr>
        <w:t>.</w:t>
      </w:r>
    </w:p>
    <w:sdt>
      <w:sdtPr>
        <w:rPr>
          <w:rFonts w:ascii="Calibri" w:eastAsiaTheme="minorHAnsi" w:hAnsi="Calibri" w:cs="Calibri"/>
          <w:color w:val="auto"/>
          <w:sz w:val="22"/>
          <w:szCs w:val="22"/>
          <w:lang w:eastAsia="en-US"/>
        </w:rPr>
        <w:id w:val="1757244137"/>
        <w:docPartObj>
          <w:docPartGallery w:val="Table of Contents"/>
          <w:docPartUnique/>
        </w:docPartObj>
      </w:sdtPr>
      <w:sdtEndPr>
        <w:rPr>
          <w:b/>
          <w:bCs/>
          <w:sz w:val="16"/>
          <w:szCs w:val="16"/>
        </w:rPr>
      </w:sdtEndPr>
      <w:sdtContent>
        <w:p w14:paraId="48CCC292" w14:textId="56676EFD" w:rsidR="00ED258C" w:rsidRPr="00B44896" w:rsidRDefault="00ED258C" w:rsidP="000C3443">
          <w:pPr>
            <w:pStyle w:val="Nagwekspisutreci"/>
            <w:spacing w:before="20" w:after="20" w:line="360" w:lineRule="auto"/>
            <w:rPr>
              <w:rFonts w:ascii="Calibri" w:hAnsi="Calibri" w:cs="Calibri"/>
              <w:color w:val="auto"/>
              <w:sz w:val="24"/>
              <w:szCs w:val="24"/>
            </w:rPr>
          </w:pPr>
          <w:r w:rsidRPr="00B44896">
            <w:rPr>
              <w:rFonts w:ascii="Calibri" w:hAnsi="Calibri" w:cs="Calibri"/>
              <w:color w:val="auto"/>
              <w:sz w:val="24"/>
              <w:szCs w:val="24"/>
            </w:rPr>
            <w:t>Spis treści</w:t>
          </w:r>
          <w:r w:rsidR="00D5552F" w:rsidRPr="00B44896">
            <w:rPr>
              <w:rFonts w:ascii="Calibri" w:hAnsi="Calibri" w:cs="Calibri"/>
              <w:color w:val="auto"/>
              <w:sz w:val="24"/>
              <w:szCs w:val="24"/>
            </w:rPr>
            <w:t>:</w:t>
          </w:r>
        </w:p>
        <w:p w14:paraId="2BEBCF11" w14:textId="26BD3837" w:rsidR="00B44896" w:rsidRPr="00B44896" w:rsidRDefault="00ED258C">
          <w:pPr>
            <w:pStyle w:val="Spistreci1"/>
            <w:rPr>
              <w:rFonts w:eastAsiaTheme="minorEastAsia"/>
              <w:noProof/>
              <w:kern w:val="2"/>
              <w:sz w:val="24"/>
              <w:szCs w:val="24"/>
              <w:lang w:eastAsia="pl-PL"/>
              <w14:ligatures w14:val="standardContextual"/>
            </w:rPr>
          </w:pPr>
          <w:r w:rsidRPr="00B44896">
            <w:rPr>
              <w:rFonts w:ascii="Calibri" w:hAnsi="Calibri" w:cs="Calibri"/>
              <w:sz w:val="24"/>
              <w:szCs w:val="24"/>
            </w:rPr>
            <w:fldChar w:fldCharType="begin"/>
          </w:r>
          <w:r w:rsidRPr="00B44896">
            <w:rPr>
              <w:rFonts w:ascii="Calibri" w:hAnsi="Calibri" w:cs="Calibri"/>
              <w:sz w:val="24"/>
              <w:szCs w:val="24"/>
            </w:rPr>
            <w:instrText xml:space="preserve"> TOC \o "1-3" \h \z \u </w:instrText>
          </w:r>
          <w:r w:rsidRPr="00B44896">
            <w:rPr>
              <w:rFonts w:ascii="Calibri" w:hAnsi="Calibri" w:cs="Calibri"/>
              <w:sz w:val="24"/>
              <w:szCs w:val="24"/>
            </w:rPr>
            <w:fldChar w:fldCharType="separate"/>
          </w:r>
          <w:hyperlink w:anchor="_Toc232756441" w:history="1">
            <w:r w:rsidR="00B44896" w:rsidRPr="00B44896">
              <w:rPr>
                <w:rStyle w:val="Hipercze"/>
                <w:rFonts w:ascii="Calibri" w:hAnsi="Calibri" w:cs="Calibri"/>
                <w:noProof/>
                <w:sz w:val="24"/>
                <w:szCs w:val="24"/>
              </w:rPr>
              <w:t>§ 1 Postanowienia ogólne</w:t>
            </w:r>
            <w:r w:rsidR="00B44896" w:rsidRPr="00B44896">
              <w:rPr>
                <w:noProof/>
                <w:webHidden/>
                <w:sz w:val="24"/>
                <w:szCs w:val="24"/>
              </w:rPr>
              <w:tab/>
            </w:r>
            <w:r w:rsidR="00B44896" w:rsidRPr="00B44896">
              <w:rPr>
                <w:noProof/>
                <w:webHidden/>
                <w:sz w:val="24"/>
                <w:szCs w:val="24"/>
              </w:rPr>
              <w:fldChar w:fldCharType="begin"/>
            </w:r>
            <w:r w:rsidR="00B44896" w:rsidRPr="00B44896">
              <w:rPr>
                <w:noProof/>
                <w:webHidden/>
                <w:sz w:val="24"/>
                <w:szCs w:val="24"/>
              </w:rPr>
              <w:instrText xml:space="preserve"> PAGEREF _Toc232756441 \h </w:instrText>
            </w:r>
            <w:r w:rsidR="00B44896" w:rsidRPr="00B44896">
              <w:rPr>
                <w:noProof/>
                <w:webHidden/>
                <w:sz w:val="24"/>
                <w:szCs w:val="24"/>
              </w:rPr>
            </w:r>
            <w:r w:rsidR="00B44896" w:rsidRPr="00B44896">
              <w:rPr>
                <w:noProof/>
                <w:webHidden/>
                <w:sz w:val="24"/>
                <w:szCs w:val="24"/>
              </w:rPr>
              <w:fldChar w:fldCharType="separate"/>
            </w:r>
            <w:r w:rsidR="00B44896" w:rsidRPr="00B44896">
              <w:rPr>
                <w:noProof/>
                <w:webHidden/>
                <w:sz w:val="24"/>
                <w:szCs w:val="24"/>
              </w:rPr>
              <w:t>2</w:t>
            </w:r>
            <w:r w:rsidR="00B44896" w:rsidRPr="00B44896">
              <w:rPr>
                <w:noProof/>
                <w:webHidden/>
                <w:sz w:val="24"/>
                <w:szCs w:val="24"/>
              </w:rPr>
              <w:fldChar w:fldCharType="end"/>
            </w:r>
          </w:hyperlink>
        </w:p>
        <w:p w14:paraId="10737F78" w14:textId="748B069A" w:rsidR="00B44896" w:rsidRPr="00B44896" w:rsidRDefault="00B44896">
          <w:pPr>
            <w:pStyle w:val="Spistreci1"/>
            <w:rPr>
              <w:rFonts w:eastAsiaTheme="minorEastAsia"/>
              <w:noProof/>
              <w:kern w:val="2"/>
              <w:sz w:val="24"/>
              <w:szCs w:val="24"/>
              <w:lang w:eastAsia="pl-PL"/>
              <w14:ligatures w14:val="standardContextual"/>
            </w:rPr>
          </w:pPr>
          <w:hyperlink w:anchor="_Toc232756442" w:history="1">
            <w:r w:rsidRPr="00B44896">
              <w:rPr>
                <w:rStyle w:val="Hipercze"/>
                <w:rFonts w:ascii="Calibri" w:hAnsi="Calibri" w:cs="Calibri"/>
                <w:noProof/>
                <w:sz w:val="24"/>
                <w:szCs w:val="24"/>
              </w:rPr>
              <w:t>§ 2 Cel, zadania i grupa docelowa Projektu</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_Toc232756442 \h </w:instrText>
            </w:r>
            <w:r w:rsidRPr="00B44896">
              <w:rPr>
                <w:noProof/>
                <w:webHidden/>
                <w:sz w:val="24"/>
                <w:szCs w:val="24"/>
              </w:rPr>
            </w:r>
            <w:r w:rsidRPr="00B44896">
              <w:rPr>
                <w:noProof/>
                <w:webHidden/>
                <w:sz w:val="24"/>
                <w:szCs w:val="24"/>
              </w:rPr>
              <w:fldChar w:fldCharType="separate"/>
            </w:r>
            <w:r w:rsidRPr="00B44896">
              <w:rPr>
                <w:noProof/>
                <w:webHidden/>
                <w:sz w:val="24"/>
                <w:szCs w:val="24"/>
              </w:rPr>
              <w:t>5</w:t>
            </w:r>
            <w:r w:rsidRPr="00B44896">
              <w:rPr>
                <w:noProof/>
                <w:webHidden/>
                <w:sz w:val="24"/>
                <w:szCs w:val="24"/>
              </w:rPr>
              <w:fldChar w:fldCharType="end"/>
            </w:r>
          </w:hyperlink>
        </w:p>
        <w:p w14:paraId="39EDCC3A" w14:textId="6E4E997C" w:rsidR="00B44896" w:rsidRPr="00B44896" w:rsidRDefault="00B44896">
          <w:pPr>
            <w:pStyle w:val="Spistreci1"/>
            <w:rPr>
              <w:rFonts w:eastAsiaTheme="minorEastAsia"/>
              <w:noProof/>
              <w:kern w:val="2"/>
              <w:sz w:val="24"/>
              <w:szCs w:val="24"/>
              <w:lang w:eastAsia="pl-PL"/>
              <w14:ligatures w14:val="standardContextual"/>
            </w:rPr>
          </w:pPr>
          <w:hyperlink w:anchor="_Toc232756443" w:history="1">
            <w:r w:rsidRPr="00B44896">
              <w:rPr>
                <w:rStyle w:val="Hipercze"/>
                <w:rFonts w:ascii="Calibri" w:hAnsi="Calibri" w:cs="Calibri"/>
                <w:noProof/>
                <w:sz w:val="24"/>
                <w:szCs w:val="24"/>
              </w:rPr>
              <w:t>§ 3 Zakres udzielonego wsparcia</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_Toc232756443 \h </w:instrText>
            </w:r>
            <w:r w:rsidRPr="00B44896">
              <w:rPr>
                <w:noProof/>
                <w:webHidden/>
                <w:sz w:val="24"/>
                <w:szCs w:val="24"/>
              </w:rPr>
            </w:r>
            <w:r w:rsidRPr="00B44896">
              <w:rPr>
                <w:noProof/>
                <w:webHidden/>
                <w:sz w:val="24"/>
                <w:szCs w:val="24"/>
              </w:rPr>
              <w:fldChar w:fldCharType="separate"/>
            </w:r>
            <w:r w:rsidRPr="00B44896">
              <w:rPr>
                <w:noProof/>
                <w:webHidden/>
                <w:sz w:val="24"/>
                <w:szCs w:val="24"/>
              </w:rPr>
              <w:t>6</w:t>
            </w:r>
            <w:r w:rsidRPr="00B44896">
              <w:rPr>
                <w:noProof/>
                <w:webHidden/>
                <w:sz w:val="24"/>
                <w:szCs w:val="24"/>
              </w:rPr>
              <w:fldChar w:fldCharType="end"/>
            </w:r>
          </w:hyperlink>
        </w:p>
        <w:p w14:paraId="72C0984C" w14:textId="6BBDF495" w:rsidR="00B44896" w:rsidRPr="00B44896" w:rsidRDefault="00B44896">
          <w:pPr>
            <w:pStyle w:val="Spistreci1"/>
            <w:rPr>
              <w:rFonts w:eastAsiaTheme="minorEastAsia"/>
              <w:noProof/>
              <w:kern w:val="2"/>
              <w:sz w:val="24"/>
              <w:szCs w:val="24"/>
              <w:lang w:eastAsia="pl-PL"/>
              <w14:ligatures w14:val="standardContextual"/>
            </w:rPr>
          </w:pPr>
          <w:hyperlink w:anchor="_Toc232756444" w:history="1">
            <w:r w:rsidRPr="00B44896">
              <w:rPr>
                <w:rStyle w:val="Hipercze"/>
                <w:rFonts w:ascii="Calibri" w:hAnsi="Calibri" w:cs="Calibri"/>
                <w:noProof/>
                <w:sz w:val="24"/>
                <w:szCs w:val="24"/>
              </w:rPr>
              <w:t>§ 4 Organizacja Form wsparcia</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_Toc232756444 \h </w:instrText>
            </w:r>
            <w:r w:rsidRPr="00B44896">
              <w:rPr>
                <w:noProof/>
                <w:webHidden/>
                <w:sz w:val="24"/>
                <w:szCs w:val="24"/>
              </w:rPr>
            </w:r>
            <w:r w:rsidRPr="00B44896">
              <w:rPr>
                <w:noProof/>
                <w:webHidden/>
                <w:sz w:val="24"/>
                <w:szCs w:val="24"/>
              </w:rPr>
              <w:fldChar w:fldCharType="separate"/>
            </w:r>
            <w:r w:rsidRPr="00B44896">
              <w:rPr>
                <w:noProof/>
                <w:webHidden/>
                <w:sz w:val="24"/>
                <w:szCs w:val="24"/>
              </w:rPr>
              <w:t>9</w:t>
            </w:r>
            <w:r w:rsidRPr="00B44896">
              <w:rPr>
                <w:noProof/>
                <w:webHidden/>
                <w:sz w:val="24"/>
                <w:szCs w:val="24"/>
              </w:rPr>
              <w:fldChar w:fldCharType="end"/>
            </w:r>
          </w:hyperlink>
        </w:p>
        <w:p w14:paraId="619F8388" w14:textId="15BB51B2" w:rsidR="00B44896" w:rsidRPr="00B44896" w:rsidRDefault="00B44896">
          <w:pPr>
            <w:pStyle w:val="Spistreci1"/>
            <w:rPr>
              <w:rFonts w:eastAsiaTheme="minorEastAsia"/>
              <w:noProof/>
              <w:kern w:val="2"/>
              <w:sz w:val="24"/>
              <w:szCs w:val="24"/>
              <w:lang w:eastAsia="pl-PL"/>
              <w14:ligatures w14:val="standardContextual"/>
            </w:rPr>
          </w:pPr>
          <w:hyperlink w:anchor="_Toc232756445" w:history="1">
            <w:r w:rsidRPr="00B44896">
              <w:rPr>
                <w:rStyle w:val="Hipercze"/>
                <w:rFonts w:ascii="Calibri" w:hAnsi="Calibri" w:cs="Calibri"/>
                <w:noProof/>
                <w:sz w:val="24"/>
                <w:szCs w:val="24"/>
              </w:rPr>
              <w:t>§ 5 Rekrutacja – kryteria kwalifikacyjne i premiujące oraz zasady tworzenia list rankingowych</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_Toc232756445 \h </w:instrText>
            </w:r>
            <w:r w:rsidRPr="00B44896">
              <w:rPr>
                <w:noProof/>
                <w:webHidden/>
                <w:sz w:val="24"/>
                <w:szCs w:val="24"/>
              </w:rPr>
            </w:r>
            <w:r w:rsidRPr="00B44896">
              <w:rPr>
                <w:noProof/>
                <w:webHidden/>
                <w:sz w:val="24"/>
                <w:szCs w:val="24"/>
              </w:rPr>
              <w:fldChar w:fldCharType="separate"/>
            </w:r>
            <w:r w:rsidRPr="00B44896">
              <w:rPr>
                <w:noProof/>
                <w:webHidden/>
                <w:sz w:val="24"/>
                <w:szCs w:val="24"/>
              </w:rPr>
              <w:t>10</w:t>
            </w:r>
            <w:r w:rsidRPr="00B44896">
              <w:rPr>
                <w:noProof/>
                <w:webHidden/>
                <w:sz w:val="24"/>
                <w:szCs w:val="24"/>
              </w:rPr>
              <w:fldChar w:fldCharType="end"/>
            </w:r>
          </w:hyperlink>
        </w:p>
        <w:p w14:paraId="3F85F636" w14:textId="1D488FAE" w:rsidR="00B44896" w:rsidRPr="00B44896" w:rsidRDefault="00B44896">
          <w:pPr>
            <w:pStyle w:val="Spistreci1"/>
            <w:rPr>
              <w:rFonts w:eastAsiaTheme="minorEastAsia"/>
              <w:noProof/>
              <w:kern w:val="2"/>
              <w:sz w:val="24"/>
              <w:szCs w:val="24"/>
              <w:lang w:eastAsia="pl-PL"/>
              <w14:ligatures w14:val="standardContextual"/>
            </w:rPr>
          </w:pPr>
          <w:hyperlink w:anchor="_Toc232756446" w:history="1">
            <w:r w:rsidRPr="00B44896">
              <w:rPr>
                <w:rStyle w:val="Hipercze"/>
                <w:rFonts w:ascii="Calibri" w:hAnsi="Calibri" w:cs="Calibri"/>
                <w:noProof/>
                <w:sz w:val="24"/>
                <w:szCs w:val="24"/>
              </w:rPr>
              <w:t>§ 6 Rekrutacja – zasady prowadzenia procesu rekrutacji</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_Toc232756446 \h </w:instrText>
            </w:r>
            <w:r w:rsidRPr="00B44896">
              <w:rPr>
                <w:noProof/>
                <w:webHidden/>
                <w:sz w:val="24"/>
                <w:szCs w:val="24"/>
              </w:rPr>
            </w:r>
            <w:r w:rsidRPr="00B44896">
              <w:rPr>
                <w:noProof/>
                <w:webHidden/>
                <w:sz w:val="24"/>
                <w:szCs w:val="24"/>
              </w:rPr>
              <w:fldChar w:fldCharType="separate"/>
            </w:r>
            <w:r w:rsidRPr="00B44896">
              <w:rPr>
                <w:noProof/>
                <w:webHidden/>
                <w:sz w:val="24"/>
                <w:szCs w:val="24"/>
              </w:rPr>
              <w:t>12</w:t>
            </w:r>
            <w:r w:rsidRPr="00B44896">
              <w:rPr>
                <w:noProof/>
                <w:webHidden/>
                <w:sz w:val="24"/>
                <w:szCs w:val="24"/>
              </w:rPr>
              <w:fldChar w:fldCharType="end"/>
            </w:r>
          </w:hyperlink>
        </w:p>
        <w:p w14:paraId="11434E7C" w14:textId="7C2C0F96" w:rsidR="00B44896" w:rsidRPr="00B44896" w:rsidRDefault="00B44896">
          <w:pPr>
            <w:pStyle w:val="Spistreci1"/>
            <w:rPr>
              <w:rFonts w:eastAsiaTheme="minorEastAsia"/>
              <w:noProof/>
              <w:kern w:val="2"/>
              <w:sz w:val="24"/>
              <w:szCs w:val="24"/>
              <w:lang w:eastAsia="pl-PL"/>
              <w14:ligatures w14:val="standardContextual"/>
            </w:rPr>
          </w:pPr>
          <w:hyperlink w:anchor="_Toc232756447" w:history="1">
            <w:r w:rsidRPr="00B44896">
              <w:rPr>
                <w:rStyle w:val="Hipercze"/>
                <w:rFonts w:ascii="Calibri" w:hAnsi="Calibri" w:cs="Calibri"/>
                <w:noProof/>
                <w:sz w:val="24"/>
                <w:szCs w:val="24"/>
              </w:rPr>
              <w:t>§ 7 Prawa i obowiązki Osób uczestniczących w projekcie</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_Toc232756447 \h </w:instrText>
            </w:r>
            <w:r w:rsidRPr="00B44896">
              <w:rPr>
                <w:noProof/>
                <w:webHidden/>
                <w:sz w:val="24"/>
                <w:szCs w:val="24"/>
              </w:rPr>
            </w:r>
            <w:r w:rsidRPr="00B44896">
              <w:rPr>
                <w:noProof/>
                <w:webHidden/>
                <w:sz w:val="24"/>
                <w:szCs w:val="24"/>
              </w:rPr>
              <w:fldChar w:fldCharType="separate"/>
            </w:r>
            <w:r w:rsidRPr="00B44896">
              <w:rPr>
                <w:noProof/>
                <w:webHidden/>
                <w:sz w:val="24"/>
                <w:szCs w:val="24"/>
              </w:rPr>
              <w:t>15</w:t>
            </w:r>
            <w:r w:rsidRPr="00B44896">
              <w:rPr>
                <w:noProof/>
                <w:webHidden/>
                <w:sz w:val="24"/>
                <w:szCs w:val="24"/>
              </w:rPr>
              <w:fldChar w:fldCharType="end"/>
            </w:r>
          </w:hyperlink>
        </w:p>
        <w:p w14:paraId="5E26AEDB" w14:textId="710E2034" w:rsidR="00B44896" w:rsidRPr="00B44896" w:rsidRDefault="00B44896">
          <w:pPr>
            <w:pStyle w:val="Spistreci1"/>
            <w:rPr>
              <w:rFonts w:eastAsiaTheme="minorEastAsia"/>
              <w:noProof/>
              <w:kern w:val="2"/>
              <w:sz w:val="24"/>
              <w:szCs w:val="24"/>
              <w:lang w:eastAsia="pl-PL"/>
              <w14:ligatures w14:val="standardContextual"/>
            </w:rPr>
          </w:pPr>
          <w:hyperlink w:anchor="_Toc232756448" w:history="1">
            <w:r w:rsidRPr="00B44896">
              <w:rPr>
                <w:rStyle w:val="Hipercze"/>
                <w:rFonts w:ascii="Calibri" w:hAnsi="Calibri" w:cs="Calibri"/>
                <w:noProof/>
                <w:sz w:val="24"/>
                <w:szCs w:val="24"/>
              </w:rPr>
              <w:t>§ 8 Skreślenie, rezygnacja z uczestnictwa w Projekcie</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_Toc232756448 \h </w:instrText>
            </w:r>
            <w:r w:rsidRPr="00B44896">
              <w:rPr>
                <w:noProof/>
                <w:webHidden/>
                <w:sz w:val="24"/>
                <w:szCs w:val="24"/>
              </w:rPr>
            </w:r>
            <w:r w:rsidRPr="00B44896">
              <w:rPr>
                <w:noProof/>
                <w:webHidden/>
                <w:sz w:val="24"/>
                <w:szCs w:val="24"/>
              </w:rPr>
              <w:fldChar w:fldCharType="separate"/>
            </w:r>
            <w:r w:rsidRPr="00B44896">
              <w:rPr>
                <w:noProof/>
                <w:webHidden/>
                <w:sz w:val="24"/>
                <w:szCs w:val="24"/>
              </w:rPr>
              <w:t>16</w:t>
            </w:r>
            <w:r w:rsidRPr="00B44896">
              <w:rPr>
                <w:noProof/>
                <w:webHidden/>
                <w:sz w:val="24"/>
                <w:szCs w:val="24"/>
              </w:rPr>
              <w:fldChar w:fldCharType="end"/>
            </w:r>
          </w:hyperlink>
        </w:p>
        <w:p w14:paraId="0D0EF029" w14:textId="16720C55" w:rsidR="00B44896" w:rsidRPr="00B44896" w:rsidRDefault="00B44896">
          <w:pPr>
            <w:pStyle w:val="Spistreci1"/>
            <w:rPr>
              <w:rFonts w:eastAsiaTheme="minorEastAsia"/>
              <w:noProof/>
              <w:kern w:val="2"/>
              <w:sz w:val="24"/>
              <w:szCs w:val="24"/>
              <w:lang w:eastAsia="pl-PL"/>
              <w14:ligatures w14:val="standardContextual"/>
            </w:rPr>
          </w:pPr>
          <w:hyperlink w:anchor="_Toc232756449" w:history="1">
            <w:r w:rsidRPr="00B44896">
              <w:rPr>
                <w:rStyle w:val="Hipercze"/>
                <w:rFonts w:ascii="Calibri" w:hAnsi="Calibri" w:cs="Calibri"/>
                <w:noProof/>
                <w:sz w:val="24"/>
                <w:szCs w:val="24"/>
              </w:rPr>
              <w:t>§ 9 Standard wymagań opisujący kompetencje i kwalifikacje nabyte w wyniku wsparcia</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_Toc232756449 \h </w:instrText>
            </w:r>
            <w:r w:rsidRPr="00B44896">
              <w:rPr>
                <w:noProof/>
                <w:webHidden/>
                <w:sz w:val="24"/>
                <w:szCs w:val="24"/>
              </w:rPr>
            </w:r>
            <w:r w:rsidRPr="00B44896">
              <w:rPr>
                <w:noProof/>
                <w:webHidden/>
                <w:sz w:val="24"/>
                <w:szCs w:val="24"/>
              </w:rPr>
              <w:fldChar w:fldCharType="separate"/>
            </w:r>
            <w:r w:rsidRPr="00B44896">
              <w:rPr>
                <w:noProof/>
                <w:webHidden/>
                <w:sz w:val="24"/>
                <w:szCs w:val="24"/>
              </w:rPr>
              <w:t>17</w:t>
            </w:r>
            <w:r w:rsidRPr="00B44896">
              <w:rPr>
                <w:noProof/>
                <w:webHidden/>
                <w:sz w:val="24"/>
                <w:szCs w:val="24"/>
              </w:rPr>
              <w:fldChar w:fldCharType="end"/>
            </w:r>
          </w:hyperlink>
        </w:p>
        <w:p w14:paraId="11201E41" w14:textId="01CCA04F" w:rsidR="00B44896" w:rsidRPr="00B44896" w:rsidRDefault="00B44896">
          <w:pPr>
            <w:pStyle w:val="Spistreci1"/>
            <w:rPr>
              <w:rFonts w:eastAsiaTheme="minorEastAsia"/>
              <w:noProof/>
              <w:kern w:val="2"/>
              <w:sz w:val="24"/>
              <w:szCs w:val="24"/>
              <w:lang w:eastAsia="pl-PL"/>
              <w14:ligatures w14:val="standardContextual"/>
            </w:rPr>
          </w:pPr>
          <w:hyperlink w:anchor="_Toc232756450" w:history="1">
            <w:r w:rsidRPr="00B44896">
              <w:rPr>
                <w:rStyle w:val="Hipercze"/>
                <w:rFonts w:ascii="Calibri" w:hAnsi="Calibri" w:cs="Calibri"/>
                <w:noProof/>
                <w:sz w:val="24"/>
                <w:szCs w:val="24"/>
              </w:rPr>
              <w:t>§ 10 Kryteria oceny efektów uczenia po zakończeniu wsparcia oraz metoda weryfikacji efektów uczenia na podstawie przyjętych kryteriów</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_Toc232756450 \h </w:instrText>
            </w:r>
            <w:r w:rsidRPr="00B44896">
              <w:rPr>
                <w:noProof/>
                <w:webHidden/>
                <w:sz w:val="24"/>
                <w:szCs w:val="24"/>
              </w:rPr>
            </w:r>
            <w:r w:rsidRPr="00B44896">
              <w:rPr>
                <w:noProof/>
                <w:webHidden/>
                <w:sz w:val="24"/>
                <w:szCs w:val="24"/>
              </w:rPr>
              <w:fldChar w:fldCharType="separate"/>
            </w:r>
            <w:r w:rsidRPr="00B44896">
              <w:rPr>
                <w:noProof/>
                <w:webHidden/>
                <w:sz w:val="24"/>
                <w:szCs w:val="24"/>
              </w:rPr>
              <w:t>19</w:t>
            </w:r>
            <w:r w:rsidRPr="00B44896">
              <w:rPr>
                <w:noProof/>
                <w:webHidden/>
                <w:sz w:val="24"/>
                <w:szCs w:val="24"/>
              </w:rPr>
              <w:fldChar w:fldCharType="end"/>
            </w:r>
          </w:hyperlink>
        </w:p>
        <w:p w14:paraId="1835506C" w14:textId="75401B21" w:rsidR="00B44896" w:rsidRPr="00B44896" w:rsidRDefault="00B44896">
          <w:pPr>
            <w:pStyle w:val="Spistreci1"/>
            <w:rPr>
              <w:rFonts w:eastAsiaTheme="minorEastAsia"/>
              <w:noProof/>
              <w:kern w:val="2"/>
              <w:sz w:val="24"/>
              <w:szCs w:val="24"/>
              <w:lang w:eastAsia="pl-PL"/>
              <w14:ligatures w14:val="standardContextual"/>
            </w:rPr>
          </w:pPr>
          <w:hyperlink w:anchor="_Toc232756451" w:history="1">
            <w:r w:rsidRPr="00B44896">
              <w:rPr>
                <w:rStyle w:val="Hipercze"/>
                <w:rFonts w:ascii="Calibri" w:hAnsi="Calibri" w:cs="Calibri"/>
                <w:noProof/>
                <w:sz w:val="24"/>
                <w:szCs w:val="24"/>
              </w:rPr>
              <w:t>§ 11 Postanowienia końcowe</w:t>
            </w:r>
            <w:r w:rsidRPr="00B44896">
              <w:rPr>
                <w:noProof/>
                <w:webHidden/>
                <w:sz w:val="24"/>
                <w:szCs w:val="24"/>
              </w:rPr>
              <w:tab/>
            </w:r>
            <w:r w:rsidRPr="00B44896">
              <w:rPr>
                <w:noProof/>
                <w:webHidden/>
                <w:sz w:val="24"/>
                <w:szCs w:val="24"/>
              </w:rPr>
              <w:fldChar w:fldCharType="begin"/>
            </w:r>
            <w:r w:rsidRPr="00B44896">
              <w:rPr>
                <w:noProof/>
                <w:webHidden/>
                <w:sz w:val="24"/>
                <w:szCs w:val="24"/>
              </w:rPr>
              <w:instrText xml:space="preserve"> PAGEREF _Toc232756451 \h </w:instrText>
            </w:r>
            <w:r w:rsidRPr="00B44896">
              <w:rPr>
                <w:noProof/>
                <w:webHidden/>
                <w:sz w:val="24"/>
                <w:szCs w:val="24"/>
              </w:rPr>
            </w:r>
            <w:r w:rsidRPr="00B44896">
              <w:rPr>
                <w:noProof/>
                <w:webHidden/>
                <w:sz w:val="24"/>
                <w:szCs w:val="24"/>
              </w:rPr>
              <w:fldChar w:fldCharType="separate"/>
            </w:r>
            <w:r w:rsidRPr="00B44896">
              <w:rPr>
                <w:noProof/>
                <w:webHidden/>
                <w:sz w:val="24"/>
                <w:szCs w:val="24"/>
              </w:rPr>
              <w:t>21</w:t>
            </w:r>
            <w:r w:rsidRPr="00B44896">
              <w:rPr>
                <w:noProof/>
                <w:webHidden/>
                <w:sz w:val="24"/>
                <w:szCs w:val="24"/>
              </w:rPr>
              <w:fldChar w:fldCharType="end"/>
            </w:r>
          </w:hyperlink>
        </w:p>
        <w:p w14:paraId="725132C7" w14:textId="505B0A89" w:rsidR="00ED258C" w:rsidRPr="002C4C54" w:rsidRDefault="00ED258C" w:rsidP="000C3443">
          <w:pPr>
            <w:spacing w:before="20" w:after="20" w:line="360" w:lineRule="auto"/>
            <w:rPr>
              <w:rFonts w:ascii="Calibri" w:hAnsi="Calibri" w:cs="Calibri"/>
              <w:sz w:val="16"/>
              <w:szCs w:val="16"/>
            </w:rPr>
          </w:pPr>
          <w:r w:rsidRPr="00B44896">
            <w:rPr>
              <w:rFonts w:ascii="Calibri" w:hAnsi="Calibri" w:cs="Calibri"/>
              <w:sz w:val="24"/>
              <w:szCs w:val="24"/>
            </w:rPr>
            <w:fldChar w:fldCharType="end"/>
          </w:r>
        </w:p>
      </w:sdtContent>
    </w:sdt>
    <w:p w14:paraId="5E1219E5" w14:textId="7E9F981C" w:rsidR="00D163E5" w:rsidRPr="00EA16A7" w:rsidRDefault="00891B2D" w:rsidP="00487261">
      <w:pPr>
        <w:pStyle w:val="Nagwek1"/>
        <w:tabs>
          <w:tab w:val="left" w:pos="567"/>
        </w:tabs>
        <w:spacing w:before="360" w:after="80" w:line="360" w:lineRule="auto"/>
        <w:ind w:left="284" w:hanging="284"/>
        <w:rPr>
          <w:rFonts w:ascii="Calibri" w:hAnsi="Calibri" w:cs="Calibri"/>
          <w:color w:val="auto"/>
          <w:kern w:val="2"/>
          <w:sz w:val="30"/>
          <w:szCs w:val="30"/>
          <w14:ligatures w14:val="standardContextual"/>
        </w:rPr>
      </w:pPr>
      <w:bookmarkStart w:id="5" w:name="_Toc232756441"/>
      <w:r w:rsidRPr="00EA16A7">
        <w:rPr>
          <w:rFonts w:ascii="Calibri" w:hAnsi="Calibri" w:cs="Calibri"/>
          <w:color w:val="auto"/>
          <w:kern w:val="2"/>
          <w:sz w:val="30"/>
          <w:szCs w:val="30"/>
          <w14:ligatures w14:val="standardContextual"/>
        </w:rPr>
        <w:lastRenderedPageBreak/>
        <w:t>§ 1</w:t>
      </w:r>
      <w:r w:rsidR="00ED258C" w:rsidRPr="00EA16A7">
        <w:rPr>
          <w:rFonts w:ascii="Calibri" w:hAnsi="Calibri" w:cs="Calibri"/>
          <w:color w:val="auto"/>
          <w:kern w:val="2"/>
          <w:sz w:val="30"/>
          <w:szCs w:val="30"/>
          <w14:ligatures w14:val="standardContextual"/>
        </w:rPr>
        <w:t xml:space="preserve"> </w:t>
      </w:r>
      <w:r w:rsidR="002C453D" w:rsidRPr="00EA16A7">
        <w:rPr>
          <w:rFonts w:ascii="Calibri" w:hAnsi="Calibri" w:cs="Calibri"/>
          <w:color w:val="auto"/>
          <w:kern w:val="2"/>
          <w:sz w:val="30"/>
          <w:szCs w:val="30"/>
          <w14:ligatures w14:val="standardContextual"/>
        </w:rPr>
        <w:t>Postanowienia ogólne</w:t>
      </w:r>
      <w:bookmarkEnd w:id="5"/>
    </w:p>
    <w:p w14:paraId="277D84EA" w14:textId="59F75950" w:rsidR="00615B17" w:rsidRPr="00EA16A7" w:rsidRDefault="00D163E5" w:rsidP="00297FE8">
      <w:pPr>
        <w:pStyle w:val="Akapitzlist"/>
        <w:numPr>
          <w:ilvl w:val="0"/>
          <w:numId w:val="1"/>
        </w:numPr>
        <w:spacing w:before="80" w:after="0" w:line="312" w:lineRule="auto"/>
        <w:ind w:left="284" w:hanging="284"/>
        <w:contextualSpacing w:val="0"/>
        <w:rPr>
          <w:rFonts w:ascii="Calibri" w:eastAsiaTheme="minorEastAsia" w:hAnsi="Calibri" w:cs="Calibri"/>
          <w:sz w:val="24"/>
          <w:szCs w:val="24"/>
        </w:rPr>
      </w:pPr>
      <w:r w:rsidRPr="00EA16A7">
        <w:rPr>
          <w:rFonts w:ascii="Calibri" w:eastAsiaTheme="minorEastAsia" w:hAnsi="Calibri" w:cs="Calibri"/>
          <w:sz w:val="24"/>
          <w:szCs w:val="24"/>
        </w:rPr>
        <w:t>Niniejszy Regulamin określa warunki rekrutacji</w:t>
      </w:r>
      <w:r w:rsidR="003D41E8" w:rsidRPr="00EA16A7">
        <w:rPr>
          <w:rFonts w:ascii="Calibri" w:eastAsiaTheme="minorEastAsia" w:hAnsi="Calibri" w:cs="Calibri"/>
          <w:sz w:val="24"/>
          <w:szCs w:val="24"/>
        </w:rPr>
        <w:t xml:space="preserve"> i</w:t>
      </w:r>
      <w:bookmarkStart w:id="6" w:name="_Hlk180654015"/>
      <w:r w:rsidR="00E53B0F">
        <w:rPr>
          <w:rFonts w:ascii="Calibri" w:eastAsiaTheme="minorEastAsia" w:hAnsi="Calibri" w:cs="Calibri"/>
          <w:sz w:val="24"/>
          <w:szCs w:val="24"/>
        </w:rPr>
        <w:t xml:space="preserve"> </w:t>
      </w:r>
      <w:r w:rsidR="00743816" w:rsidRPr="00EA16A7">
        <w:rPr>
          <w:rFonts w:ascii="Calibri" w:eastAsiaTheme="minorEastAsia" w:hAnsi="Calibri" w:cs="Calibri"/>
          <w:sz w:val="24"/>
          <w:szCs w:val="24"/>
        </w:rPr>
        <w:t>uczestnictwa</w:t>
      </w:r>
      <w:r w:rsidRPr="00EA16A7">
        <w:rPr>
          <w:rFonts w:ascii="Calibri" w:eastAsiaTheme="minorEastAsia" w:hAnsi="Calibri" w:cs="Calibri"/>
          <w:sz w:val="24"/>
          <w:szCs w:val="24"/>
        </w:rPr>
        <w:t xml:space="preserve"> </w:t>
      </w:r>
      <w:r w:rsidR="002215A1" w:rsidRPr="00A10312">
        <w:rPr>
          <w:rFonts w:ascii="Calibri" w:eastAsiaTheme="minorEastAsia" w:hAnsi="Calibri" w:cs="Calibri"/>
          <w:sz w:val="24"/>
          <w:szCs w:val="24"/>
        </w:rPr>
        <w:t>O</w:t>
      </w:r>
      <w:r w:rsidR="000C208A" w:rsidRPr="00A10312">
        <w:rPr>
          <w:rFonts w:ascii="Calibri" w:eastAsiaTheme="minorEastAsia" w:hAnsi="Calibri" w:cs="Calibri"/>
          <w:sz w:val="24"/>
          <w:szCs w:val="24"/>
        </w:rPr>
        <w:t xml:space="preserve">sób z kadry </w:t>
      </w:r>
      <w:r w:rsidR="00FF565B">
        <w:rPr>
          <w:rFonts w:ascii="Calibri" w:eastAsiaTheme="minorEastAsia" w:hAnsi="Calibri" w:cs="Calibri"/>
          <w:sz w:val="24"/>
          <w:szCs w:val="24"/>
        </w:rPr>
        <w:t xml:space="preserve">zarządzającej oraz Osób z kadry </w:t>
      </w:r>
      <w:r w:rsidR="007A2B39">
        <w:rPr>
          <w:rFonts w:ascii="Calibri" w:eastAsiaTheme="minorEastAsia" w:hAnsi="Calibri" w:cs="Calibri"/>
          <w:sz w:val="24"/>
          <w:szCs w:val="24"/>
        </w:rPr>
        <w:t>administracyjnej</w:t>
      </w:r>
      <w:r w:rsidR="008E073B">
        <w:rPr>
          <w:rFonts w:ascii="Calibri" w:eastAsiaTheme="minorEastAsia" w:hAnsi="Calibri" w:cs="Calibri"/>
          <w:sz w:val="24"/>
          <w:szCs w:val="24"/>
        </w:rPr>
        <w:t xml:space="preserve"> </w:t>
      </w:r>
      <w:r w:rsidR="00AB7D5B" w:rsidRPr="00EA16A7">
        <w:rPr>
          <w:rFonts w:ascii="Calibri" w:eastAsiaTheme="minorEastAsia" w:hAnsi="Calibri" w:cs="Calibri"/>
          <w:sz w:val="24"/>
          <w:szCs w:val="24"/>
        </w:rPr>
        <w:t>Uniwersytetu VIZJA</w:t>
      </w:r>
      <w:r w:rsidR="003D41E8" w:rsidRPr="00EA16A7">
        <w:rPr>
          <w:rFonts w:ascii="Calibri" w:eastAsiaTheme="minorEastAsia" w:hAnsi="Calibri" w:cs="Calibri"/>
          <w:sz w:val="24"/>
          <w:szCs w:val="24"/>
        </w:rPr>
        <w:t xml:space="preserve"> w</w:t>
      </w:r>
      <w:r w:rsidR="00E53B0F">
        <w:rPr>
          <w:rFonts w:ascii="Calibri" w:eastAsiaTheme="minorEastAsia" w:hAnsi="Calibri" w:cs="Calibri"/>
          <w:sz w:val="24"/>
          <w:szCs w:val="24"/>
        </w:rPr>
        <w:t xml:space="preserve"> </w:t>
      </w:r>
      <w:r w:rsidRPr="00EA16A7">
        <w:rPr>
          <w:rFonts w:ascii="Calibri" w:eastAsiaTheme="minorEastAsia" w:hAnsi="Calibri" w:cs="Calibri"/>
          <w:sz w:val="24"/>
          <w:szCs w:val="24"/>
        </w:rPr>
        <w:t>projekcie</w:t>
      </w:r>
      <w:r w:rsidR="00743816" w:rsidRPr="00EA16A7">
        <w:rPr>
          <w:rFonts w:ascii="Calibri" w:eastAsiaTheme="minorEastAsia" w:hAnsi="Calibri" w:cs="Calibri"/>
          <w:sz w:val="24"/>
          <w:szCs w:val="24"/>
        </w:rPr>
        <w:t xml:space="preserve"> </w:t>
      </w:r>
      <w:r w:rsidR="003246D1" w:rsidRPr="00EA16A7">
        <w:rPr>
          <w:rFonts w:ascii="Calibri" w:eastAsiaTheme="minorEastAsia" w:hAnsi="Calibri" w:cs="Calibri"/>
          <w:sz w:val="24"/>
          <w:szCs w:val="24"/>
        </w:rPr>
        <w:t xml:space="preserve">pn. </w:t>
      </w:r>
      <w:r w:rsidR="007A2B39" w:rsidRPr="007A2B39">
        <w:rPr>
          <w:rFonts w:ascii="Calibri" w:eastAsiaTheme="minorEastAsia" w:hAnsi="Calibri" w:cs="Calibri"/>
          <w:sz w:val="24"/>
          <w:szCs w:val="24"/>
        </w:rPr>
        <w:t xml:space="preserve">„VIZJA Kompetencji – rozwój kadr uczelni w obszarach zarządzania, cyfryzacji oraz na rzecz zielonej transformacji” </w:t>
      </w:r>
      <w:r w:rsidR="0000528B" w:rsidRPr="00EA16A7">
        <w:rPr>
          <w:rFonts w:ascii="Calibri" w:eastAsiaTheme="minorEastAsia" w:hAnsi="Calibri" w:cs="Calibri"/>
          <w:sz w:val="24"/>
          <w:szCs w:val="24"/>
        </w:rPr>
        <w:t>(</w:t>
      </w:r>
      <w:r w:rsidR="005F0F78" w:rsidRPr="00EA16A7">
        <w:rPr>
          <w:rFonts w:ascii="Calibri" w:eastAsiaTheme="minorEastAsia" w:hAnsi="Calibri" w:cs="Calibri"/>
          <w:sz w:val="24"/>
          <w:szCs w:val="24"/>
        </w:rPr>
        <w:t xml:space="preserve">numer projektu: </w:t>
      </w:r>
      <w:r w:rsidR="00AB7D5B" w:rsidRPr="00EA16A7">
        <w:rPr>
          <w:rFonts w:ascii="Calibri" w:eastAsiaTheme="minorEastAsia" w:hAnsi="Calibri" w:cs="Calibri"/>
          <w:sz w:val="24"/>
          <w:szCs w:val="24"/>
        </w:rPr>
        <w:t>FERS.01.05-IP.08-0</w:t>
      </w:r>
      <w:r w:rsidR="007A2B39">
        <w:rPr>
          <w:rFonts w:ascii="Calibri" w:eastAsiaTheme="minorEastAsia" w:hAnsi="Calibri" w:cs="Calibri"/>
          <w:sz w:val="24"/>
          <w:szCs w:val="24"/>
        </w:rPr>
        <w:t>390</w:t>
      </w:r>
      <w:r w:rsidR="00AB7D5B" w:rsidRPr="00EA16A7">
        <w:rPr>
          <w:rFonts w:ascii="Calibri" w:eastAsiaTheme="minorEastAsia" w:hAnsi="Calibri" w:cs="Calibri"/>
          <w:sz w:val="24"/>
          <w:szCs w:val="24"/>
        </w:rPr>
        <w:t>/25</w:t>
      </w:r>
      <w:r w:rsidR="0000528B" w:rsidRPr="00EA16A7">
        <w:rPr>
          <w:rFonts w:ascii="Calibri" w:eastAsiaTheme="minorEastAsia" w:hAnsi="Calibri" w:cs="Calibri"/>
          <w:sz w:val="24"/>
          <w:szCs w:val="24"/>
        </w:rPr>
        <w:t xml:space="preserve">) </w:t>
      </w:r>
      <w:r w:rsidR="00743816" w:rsidRPr="00EA16A7">
        <w:rPr>
          <w:rFonts w:ascii="Calibri" w:eastAsiaTheme="minorEastAsia" w:hAnsi="Calibri" w:cs="Calibri"/>
          <w:sz w:val="24"/>
          <w:szCs w:val="24"/>
        </w:rPr>
        <w:t>realizowanego</w:t>
      </w:r>
      <w:bookmarkEnd w:id="6"/>
      <w:r w:rsidR="003D41E8" w:rsidRPr="00EA16A7">
        <w:rPr>
          <w:rFonts w:ascii="Calibri" w:eastAsiaTheme="minorEastAsia" w:hAnsi="Calibri" w:cs="Calibri"/>
          <w:sz w:val="24"/>
          <w:szCs w:val="24"/>
        </w:rPr>
        <w:t xml:space="preserve"> w</w:t>
      </w:r>
      <w:r w:rsidR="00FF565B">
        <w:rPr>
          <w:rFonts w:ascii="Calibri" w:eastAsiaTheme="minorEastAsia" w:hAnsi="Calibri" w:cs="Calibri"/>
          <w:sz w:val="24"/>
          <w:szCs w:val="24"/>
        </w:rPr>
        <w:t> </w:t>
      </w:r>
      <w:r w:rsidR="003246D1" w:rsidRPr="00EA16A7">
        <w:rPr>
          <w:rFonts w:ascii="Calibri" w:eastAsiaTheme="minorEastAsia" w:hAnsi="Calibri" w:cs="Calibri"/>
          <w:sz w:val="24"/>
          <w:szCs w:val="24"/>
        </w:rPr>
        <w:t>ramach programu Fundusze Europejskie dla Rozwoju Społecznego 2021-2027 współfinansowanego ze środków Europejskiego Funduszu Społecznego Plus</w:t>
      </w:r>
      <w:r w:rsidR="00743816" w:rsidRPr="00EA16A7">
        <w:rPr>
          <w:rFonts w:ascii="Calibri" w:eastAsiaTheme="minorEastAsia" w:hAnsi="Calibri" w:cs="Calibri"/>
          <w:sz w:val="24"/>
          <w:szCs w:val="24"/>
        </w:rPr>
        <w:t>.</w:t>
      </w:r>
    </w:p>
    <w:p w14:paraId="22ED7DD6" w14:textId="5B9DE09E" w:rsidR="00582551" w:rsidRPr="00EA16A7" w:rsidRDefault="00891B2D" w:rsidP="00297FE8">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eastAsiaTheme="minorEastAsia" w:hAnsi="Calibri" w:cs="Calibri"/>
          <w:sz w:val="24"/>
          <w:szCs w:val="24"/>
        </w:rPr>
        <w:t>Ilekroć</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00796022" w:rsidRPr="00EA16A7">
        <w:rPr>
          <w:rFonts w:ascii="Calibri" w:hAnsi="Calibri" w:cs="Calibri"/>
          <w:sz w:val="24"/>
          <w:szCs w:val="24"/>
        </w:rPr>
        <w:t>R</w:t>
      </w:r>
      <w:r w:rsidR="00743816" w:rsidRPr="00EA16A7">
        <w:rPr>
          <w:rFonts w:ascii="Calibri" w:hAnsi="Calibri" w:cs="Calibri"/>
          <w:sz w:val="24"/>
          <w:szCs w:val="24"/>
        </w:rPr>
        <w:t>egulaminie</w:t>
      </w:r>
      <w:r w:rsidRPr="00EA16A7">
        <w:rPr>
          <w:rFonts w:ascii="Calibri" w:hAnsi="Calibri" w:cs="Calibri"/>
          <w:sz w:val="24"/>
          <w:szCs w:val="24"/>
        </w:rPr>
        <w:t xml:space="preserve"> jest mowa o:</w:t>
      </w:r>
    </w:p>
    <w:p w14:paraId="4DE6F2DB" w14:textId="2291D896" w:rsidR="001369D0" w:rsidRPr="009C2D05" w:rsidRDefault="00891B2D"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EA16A7">
        <w:rPr>
          <w:rFonts w:ascii="Calibri" w:hAnsi="Calibri" w:cs="Calibri"/>
          <w:iCs/>
          <w:sz w:val="24"/>
          <w:szCs w:val="24"/>
        </w:rPr>
        <w:t>Projekcie</w:t>
      </w:r>
      <w:r w:rsidRPr="009C2D05">
        <w:rPr>
          <w:rFonts w:ascii="Calibri" w:hAnsi="Calibri" w:cs="Calibri"/>
          <w:iCs/>
          <w:sz w:val="24"/>
          <w:szCs w:val="24"/>
        </w:rPr>
        <w:t xml:space="preserve"> – rozumie się </w:t>
      </w:r>
      <w:r w:rsidR="00FC16B5" w:rsidRPr="009C2D05">
        <w:rPr>
          <w:rFonts w:ascii="Calibri" w:hAnsi="Calibri" w:cs="Calibri"/>
          <w:iCs/>
          <w:sz w:val="24"/>
          <w:szCs w:val="24"/>
        </w:rPr>
        <w:t xml:space="preserve">przez to </w:t>
      </w:r>
      <w:r w:rsidR="0020313E" w:rsidRPr="009C2D05">
        <w:rPr>
          <w:rFonts w:ascii="Calibri" w:hAnsi="Calibri" w:cs="Calibri"/>
          <w:iCs/>
          <w:sz w:val="24"/>
          <w:szCs w:val="24"/>
        </w:rPr>
        <w:t>p</w:t>
      </w:r>
      <w:r w:rsidRPr="009C2D05">
        <w:rPr>
          <w:rFonts w:ascii="Calibri" w:hAnsi="Calibri" w:cs="Calibri"/>
          <w:iCs/>
          <w:sz w:val="24"/>
          <w:szCs w:val="24"/>
        </w:rPr>
        <w:t>rojekt</w:t>
      </w:r>
      <w:r w:rsidR="003D41E8" w:rsidRPr="009C2D05">
        <w:rPr>
          <w:rFonts w:ascii="Calibri" w:hAnsi="Calibri" w:cs="Calibri"/>
          <w:iCs/>
          <w:sz w:val="24"/>
          <w:szCs w:val="24"/>
        </w:rPr>
        <w:t xml:space="preserve"> o</w:t>
      </w:r>
      <w:r w:rsidR="00E53B0F" w:rsidRPr="009C2D05">
        <w:rPr>
          <w:rFonts w:ascii="Calibri" w:hAnsi="Calibri" w:cs="Calibri"/>
          <w:iCs/>
          <w:sz w:val="24"/>
          <w:szCs w:val="24"/>
        </w:rPr>
        <w:t xml:space="preserve"> </w:t>
      </w:r>
      <w:r w:rsidR="0000528B" w:rsidRPr="009C2D05">
        <w:rPr>
          <w:rFonts w:ascii="Calibri" w:hAnsi="Calibri" w:cs="Calibri"/>
          <w:iCs/>
          <w:sz w:val="24"/>
          <w:szCs w:val="24"/>
        </w:rPr>
        <w:t>numerze</w:t>
      </w:r>
      <w:r w:rsidR="00743816" w:rsidRPr="009C2D05">
        <w:rPr>
          <w:rFonts w:ascii="Calibri" w:hAnsi="Calibri" w:cs="Calibri"/>
          <w:iCs/>
          <w:sz w:val="24"/>
          <w:szCs w:val="24"/>
        </w:rPr>
        <w:t xml:space="preserve"> </w:t>
      </w:r>
      <w:r w:rsidR="00AB7D5B" w:rsidRPr="009C2D05">
        <w:rPr>
          <w:rFonts w:ascii="Calibri" w:hAnsi="Calibri" w:cs="Calibri"/>
          <w:iCs/>
          <w:sz w:val="24"/>
          <w:szCs w:val="24"/>
        </w:rPr>
        <w:t>FERS.01.05-IP.08-0</w:t>
      </w:r>
      <w:r w:rsidR="0058601C">
        <w:rPr>
          <w:rFonts w:ascii="Calibri" w:hAnsi="Calibri" w:cs="Calibri"/>
          <w:iCs/>
          <w:sz w:val="24"/>
          <w:szCs w:val="24"/>
        </w:rPr>
        <w:t>390</w:t>
      </w:r>
      <w:r w:rsidR="00AB7D5B" w:rsidRPr="009C2D05">
        <w:rPr>
          <w:rFonts w:ascii="Calibri" w:hAnsi="Calibri" w:cs="Calibri"/>
          <w:iCs/>
          <w:sz w:val="24"/>
          <w:szCs w:val="24"/>
        </w:rPr>
        <w:t>/25</w:t>
      </w:r>
      <w:r w:rsidR="00FC43AA" w:rsidRPr="009C2D05">
        <w:rPr>
          <w:rFonts w:ascii="Calibri" w:hAnsi="Calibri" w:cs="Calibri"/>
          <w:iCs/>
          <w:sz w:val="24"/>
          <w:szCs w:val="24"/>
        </w:rPr>
        <w:t xml:space="preserve">, </w:t>
      </w:r>
      <w:r w:rsidR="003460EA" w:rsidRPr="003460EA">
        <w:rPr>
          <w:rFonts w:ascii="Calibri" w:hAnsi="Calibri" w:cs="Calibri"/>
          <w:iCs/>
          <w:sz w:val="24"/>
          <w:szCs w:val="24"/>
        </w:rPr>
        <w:t>realizowany w ramach programu Fundusze Europejskie dla Rozwoju Społecznego 2021-2027 współfinansowanego ze środków Europejskiego Funduszu Społecznego Plus</w:t>
      </w:r>
      <w:r w:rsidR="0063019B" w:rsidRPr="00EA16A7">
        <w:rPr>
          <w:rFonts w:ascii="Calibri" w:hAnsi="Calibri" w:cs="Calibri"/>
          <w:iCs/>
          <w:sz w:val="24"/>
          <w:szCs w:val="24"/>
        </w:rPr>
        <w:t>;</w:t>
      </w:r>
    </w:p>
    <w:p w14:paraId="7EA272BA" w14:textId="6DFCF470" w:rsidR="001369D0" w:rsidRPr="009C2D05" w:rsidRDefault="004A06BC"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Beneficjencie</w:t>
      </w:r>
      <w:r w:rsidR="001369D0" w:rsidRPr="009C2D05">
        <w:rPr>
          <w:rFonts w:ascii="Calibri" w:hAnsi="Calibri" w:cs="Calibri"/>
          <w:iCs/>
          <w:sz w:val="24"/>
          <w:szCs w:val="24"/>
        </w:rPr>
        <w:t xml:space="preserve"> </w:t>
      </w:r>
      <w:r w:rsidR="00D8676A" w:rsidRPr="009C2D05">
        <w:rPr>
          <w:rFonts w:ascii="Calibri" w:hAnsi="Calibri" w:cs="Calibri"/>
          <w:iCs/>
          <w:sz w:val="24"/>
          <w:szCs w:val="24"/>
        </w:rPr>
        <w:t>P</w:t>
      </w:r>
      <w:r w:rsidR="001369D0" w:rsidRPr="009C2D05">
        <w:rPr>
          <w:rFonts w:ascii="Calibri" w:hAnsi="Calibri" w:cs="Calibri"/>
          <w:iCs/>
          <w:sz w:val="24"/>
          <w:szCs w:val="24"/>
        </w:rPr>
        <w:t xml:space="preserve">rojektu – rozumie się </w:t>
      </w:r>
      <w:r w:rsidR="00FC16B5" w:rsidRPr="009C2D05">
        <w:rPr>
          <w:rFonts w:ascii="Calibri" w:hAnsi="Calibri" w:cs="Calibri"/>
          <w:iCs/>
          <w:sz w:val="24"/>
          <w:szCs w:val="24"/>
        </w:rPr>
        <w:t xml:space="preserve">przez to </w:t>
      </w:r>
      <w:r w:rsidR="00AB7D5B" w:rsidRPr="009C2D05">
        <w:rPr>
          <w:rFonts w:ascii="Calibri" w:hAnsi="Calibri" w:cs="Calibri"/>
          <w:iCs/>
          <w:sz w:val="24"/>
          <w:szCs w:val="24"/>
        </w:rPr>
        <w:t>Uniwersytet VIZJA</w:t>
      </w:r>
      <w:r w:rsidR="0000528B" w:rsidRPr="009C2D05">
        <w:rPr>
          <w:rFonts w:ascii="Calibri" w:hAnsi="Calibri" w:cs="Calibri"/>
          <w:iCs/>
          <w:sz w:val="24"/>
          <w:szCs w:val="24"/>
        </w:rPr>
        <w:t xml:space="preserve"> (uczelnia niepubliczna wpisana do ewidencji uczelni niepublicznych, prowadzonej przez </w:t>
      </w:r>
      <w:r w:rsidR="00AB7D5B" w:rsidRPr="009C2D05">
        <w:rPr>
          <w:rFonts w:ascii="Calibri" w:hAnsi="Calibri" w:cs="Calibri"/>
          <w:iCs/>
          <w:sz w:val="24"/>
          <w:szCs w:val="24"/>
        </w:rPr>
        <w:t>Ministra Nauki</w:t>
      </w:r>
      <w:r w:rsidR="003D41E8" w:rsidRPr="009C2D05">
        <w:rPr>
          <w:rFonts w:ascii="Calibri" w:hAnsi="Calibri" w:cs="Calibri"/>
          <w:iCs/>
          <w:sz w:val="24"/>
          <w:szCs w:val="24"/>
        </w:rPr>
        <w:t xml:space="preserve"> i </w:t>
      </w:r>
      <w:r w:rsidR="00AB7D5B" w:rsidRPr="009C2D05">
        <w:rPr>
          <w:rFonts w:ascii="Calibri" w:hAnsi="Calibri" w:cs="Calibri"/>
          <w:iCs/>
          <w:sz w:val="24"/>
          <w:szCs w:val="24"/>
        </w:rPr>
        <w:t>Szkolnictwa Wyższego</w:t>
      </w:r>
      <w:r w:rsidR="0000528B" w:rsidRPr="009C2D05">
        <w:rPr>
          <w:rFonts w:ascii="Calibri" w:hAnsi="Calibri" w:cs="Calibri"/>
          <w:iCs/>
          <w:sz w:val="24"/>
          <w:szCs w:val="24"/>
        </w:rPr>
        <w:t xml:space="preserve"> pod numerem </w:t>
      </w:r>
      <w:r w:rsidR="00AB7D5B" w:rsidRPr="009C2D05">
        <w:rPr>
          <w:rFonts w:ascii="Calibri" w:hAnsi="Calibri" w:cs="Calibri"/>
          <w:iCs/>
          <w:sz w:val="24"/>
          <w:szCs w:val="24"/>
        </w:rPr>
        <w:t>261</w:t>
      </w:r>
      <w:r w:rsidR="00582551" w:rsidRPr="009C2D05">
        <w:rPr>
          <w:rFonts w:ascii="Calibri" w:hAnsi="Calibri" w:cs="Calibri"/>
          <w:iCs/>
          <w:sz w:val="24"/>
          <w:szCs w:val="24"/>
        </w:rPr>
        <w:t>;</w:t>
      </w:r>
      <w:r w:rsidR="0000528B" w:rsidRPr="009C2D05">
        <w:rPr>
          <w:rFonts w:ascii="Calibri" w:hAnsi="Calibri" w:cs="Calibri"/>
          <w:iCs/>
          <w:sz w:val="24"/>
          <w:szCs w:val="24"/>
        </w:rPr>
        <w:t xml:space="preserve"> siedziba</w:t>
      </w:r>
      <w:r w:rsidR="007521B4" w:rsidRPr="009C2D05">
        <w:rPr>
          <w:rFonts w:ascii="Calibri" w:hAnsi="Calibri" w:cs="Calibri"/>
          <w:iCs/>
          <w:sz w:val="24"/>
          <w:szCs w:val="24"/>
        </w:rPr>
        <w:t xml:space="preserve"> </w:t>
      </w:r>
      <w:r w:rsidR="0000528B" w:rsidRPr="009C2D05">
        <w:rPr>
          <w:rFonts w:ascii="Calibri" w:hAnsi="Calibri" w:cs="Calibri"/>
          <w:iCs/>
          <w:sz w:val="24"/>
          <w:szCs w:val="24"/>
        </w:rPr>
        <w:t xml:space="preserve">– ul. </w:t>
      </w:r>
      <w:r w:rsidR="00AB7D5B" w:rsidRPr="009C2D05">
        <w:rPr>
          <w:rFonts w:ascii="Calibri" w:hAnsi="Calibri" w:cs="Calibri"/>
          <w:iCs/>
          <w:sz w:val="24"/>
          <w:szCs w:val="24"/>
        </w:rPr>
        <w:t>Okopowa 59</w:t>
      </w:r>
      <w:r w:rsidR="0000528B" w:rsidRPr="009C2D05">
        <w:rPr>
          <w:rFonts w:ascii="Calibri" w:hAnsi="Calibri" w:cs="Calibri"/>
          <w:iCs/>
          <w:sz w:val="24"/>
          <w:szCs w:val="24"/>
        </w:rPr>
        <w:t>, 0</w:t>
      </w:r>
      <w:r w:rsidR="00AB7D5B" w:rsidRPr="009C2D05">
        <w:rPr>
          <w:rFonts w:ascii="Calibri" w:hAnsi="Calibri" w:cs="Calibri"/>
          <w:iCs/>
          <w:sz w:val="24"/>
          <w:szCs w:val="24"/>
        </w:rPr>
        <w:t>1</w:t>
      </w:r>
      <w:r w:rsidR="0000528B" w:rsidRPr="009C2D05">
        <w:rPr>
          <w:rFonts w:ascii="Calibri" w:hAnsi="Calibri" w:cs="Calibri"/>
          <w:iCs/>
          <w:sz w:val="24"/>
          <w:szCs w:val="24"/>
        </w:rPr>
        <w:t>-</w:t>
      </w:r>
      <w:r w:rsidR="00AB7D5B" w:rsidRPr="009C2D05">
        <w:rPr>
          <w:rFonts w:ascii="Calibri" w:hAnsi="Calibri" w:cs="Calibri"/>
          <w:iCs/>
          <w:sz w:val="24"/>
          <w:szCs w:val="24"/>
        </w:rPr>
        <w:t>043</w:t>
      </w:r>
      <w:r w:rsidR="0000528B" w:rsidRPr="009C2D05">
        <w:rPr>
          <w:rFonts w:ascii="Calibri" w:hAnsi="Calibri" w:cs="Calibri"/>
          <w:iCs/>
          <w:sz w:val="24"/>
          <w:szCs w:val="24"/>
        </w:rPr>
        <w:t xml:space="preserve"> Warszawa; NIP </w:t>
      </w:r>
      <w:r w:rsidR="00AB7D5B" w:rsidRPr="009C2D05">
        <w:rPr>
          <w:rFonts w:ascii="Calibri" w:hAnsi="Calibri" w:cs="Calibri"/>
          <w:iCs/>
          <w:sz w:val="24"/>
          <w:szCs w:val="24"/>
        </w:rPr>
        <w:t>525 22 08 719</w:t>
      </w:r>
      <w:r w:rsidR="0000528B" w:rsidRPr="009C2D05">
        <w:rPr>
          <w:rFonts w:ascii="Calibri" w:hAnsi="Calibri" w:cs="Calibri"/>
          <w:iCs/>
          <w:sz w:val="24"/>
          <w:szCs w:val="24"/>
        </w:rPr>
        <w:t xml:space="preserve">; REGON: </w:t>
      </w:r>
      <w:r w:rsidR="00AB7D5B" w:rsidRPr="009C2D05">
        <w:rPr>
          <w:rFonts w:ascii="Calibri" w:hAnsi="Calibri" w:cs="Calibri"/>
          <w:iCs/>
          <w:sz w:val="24"/>
          <w:szCs w:val="24"/>
        </w:rPr>
        <w:t>017280390</w:t>
      </w:r>
      <w:r w:rsidR="0000528B" w:rsidRPr="009C2D05">
        <w:rPr>
          <w:rFonts w:ascii="Calibri" w:hAnsi="Calibri" w:cs="Calibri"/>
          <w:iCs/>
          <w:sz w:val="24"/>
          <w:szCs w:val="24"/>
        </w:rPr>
        <w:t>; U</w:t>
      </w:r>
      <w:r w:rsidR="00AB7D5B" w:rsidRPr="009C2D05">
        <w:rPr>
          <w:rFonts w:ascii="Calibri" w:hAnsi="Calibri" w:cs="Calibri"/>
          <w:iCs/>
          <w:sz w:val="24"/>
          <w:szCs w:val="24"/>
        </w:rPr>
        <w:t>niwersytet</w:t>
      </w:r>
      <w:r w:rsidR="0000528B" w:rsidRPr="009C2D05">
        <w:rPr>
          <w:rFonts w:ascii="Calibri" w:hAnsi="Calibri" w:cs="Calibri"/>
          <w:iCs/>
          <w:sz w:val="24"/>
          <w:szCs w:val="24"/>
        </w:rPr>
        <w:t xml:space="preserve"> działa</w:t>
      </w:r>
      <w:r w:rsidR="003D41E8" w:rsidRPr="009C2D05">
        <w:rPr>
          <w:rFonts w:ascii="Calibri" w:hAnsi="Calibri" w:cs="Calibri"/>
          <w:iCs/>
          <w:sz w:val="24"/>
          <w:szCs w:val="24"/>
        </w:rPr>
        <w:t xml:space="preserve"> w</w:t>
      </w:r>
      <w:r w:rsidR="00E53B0F" w:rsidRPr="009C2D05">
        <w:rPr>
          <w:rFonts w:ascii="Calibri" w:hAnsi="Calibri" w:cs="Calibri"/>
          <w:iCs/>
          <w:sz w:val="24"/>
          <w:szCs w:val="24"/>
        </w:rPr>
        <w:t xml:space="preserve"> </w:t>
      </w:r>
      <w:r w:rsidR="0000528B" w:rsidRPr="009C2D05">
        <w:rPr>
          <w:rFonts w:ascii="Calibri" w:hAnsi="Calibri" w:cs="Calibri"/>
          <w:iCs/>
          <w:sz w:val="24"/>
          <w:szCs w:val="24"/>
        </w:rPr>
        <w:t>systemie szkolnictwa wyższego</w:t>
      </w:r>
      <w:r w:rsidR="003D41E8" w:rsidRPr="009C2D05">
        <w:rPr>
          <w:rFonts w:ascii="Calibri" w:hAnsi="Calibri" w:cs="Calibri"/>
          <w:iCs/>
          <w:sz w:val="24"/>
          <w:szCs w:val="24"/>
        </w:rPr>
        <w:t xml:space="preserve"> i</w:t>
      </w:r>
      <w:r w:rsidR="00E53B0F" w:rsidRPr="009C2D05">
        <w:rPr>
          <w:rFonts w:ascii="Calibri" w:hAnsi="Calibri" w:cs="Calibri"/>
          <w:iCs/>
          <w:sz w:val="24"/>
          <w:szCs w:val="24"/>
        </w:rPr>
        <w:t xml:space="preserve"> </w:t>
      </w:r>
      <w:r w:rsidR="0000528B" w:rsidRPr="009C2D05">
        <w:rPr>
          <w:rFonts w:ascii="Calibri" w:hAnsi="Calibri" w:cs="Calibri"/>
          <w:iCs/>
          <w:sz w:val="24"/>
          <w:szCs w:val="24"/>
        </w:rPr>
        <w:t>nauki na podstawie przepisów ustawy</w:t>
      </w:r>
      <w:r w:rsidR="003D41E8" w:rsidRPr="009C2D05">
        <w:rPr>
          <w:rFonts w:ascii="Calibri" w:hAnsi="Calibri" w:cs="Calibri"/>
          <w:iCs/>
          <w:sz w:val="24"/>
          <w:szCs w:val="24"/>
        </w:rPr>
        <w:t xml:space="preserve"> z</w:t>
      </w:r>
      <w:r w:rsidR="00E53B0F" w:rsidRPr="009C2D05">
        <w:rPr>
          <w:rFonts w:ascii="Calibri" w:hAnsi="Calibri" w:cs="Calibri"/>
          <w:iCs/>
          <w:sz w:val="24"/>
          <w:szCs w:val="24"/>
        </w:rPr>
        <w:t xml:space="preserve"> </w:t>
      </w:r>
      <w:r w:rsidR="0000528B" w:rsidRPr="009C2D05">
        <w:rPr>
          <w:rFonts w:ascii="Calibri" w:hAnsi="Calibri" w:cs="Calibri"/>
          <w:iCs/>
          <w:sz w:val="24"/>
          <w:szCs w:val="24"/>
        </w:rPr>
        <w:t>dnia 20 lipca 2018 r. Prawo</w:t>
      </w:r>
      <w:r w:rsidR="003D41E8" w:rsidRPr="009C2D05">
        <w:rPr>
          <w:rFonts w:ascii="Calibri" w:hAnsi="Calibri" w:cs="Calibri"/>
          <w:iCs/>
          <w:sz w:val="24"/>
          <w:szCs w:val="24"/>
        </w:rPr>
        <w:t xml:space="preserve"> o</w:t>
      </w:r>
      <w:r w:rsidR="00E53B0F" w:rsidRPr="009C2D05">
        <w:rPr>
          <w:rFonts w:ascii="Calibri" w:hAnsi="Calibri" w:cs="Calibri"/>
          <w:iCs/>
          <w:sz w:val="24"/>
          <w:szCs w:val="24"/>
        </w:rPr>
        <w:t xml:space="preserve"> </w:t>
      </w:r>
      <w:r w:rsidR="0000528B" w:rsidRPr="009C2D05">
        <w:rPr>
          <w:rFonts w:ascii="Calibri" w:hAnsi="Calibri" w:cs="Calibri"/>
          <w:iCs/>
          <w:sz w:val="24"/>
          <w:szCs w:val="24"/>
        </w:rPr>
        <w:t>szkolnictwie wyższym</w:t>
      </w:r>
      <w:r w:rsidR="003D41E8" w:rsidRPr="009C2D05">
        <w:rPr>
          <w:rFonts w:ascii="Calibri" w:hAnsi="Calibri" w:cs="Calibri"/>
          <w:iCs/>
          <w:sz w:val="24"/>
          <w:szCs w:val="24"/>
        </w:rPr>
        <w:t xml:space="preserve"> i</w:t>
      </w:r>
      <w:r w:rsidR="00E53B0F" w:rsidRPr="009C2D05">
        <w:rPr>
          <w:rFonts w:ascii="Calibri" w:hAnsi="Calibri" w:cs="Calibri"/>
          <w:iCs/>
          <w:sz w:val="24"/>
          <w:szCs w:val="24"/>
        </w:rPr>
        <w:t xml:space="preserve"> </w:t>
      </w:r>
      <w:r w:rsidR="0000528B" w:rsidRPr="009C2D05">
        <w:rPr>
          <w:rFonts w:ascii="Calibri" w:hAnsi="Calibri" w:cs="Calibri"/>
          <w:iCs/>
          <w:sz w:val="24"/>
          <w:szCs w:val="24"/>
        </w:rPr>
        <w:t>nauce oraz Statutu U</w:t>
      </w:r>
      <w:r w:rsidR="00AB7D5B" w:rsidRPr="009C2D05">
        <w:rPr>
          <w:rFonts w:ascii="Calibri" w:hAnsi="Calibri" w:cs="Calibri"/>
          <w:iCs/>
          <w:sz w:val="24"/>
          <w:szCs w:val="24"/>
        </w:rPr>
        <w:t>niwersytetu</w:t>
      </w:r>
      <w:r w:rsidR="00BE0694" w:rsidRPr="009C2D05">
        <w:rPr>
          <w:rFonts w:ascii="Calibri" w:hAnsi="Calibri" w:cs="Calibri"/>
          <w:iCs/>
          <w:sz w:val="24"/>
          <w:szCs w:val="24"/>
        </w:rPr>
        <w:t xml:space="preserve"> VIZJA</w:t>
      </w:r>
      <w:r w:rsidR="0000528B" w:rsidRPr="009C2D05">
        <w:rPr>
          <w:rFonts w:ascii="Calibri" w:hAnsi="Calibri" w:cs="Calibri"/>
          <w:iCs/>
          <w:sz w:val="24"/>
          <w:szCs w:val="24"/>
        </w:rPr>
        <w:t>)</w:t>
      </w:r>
      <w:r w:rsidR="0063019B" w:rsidRPr="009C2D05">
        <w:rPr>
          <w:rFonts w:ascii="Calibri" w:hAnsi="Calibri" w:cs="Calibri"/>
          <w:iCs/>
          <w:sz w:val="24"/>
          <w:szCs w:val="24"/>
        </w:rPr>
        <w:t>;</w:t>
      </w:r>
    </w:p>
    <w:p w14:paraId="52C0E8D1" w14:textId="4E98B2FF" w:rsidR="002215A1" w:rsidRDefault="001A2FFF" w:rsidP="002215A1">
      <w:pPr>
        <w:pStyle w:val="Akapitzlist"/>
        <w:numPr>
          <w:ilvl w:val="0"/>
          <w:numId w:val="2"/>
        </w:numPr>
        <w:autoSpaceDE w:val="0"/>
        <w:autoSpaceDN w:val="0"/>
        <w:adjustRightInd w:val="0"/>
        <w:spacing w:before="80" w:after="0" w:line="312" w:lineRule="auto"/>
        <w:ind w:left="568" w:hanging="284"/>
        <w:contextualSpacing w:val="0"/>
        <w:rPr>
          <w:rFonts w:ascii="Calibri" w:hAnsi="Calibri" w:cs="Calibri"/>
          <w:iCs/>
          <w:sz w:val="24"/>
          <w:szCs w:val="24"/>
        </w:rPr>
      </w:pPr>
      <w:r w:rsidRPr="00EA16A7">
        <w:rPr>
          <w:rFonts w:ascii="Calibri" w:hAnsi="Calibri" w:cs="Calibri"/>
          <w:iCs/>
          <w:sz w:val="24"/>
          <w:szCs w:val="24"/>
        </w:rPr>
        <w:t>Formie wsparcia/</w:t>
      </w:r>
      <w:r w:rsidR="005F0F78" w:rsidRPr="00EA16A7">
        <w:rPr>
          <w:rFonts w:ascii="Calibri" w:hAnsi="Calibri" w:cs="Calibri"/>
          <w:iCs/>
          <w:sz w:val="24"/>
          <w:szCs w:val="24"/>
        </w:rPr>
        <w:t>Formach wsparcia</w:t>
      </w:r>
      <w:r w:rsidR="00891B2D" w:rsidRPr="00EA16A7">
        <w:rPr>
          <w:rFonts w:ascii="Calibri" w:hAnsi="Calibri" w:cs="Calibri"/>
          <w:iCs/>
          <w:sz w:val="24"/>
          <w:szCs w:val="24"/>
        </w:rPr>
        <w:t xml:space="preserve"> </w:t>
      </w:r>
      <w:r w:rsidR="00D651E4" w:rsidRPr="00EA16A7">
        <w:rPr>
          <w:rFonts w:ascii="Calibri" w:hAnsi="Calibri" w:cs="Calibri"/>
          <w:iCs/>
          <w:sz w:val="24"/>
          <w:szCs w:val="24"/>
        </w:rPr>
        <w:t>–</w:t>
      </w:r>
      <w:r w:rsidR="00891B2D" w:rsidRPr="00EA16A7">
        <w:rPr>
          <w:rFonts w:ascii="Calibri" w:hAnsi="Calibri" w:cs="Calibri"/>
          <w:iCs/>
          <w:sz w:val="24"/>
          <w:szCs w:val="24"/>
        </w:rPr>
        <w:t xml:space="preserve"> rozumie</w:t>
      </w:r>
      <w:r w:rsidR="00891B2D" w:rsidRPr="009C2D05">
        <w:rPr>
          <w:rFonts w:ascii="Calibri" w:hAnsi="Calibri" w:cs="Calibri"/>
          <w:iCs/>
          <w:sz w:val="24"/>
          <w:szCs w:val="24"/>
        </w:rPr>
        <w:t xml:space="preserve"> się</w:t>
      </w:r>
      <w:r w:rsidR="00D247C1" w:rsidRPr="009C2D05">
        <w:rPr>
          <w:rFonts w:ascii="Calibri" w:hAnsi="Calibri" w:cs="Calibri"/>
          <w:iCs/>
          <w:sz w:val="24"/>
          <w:szCs w:val="24"/>
        </w:rPr>
        <w:t xml:space="preserve"> przez </w:t>
      </w:r>
      <w:r w:rsidR="00D81D66" w:rsidRPr="009C2D05">
        <w:rPr>
          <w:rFonts w:ascii="Calibri" w:hAnsi="Calibri" w:cs="Calibri"/>
          <w:iCs/>
          <w:sz w:val="24"/>
          <w:szCs w:val="24"/>
        </w:rPr>
        <w:t>to</w:t>
      </w:r>
      <w:r w:rsidR="000D5CFE" w:rsidRPr="009C2D05">
        <w:rPr>
          <w:rFonts w:ascii="Calibri" w:hAnsi="Calibri" w:cs="Calibri"/>
          <w:iCs/>
          <w:sz w:val="24"/>
          <w:szCs w:val="24"/>
        </w:rPr>
        <w:t>:</w:t>
      </w:r>
    </w:p>
    <w:p w14:paraId="3433AE3A" w14:textId="64CD1982" w:rsidR="002215A1" w:rsidRPr="00520D08" w:rsidRDefault="00B84BF0"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cs="Calibri"/>
          <w:iCs/>
          <w:sz w:val="24"/>
          <w:szCs w:val="24"/>
        </w:rPr>
        <w:t xml:space="preserve">działania na rzecz </w:t>
      </w:r>
      <w:r w:rsidR="00520D08">
        <w:rPr>
          <w:rFonts w:ascii="Calibri" w:hAnsi="Calibri" w:cs="Calibri"/>
          <w:iCs/>
          <w:sz w:val="24"/>
          <w:szCs w:val="24"/>
        </w:rPr>
        <w:t>p</w:t>
      </w:r>
      <w:r w:rsidR="00520D08" w:rsidRPr="00520D08">
        <w:rPr>
          <w:rFonts w:ascii="Calibri" w:hAnsi="Calibri" w:cs="Calibri"/>
          <w:iCs/>
          <w:sz w:val="24"/>
          <w:szCs w:val="24"/>
        </w:rPr>
        <w:t>odnoszeni</w:t>
      </w:r>
      <w:r>
        <w:rPr>
          <w:rFonts w:ascii="Calibri" w:hAnsi="Calibri" w:cs="Calibri"/>
          <w:iCs/>
          <w:sz w:val="24"/>
          <w:szCs w:val="24"/>
        </w:rPr>
        <w:t>a</w:t>
      </w:r>
      <w:r w:rsidR="00520D08" w:rsidRPr="00520D08">
        <w:rPr>
          <w:rFonts w:ascii="Calibri" w:hAnsi="Calibri" w:cs="Calibri"/>
          <w:iCs/>
          <w:sz w:val="24"/>
          <w:szCs w:val="24"/>
        </w:rPr>
        <w:t xml:space="preserve"> </w:t>
      </w:r>
      <w:r w:rsidR="00A136B6">
        <w:rPr>
          <w:rFonts w:ascii="Calibri" w:hAnsi="Calibri" w:cs="Calibri"/>
          <w:iCs/>
          <w:sz w:val="24"/>
          <w:szCs w:val="24"/>
        </w:rPr>
        <w:t xml:space="preserve">kwalifikacji i </w:t>
      </w:r>
      <w:r w:rsidR="00520D08" w:rsidRPr="00520D08">
        <w:rPr>
          <w:rFonts w:ascii="Calibri" w:hAnsi="Calibri" w:cs="Calibri"/>
          <w:iCs/>
          <w:sz w:val="24"/>
          <w:szCs w:val="24"/>
        </w:rPr>
        <w:t>kompetencji zarządczych kadry zarządzającej</w:t>
      </w:r>
      <w:r w:rsidR="00AB5ADE">
        <w:rPr>
          <w:rFonts w:ascii="Calibri" w:hAnsi="Calibri" w:cs="Calibri"/>
          <w:iCs/>
          <w:sz w:val="24"/>
          <w:szCs w:val="24"/>
        </w:rPr>
        <w:t xml:space="preserve"> Uniwersytetu VIZJA</w:t>
      </w:r>
      <w:r w:rsidR="00520D08">
        <w:rPr>
          <w:rFonts w:ascii="Calibri" w:hAnsi="Calibri" w:cs="Calibri"/>
          <w:iCs/>
          <w:sz w:val="24"/>
          <w:szCs w:val="24"/>
        </w:rPr>
        <w:t xml:space="preserve"> poprzez</w:t>
      </w:r>
      <w:r w:rsidR="00AB5ADE">
        <w:rPr>
          <w:rFonts w:ascii="Calibri" w:hAnsi="Calibri" w:cs="Calibri"/>
          <w:iCs/>
          <w:sz w:val="24"/>
          <w:szCs w:val="24"/>
        </w:rPr>
        <w:t xml:space="preserve"> udział w</w:t>
      </w:r>
      <w:r w:rsidR="00520D08">
        <w:rPr>
          <w:rFonts w:ascii="Calibri" w:hAnsi="Calibri" w:cs="Calibri"/>
          <w:iCs/>
          <w:sz w:val="24"/>
          <w:szCs w:val="24"/>
        </w:rPr>
        <w:t xml:space="preserve"> </w:t>
      </w:r>
      <w:r w:rsidR="00520D08" w:rsidRPr="00520D08">
        <w:rPr>
          <w:rFonts w:ascii="Calibri" w:hAnsi="Calibri" w:cs="Calibri"/>
          <w:iCs/>
          <w:sz w:val="24"/>
          <w:szCs w:val="24"/>
        </w:rPr>
        <w:t>studia</w:t>
      </w:r>
      <w:r w:rsidR="00AB5ADE">
        <w:rPr>
          <w:rFonts w:ascii="Calibri" w:hAnsi="Calibri" w:cs="Calibri"/>
          <w:iCs/>
          <w:sz w:val="24"/>
          <w:szCs w:val="24"/>
        </w:rPr>
        <w:t>ch</w:t>
      </w:r>
      <w:r w:rsidR="00520D08">
        <w:rPr>
          <w:rFonts w:ascii="Calibri" w:hAnsi="Calibri" w:cs="Calibri"/>
          <w:iCs/>
          <w:sz w:val="24"/>
          <w:szCs w:val="24"/>
        </w:rPr>
        <w:t xml:space="preserve"> </w:t>
      </w:r>
      <w:r w:rsidR="00520D08" w:rsidRPr="00520D08">
        <w:rPr>
          <w:rFonts w:ascii="Calibri" w:hAnsi="Calibri" w:cs="Calibri"/>
          <w:iCs/>
          <w:sz w:val="24"/>
          <w:szCs w:val="24"/>
        </w:rPr>
        <w:t>podyplomow</w:t>
      </w:r>
      <w:r w:rsidR="00AB5ADE">
        <w:rPr>
          <w:rFonts w:ascii="Calibri" w:hAnsi="Calibri" w:cs="Calibri"/>
          <w:iCs/>
          <w:sz w:val="24"/>
          <w:szCs w:val="24"/>
        </w:rPr>
        <w:t>ych</w:t>
      </w:r>
      <w:r w:rsidR="00520D08" w:rsidRPr="00520D08">
        <w:rPr>
          <w:rFonts w:ascii="Calibri" w:hAnsi="Calibri" w:cs="Calibri"/>
          <w:iCs/>
          <w:sz w:val="24"/>
          <w:szCs w:val="24"/>
        </w:rPr>
        <w:t xml:space="preserve"> MBA</w:t>
      </w:r>
      <w:r w:rsidR="00AB5ADE">
        <w:rPr>
          <w:rFonts w:ascii="Calibri" w:hAnsi="Calibri" w:cs="Calibri"/>
          <w:iCs/>
          <w:sz w:val="24"/>
          <w:szCs w:val="24"/>
        </w:rPr>
        <w:t xml:space="preserve"> (typu </w:t>
      </w:r>
      <w:r w:rsidR="00AB5ADE" w:rsidRPr="00AB5ADE">
        <w:rPr>
          <w:rFonts w:ascii="Calibri" w:hAnsi="Calibri" w:cs="Calibri"/>
          <w:iCs/>
          <w:sz w:val="24"/>
          <w:szCs w:val="24"/>
        </w:rPr>
        <w:t>Master of Business Administration</w:t>
      </w:r>
      <w:r w:rsidR="00AB5ADE">
        <w:rPr>
          <w:rFonts w:ascii="Calibri" w:hAnsi="Calibri" w:cs="Calibri"/>
          <w:iCs/>
          <w:sz w:val="24"/>
          <w:szCs w:val="24"/>
        </w:rPr>
        <w:t xml:space="preserve"> / </w:t>
      </w:r>
      <w:proofErr w:type="spellStart"/>
      <w:r w:rsidR="00AB5ADE" w:rsidRPr="00AB5ADE">
        <w:rPr>
          <w:rFonts w:ascii="Calibri" w:hAnsi="Calibri" w:cs="Calibri"/>
          <w:iCs/>
          <w:sz w:val="24"/>
          <w:szCs w:val="24"/>
        </w:rPr>
        <w:t>Executive</w:t>
      </w:r>
      <w:proofErr w:type="spellEnd"/>
      <w:r w:rsidR="00AB5ADE" w:rsidRPr="00AB5ADE">
        <w:rPr>
          <w:rFonts w:ascii="Calibri" w:hAnsi="Calibri" w:cs="Calibri"/>
          <w:iCs/>
          <w:sz w:val="24"/>
          <w:szCs w:val="24"/>
        </w:rPr>
        <w:t xml:space="preserve"> Master of Business Administration</w:t>
      </w:r>
      <w:r w:rsidR="00AB5ADE">
        <w:rPr>
          <w:rFonts w:ascii="Calibri" w:hAnsi="Calibri" w:cs="Calibri"/>
          <w:iCs/>
          <w:sz w:val="24"/>
          <w:szCs w:val="24"/>
        </w:rPr>
        <w:t>)</w:t>
      </w:r>
      <w:r w:rsidR="00520D08" w:rsidRPr="00520D08">
        <w:rPr>
          <w:rFonts w:ascii="Calibri" w:hAnsi="Calibri" w:cs="Calibri"/>
          <w:iCs/>
          <w:sz w:val="24"/>
          <w:szCs w:val="24"/>
        </w:rPr>
        <w:t>, studia</w:t>
      </w:r>
      <w:r w:rsidR="00AB5ADE">
        <w:rPr>
          <w:rFonts w:ascii="Calibri" w:hAnsi="Calibri" w:cs="Calibri"/>
          <w:iCs/>
          <w:sz w:val="24"/>
          <w:szCs w:val="24"/>
        </w:rPr>
        <w:t>ch</w:t>
      </w:r>
      <w:r w:rsidR="00520D08" w:rsidRPr="00520D08">
        <w:rPr>
          <w:rFonts w:ascii="Calibri" w:hAnsi="Calibri" w:cs="Calibri"/>
          <w:iCs/>
          <w:sz w:val="24"/>
          <w:szCs w:val="24"/>
        </w:rPr>
        <w:t xml:space="preserve"> podyplomow</w:t>
      </w:r>
      <w:r w:rsidR="00AB5ADE">
        <w:rPr>
          <w:rFonts w:ascii="Calibri" w:hAnsi="Calibri" w:cs="Calibri"/>
          <w:iCs/>
          <w:sz w:val="24"/>
          <w:szCs w:val="24"/>
        </w:rPr>
        <w:t>ych</w:t>
      </w:r>
      <w:r w:rsidR="00FA5F11">
        <w:rPr>
          <w:rFonts w:ascii="Calibri" w:hAnsi="Calibri" w:cs="Calibri"/>
          <w:iCs/>
          <w:sz w:val="24"/>
          <w:szCs w:val="24"/>
        </w:rPr>
        <w:t xml:space="preserve"> z</w:t>
      </w:r>
      <w:r w:rsidR="00AB5ADE">
        <w:rPr>
          <w:rFonts w:ascii="Calibri" w:hAnsi="Calibri" w:cs="Calibri"/>
          <w:iCs/>
          <w:sz w:val="24"/>
          <w:szCs w:val="24"/>
        </w:rPr>
        <w:t> </w:t>
      </w:r>
      <w:r w:rsidR="00FA5F11">
        <w:rPr>
          <w:rFonts w:ascii="Calibri" w:hAnsi="Calibri" w:cs="Calibri"/>
          <w:iCs/>
          <w:sz w:val="24"/>
          <w:szCs w:val="24"/>
        </w:rPr>
        <w:t xml:space="preserve">zakresu zarządzania (typu </w:t>
      </w:r>
      <w:r w:rsidR="00F1764B">
        <w:rPr>
          <w:rFonts w:ascii="Calibri" w:hAnsi="Calibri" w:cs="Calibri"/>
          <w:iCs/>
          <w:sz w:val="24"/>
          <w:szCs w:val="24"/>
        </w:rPr>
        <w:t>a</w:t>
      </w:r>
      <w:r w:rsidR="00520D08" w:rsidRPr="00520D08">
        <w:rPr>
          <w:rFonts w:ascii="Calibri" w:hAnsi="Calibri" w:cs="Calibri"/>
          <w:iCs/>
          <w:sz w:val="24"/>
          <w:szCs w:val="24"/>
        </w:rPr>
        <w:t xml:space="preserve">kademia </w:t>
      </w:r>
      <w:r w:rsidR="00F1764B">
        <w:rPr>
          <w:rFonts w:ascii="Calibri" w:hAnsi="Calibri" w:cs="Calibri"/>
          <w:iCs/>
          <w:sz w:val="24"/>
          <w:szCs w:val="24"/>
        </w:rPr>
        <w:t>m</w:t>
      </w:r>
      <w:r w:rsidR="00520D08" w:rsidRPr="00520D08">
        <w:rPr>
          <w:rFonts w:ascii="Calibri" w:hAnsi="Calibri" w:cs="Calibri"/>
          <w:iCs/>
          <w:sz w:val="24"/>
          <w:szCs w:val="24"/>
        </w:rPr>
        <w:t>enadżer</w:t>
      </w:r>
      <w:r w:rsidR="00881F4A">
        <w:rPr>
          <w:rFonts w:ascii="Calibri" w:hAnsi="Calibri" w:cs="Calibri"/>
          <w:iCs/>
          <w:sz w:val="24"/>
          <w:szCs w:val="24"/>
        </w:rPr>
        <w:t>a</w:t>
      </w:r>
      <w:r w:rsidR="00520D08" w:rsidRPr="00520D08">
        <w:rPr>
          <w:rFonts w:ascii="Calibri" w:hAnsi="Calibri" w:cs="Calibri"/>
          <w:iCs/>
          <w:sz w:val="24"/>
          <w:szCs w:val="24"/>
        </w:rPr>
        <w:t>”</w:t>
      </w:r>
      <w:r w:rsidR="00FA5F11">
        <w:rPr>
          <w:rFonts w:ascii="Calibri" w:hAnsi="Calibri" w:cs="Calibri"/>
          <w:iCs/>
          <w:sz w:val="24"/>
          <w:szCs w:val="24"/>
        </w:rPr>
        <w:t>)</w:t>
      </w:r>
      <w:r w:rsidR="00520D08" w:rsidRPr="00520D08">
        <w:rPr>
          <w:rFonts w:ascii="Calibri" w:hAnsi="Calibri" w:cs="Calibri"/>
          <w:iCs/>
          <w:sz w:val="24"/>
          <w:szCs w:val="24"/>
        </w:rPr>
        <w:t>, szkolenia</w:t>
      </w:r>
      <w:r w:rsidR="00AB5ADE">
        <w:rPr>
          <w:rFonts w:ascii="Calibri" w:hAnsi="Calibri" w:cs="Calibri"/>
          <w:iCs/>
          <w:sz w:val="24"/>
          <w:szCs w:val="24"/>
        </w:rPr>
        <w:t>ch</w:t>
      </w:r>
      <w:r w:rsidR="00520D08" w:rsidRPr="00520D08">
        <w:rPr>
          <w:rFonts w:ascii="Calibri" w:hAnsi="Calibri" w:cs="Calibri"/>
          <w:iCs/>
          <w:sz w:val="24"/>
          <w:szCs w:val="24"/>
        </w:rPr>
        <w:t xml:space="preserve"> z</w:t>
      </w:r>
      <w:r w:rsidR="00AB5ADE">
        <w:rPr>
          <w:rFonts w:ascii="Calibri" w:hAnsi="Calibri" w:cs="Calibri"/>
          <w:iCs/>
          <w:sz w:val="24"/>
          <w:szCs w:val="24"/>
        </w:rPr>
        <w:t> </w:t>
      </w:r>
      <w:r w:rsidR="00520D08" w:rsidRPr="00520D08">
        <w:rPr>
          <w:rFonts w:ascii="Calibri" w:hAnsi="Calibri" w:cs="Calibri"/>
          <w:iCs/>
          <w:sz w:val="24"/>
          <w:szCs w:val="24"/>
        </w:rPr>
        <w:t>zakresu</w:t>
      </w:r>
      <w:r w:rsidR="00177B72">
        <w:rPr>
          <w:rFonts w:ascii="Calibri" w:hAnsi="Calibri" w:cs="Calibri"/>
          <w:iCs/>
          <w:sz w:val="24"/>
          <w:szCs w:val="24"/>
        </w:rPr>
        <w:t xml:space="preserve"> zarządzania</w:t>
      </w:r>
      <w:r w:rsidR="00520D08">
        <w:rPr>
          <w:rFonts w:ascii="Calibri" w:hAnsi="Calibri" w:cs="Calibri"/>
          <w:iCs/>
          <w:sz w:val="24"/>
          <w:szCs w:val="24"/>
        </w:rPr>
        <w:t xml:space="preserve"> </w:t>
      </w:r>
      <w:r w:rsidR="00AB5ADE">
        <w:rPr>
          <w:rFonts w:ascii="Calibri" w:hAnsi="Calibri" w:cs="Calibri"/>
          <w:iCs/>
          <w:sz w:val="24"/>
          <w:szCs w:val="24"/>
        </w:rPr>
        <w:t>zespołem</w:t>
      </w:r>
      <w:r w:rsidR="00520D08">
        <w:rPr>
          <w:rFonts w:ascii="Calibri" w:hAnsi="Calibri" w:cs="Calibri"/>
          <w:iCs/>
          <w:sz w:val="24"/>
          <w:szCs w:val="24"/>
        </w:rPr>
        <w:t>;</w:t>
      </w:r>
    </w:p>
    <w:p w14:paraId="626F70E1" w14:textId="30E91411" w:rsidR="00520D08" w:rsidRDefault="00AB5ADE"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cs="Calibri"/>
          <w:iCs/>
          <w:sz w:val="24"/>
          <w:szCs w:val="24"/>
        </w:rPr>
        <w:t xml:space="preserve">działania na rzecz </w:t>
      </w:r>
      <w:r w:rsidR="00520D08">
        <w:rPr>
          <w:rFonts w:ascii="Calibri" w:hAnsi="Calibri" w:cs="Calibri"/>
          <w:iCs/>
          <w:sz w:val="24"/>
          <w:szCs w:val="24"/>
        </w:rPr>
        <w:t>p</w:t>
      </w:r>
      <w:r w:rsidR="00520D08" w:rsidRPr="00520D08">
        <w:rPr>
          <w:rFonts w:ascii="Calibri" w:hAnsi="Calibri" w:cs="Calibri"/>
          <w:iCs/>
          <w:sz w:val="24"/>
          <w:szCs w:val="24"/>
        </w:rPr>
        <w:t>odnoszeni</w:t>
      </w:r>
      <w:r>
        <w:rPr>
          <w:rFonts w:ascii="Calibri" w:hAnsi="Calibri" w:cs="Calibri"/>
          <w:iCs/>
          <w:sz w:val="24"/>
          <w:szCs w:val="24"/>
        </w:rPr>
        <w:t>a</w:t>
      </w:r>
      <w:r w:rsidR="00520D08" w:rsidRPr="00520D08">
        <w:rPr>
          <w:rFonts w:ascii="Calibri" w:hAnsi="Calibri" w:cs="Calibri"/>
          <w:iCs/>
          <w:sz w:val="24"/>
          <w:szCs w:val="24"/>
        </w:rPr>
        <w:t xml:space="preserve"> kompetencji cyfrowych kadry </w:t>
      </w:r>
      <w:r>
        <w:rPr>
          <w:rFonts w:ascii="Calibri" w:hAnsi="Calibri" w:cs="Calibri"/>
          <w:iCs/>
          <w:sz w:val="24"/>
          <w:szCs w:val="24"/>
        </w:rPr>
        <w:t>zarządzającej</w:t>
      </w:r>
      <w:r w:rsidR="00520D08" w:rsidRPr="00520D08">
        <w:rPr>
          <w:rFonts w:ascii="Calibri" w:hAnsi="Calibri" w:cs="Calibri"/>
          <w:iCs/>
          <w:sz w:val="24"/>
          <w:szCs w:val="24"/>
        </w:rPr>
        <w:t xml:space="preserve"> i</w:t>
      </w:r>
      <w:r>
        <w:rPr>
          <w:rFonts w:ascii="Calibri" w:hAnsi="Calibri" w:cs="Calibri"/>
          <w:iCs/>
          <w:sz w:val="24"/>
          <w:szCs w:val="24"/>
        </w:rPr>
        <w:t> </w:t>
      </w:r>
      <w:r w:rsidR="00520D08" w:rsidRPr="00520D08">
        <w:rPr>
          <w:rFonts w:ascii="Calibri" w:hAnsi="Calibri" w:cs="Calibri"/>
          <w:iCs/>
          <w:sz w:val="24"/>
          <w:szCs w:val="24"/>
        </w:rPr>
        <w:t>administracyjnej</w:t>
      </w:r>
      <w:r>
        <w:rPr>
          <w:rFonts w:ascii="Calibri" w:hAnsi="Calibri" w:cs="Calibri"/>
          <w:iCs/>
          <w:sz w:val="24"/>
          <w:szCs w:val="24"/>
        </w:rPr>
        <w:t xml:space="preserve"> Uniwersytetu VIZJA</w:t>
      </w:r>
      <w:r w:rsidR="00520D08" w:rsidRPr="00520D08">
        <w:rPr>
          <w:rFonts w:ascii="Calibri" w:hAnsi="Calibri" w:cs="Calibri"/>
          <w:iCs/>
          <w:sz w:val="24"/>
          <w:szCs w:val="24"/>
        </w:rPr>
        <w:t xml:space="preserve"> poprzez udział </w:t>
      </w:r>
      <w:r w:rsidR="00BB50E3">
        <w:rPr>
          <w:rFonts w:ascii="Calibri" w:hAnsi="Calibri" w:cs="Calibri"/>
          <w:iCs/>
          <w:sz w:val="24"/>
          <w:szCs w:val="24"/>
        </w:rPr>
        <w:t>w</w:t>
      </w:r>
      <w:r w:rsidR="0024269B">
        <w:rPr>
          <w:rFonts w:ascii="Calibri" w:hAnsi="Calibri" w:cs="Calibri"/>
          <w:iCs/>
          <w:sz w:val="24"/>
          <w:szCs w:val="24"/>
        </w:rPr>
        <w:t xml:space="preserve"> ogólnych i specjalistycznych</w:t>
      </w:r>
      <w:r w:rsidR="00BB50E3">
        <w:rPr>
          <w:rFonts w:ascii="Calibri" w:hAnsi="Calibri" w:cs="Calibri"/>
          <w:iCs/>
          <w:sz w:val="24"/>
          <w:szCs w:val="24"/>
        </w:rPr>
        <w:t xml:space="preserve"> </w:t>
      </w:r>
      <w:r w:rsidR="00520D08">
        <w:rPr>
          <w:rFonts w:ascii="Calibri" w:hAnsi="Calibri" w:cs="Calibri"/>
          <w:iCs/>
          <w:sz w:val="24"/>
          <w:szCs w:val="24"/>
        </w:rPr>
        <w:t>s</w:t>
      </w:r>
      <w:r w:rsidR="00520D08" w:rsidRPr="00520D08">
        <w:rPr>
          <w:rFonts w:ascii="Calibri" w:hAnsi="Calibri" w:cs="Calibri"/>
          <w:iCs/>
          <w:sz w:val="24"/>
          <w:szCs w:val="24"/>
        </w:rPr>
        <w:t>zkoleni</w:t>
      </w:r>
      <w:r w:rsidR="00177B72">
        <w:rPr>
          <w:rFonts w:ascii="Calibri" w:hAnsi="Calibri" w:cs="Calibri"/>
          <w:iCs/>
          <w:sz w:val="24"/>
          <w:szCs w:val="24"/>
        </w:rPr>
        <w:t>ach z zakresu zagadnienia wykorzystania</w:t>
      </w:r>
      <w:r w:rsidR="005E52CE">
        <w:rPr>
          <w:rFonts w:ascii="Calibri" w:hAnsi="Calibri" w:cs="Calibri"/>
          <w:iCs/>
          <w:sz w:val="24"/>
          <w:szCs w:val="24"/>
        </w:rPr>
        <w:t xml:space="preserve"> generatywnej</w:t>
      </w:r>
      <w:r w:rsidR="00177B72">
        <w:rPr>
          <w:rFonts w:ascii="Calibri" w:hAnsi="Calibri" w:cs="Calibri"/>
          <w:iCs/>
          <w:sz w:val="24"/>
          <w:szCs w:val="24"/>
        </w:rPr>
        <w:t xml:space="preserve"> sztucznej inteligencji w pracy zawodowej;</w:t>
      </w:r>
    </w:p>
    <w:p w14:paraId="6497F30F" w14:textId="2D6E140F" w:rsidR="00BB50E3" w:rsidRDefault="00177B72"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cs="Calibri"/>
          <w:iCs/>
          <w:sz w:val="24"/>
          <w:szCs w:val="24"/>
        </w:rPr>
        <w:t xml:space="preserve">działania na rzecz </w:t>
      </w:r>
      <w:r w:rsidR="00460783">
        <w:rPr>
          <w:rFonts w:ascii="Calibri" w:hAnsi="Calibri" w:cs="Calibri"/>
          <w:iCs/>
          <w:sz w:val="24"/>
          <w:szCs w:val="24"/>
        </w:rPr>
        <w:t>podnoszeni</w:t>
      </w:r>
      <w:r>
        <w:rPr>
          <w:rFonts w:ascii="Calibri" w:hAnsi="Calibri" w:cs="Calibri"/>
          <w:iCs/>
          <w:sz w:val="24"/>
          <w:szCs w:val="24"/>
        </w:rPr>
        <w:t>a</w:t>
      </w:r>
      <w:r w:rsidR="00520D08" w:rsidRPr="00520D08">
        <w:rPr>
          <w:rFonts w:ascii="Calibri" w:hAnsi="Calibri" w:cs="Calibri"/>
          <w:iCs/>
          <w:sz w:val="24"/>
          <w:szCs w:val="24"/>
        </w:rPr>
        <w:t xml:space="preserve"> kompetencji na rzecz zielonej transformacji</w:t>
      </w:r>
      <w:r>
        <w:rPr>
          <w:rFonts w:ascii="Calibri" w:hAnsi="Calibri" w:cs="Calibri"/>
          <w:iCs/>
          <w:sz w:val="24"/>
          <w:szCs w:val="24"/>
        </w:rPr>
        <w:t xml:space="preserve"> </w:t>
      </w:r>
      <w:r w:rsidRPr="00520D08">
        <w:rPr>
          <w:rFonts w:ascii="Calibri" w:hAnsi="Calibri" w:cs="Calibri"/>
          <w:iCs/>
          <w:sz w:val="24"/>
          <w:szCs w:val="24"/>
        </w:rPr>
        <w:t xml:space="preserve">kadry </w:t>
      </w:r>
      <w:r>
        <w:rPr>
          <w:rFonts w:ascii="Calibri" w:hAnsi="Calibri" w:cs="Calibri"/>
          <w:iCs/>
          <w:sz w:val="24"/>
          <w:szCs w:val="24"/>
        </w:rPr>
        <w:t>zarządzającej</w:t>
      </w:r>
      <w:r w:rsidRPr="00520D08">
        <w:rPr>
          <w:rFonts w:ascii="Calibri" w:hAnsi="Calibri" w:cs="Calibri"/>
          <w:iCs/>
          <w:sz w:val="24"/>
          <w:szCs w:val="24"/>
        </w:rPr>
        <w:t xml:space="preserve"> i</w:t>
      </w:r>
      <w:r>
        <w:rPr>
          <w:rFonts w:ascii="Calibri" w:hAnsi="Calibri" w:cs="Calibri"/>
          <w:iCs/>
          <w:sz w:val="24"/>
          <w:szCs w:val="24"/>
        </w:rPr>
        <w:t> </w:t>
      </w:r>
      <w:r w:rsidRPr="00520D08">
        <w:rPr>
          <w:rFonts w:ascii="Calibri" w:hAnsi="Calibri" w:cs="Calibri"/>
          <w:iCs/>
          <w:sz w:val="24"/>
          <w:szCs w:val="24"/>
        </w:rPr>
        <w:t>administracyjnej</w:t>
      </w:r>
      <w:r>
        <w:rPr>
          <w:rFonts w:ascii="Calibri" w:hAnsi="Calibri" w:cs="Calibri"/>
          <w:iCs/>
          <w:sz w:val="24"/>
          <w:szCs w:val="24"/>
        </w:rPr>
        <w:t xml:space="preserve"> Uniwersytetu VIZJA</w:t>
      </w:r>
      <w:r w:rsidR="00BB50E3">
        <w:rPr>
          <w:rFonts w:ascii="Calibri" w:hAnsi="Calibri" w:cs="Calibri"/>
          <w:iCs/>
          <w:sz w:val="24"/>
          <w:szCs w:val="24"/>
        </w:rPr>
        <w:t xml:space="preserve"> </w:t>
      </w:r>
      <w:r w:rsidRPr="00520D08">
        <w:rPr>
          <w:rFonts w:ascii="Calibri" w:hAnsi="Calibri" w:cs="Calibri"/>
          <w:iCs/>
          <w:sz w:val="24"/>
          <w:szCs w:val="24"/>
        </w:rPr>
        <w:t xml:space="preserve">poprzez udział </w:t>
      </w:r>
      <w:r>
        <w:rPr>
          <w:rFonts w:ascii="Calibri" w:hAnsi="Calibri" w:cs="Calibri"/>
          <w:iCs/>
          <w:sz w:val="24"/>
          <w:szCs w:val="24"/>
        </w:rPr>
        <w:t>w s</w:t>
      </w:r>
      <w:r w:rsidRPr="00520D08">
        <w:rPr>
          <w:rFonts w:ascii="Calibri" w:hAnsi="Calibri" w:cs="Calibri"/>
          <w:iCs/>
          <w:sz w:val="24"/>
          <w:szCs w:val="24"/>
        </w:rPr>
        <w:t>zkoleni</w:t>
      </w:r>
      <w:r>
        <w:rPr>
          <w:rFonts w:ascii="Calibri" w:hAnsi="Calibri" w:cs="Calibri"/>
          <w:iCs/>
          <w:sz w:val="24"/>
          <w:szCs w:val="24"/>
        </w:rPr>
        <w:t xml:space="preserve">ach z zakresu </w:t>
      </w:r>
      <w:r w:rsidRPr="00177B72">
        <w:rPr>
          <w:rFonts w:ascii="Calibri" w:hAnsi="Calibri" w:cs="Calibri"/>
          <w:iCs/>
          <w:sz w:val="24"/>
          <w:szCs w:val="24"/>
        </w:rPr>
        <w:t>zrównoważonego rozwoju i ESG</w:t>
      </w:r>
      <w:r w:rsidR="00931C47">
        <w:rPr>
          <w:rFonts w:ascii="Calibri" w:hAnsi="Calibri" w:cs="Calibri"/>
          <w:iCs/>
          <w:sz w:val="24"/>
          <w:szCs w:val="24"/>
        </w:rPr>
        <w:t>;</w:t>
      </w:r>
    </w:p>
    <w:p w14:paraId="200A7E6A" w14:textId="26B2AE48" w:rsidR="00177B72" w:rsidRPr="00931C47" w:rsidRDefault="00177B72"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cs="Calibri"/>
          <w:iCs/>
          <w:sz w:val="24"/>
          <w:szCs w:val="24"/>
        </w:rPr>
        <w:t>działania na rzecz podnoszenia</w:t>
      </w:r>
      <w:r w:rsidRPr="00520D08">
        <w:rPr>
          <w:rFonts w:ascii="Calibri" w:hAnsi="Calibri" w:cs="Calibri"/>
          <w:iCs/>
          <w:sz w:val="24"/>
          <w:szCs w:val="24"/>
        </w:rPr>
        <w:t xml:space="preserve"> kompetencji </w:t>
      </w:r>
      <w:r w:rsidRPr="00931C47">
        <w:rPr>
          <w:rFonts w:ascii="Calibri" w:hAnsi="Calibri" w:cs="Calibri"/>
          <w:iCs/>
          <w:sz w:val="24"/>
          <w:szCs w:val="24"/>
        </w:rPr>
        <w:t xml:space="preserve">językowych </w:t>
      </w:r>
      <w:r w:rsidRPr="00520D08">
        <w:rPr>
          <w:rFonts w:ascii="Calibri" w:hAnsi="Calibri" w:cs="Calibri"/>
          <w:iCs/>
          <w:sz w:val="24"/>
          <w:szCs w:val="24"/>
        </w:rPr>
        <w:t xml:space="preserve">kadry </w:t>
      </w:r>
      <w:r>
        <w:rPr>
          <w:rFonts w:ascii="Calibri" w:hAnsi="Calibri" w:cs="Calibri"/>
          <w:iCs/>
          <w:sz w:val="24"/>
          <w:szCs w:val="24"/>
        </w:rPr>
        <w:t>zarządzającej</w:t>
      </w:r>
      <w:r w:rsidRPr="00520D08">
        <w:rPr>
          <w:rFonts w:ascii="Calibri" w:hAnsi="Calibri" w:cs="Calibri"/>
          <w:iCs/>
          <w:sz w:val="24"/>
          <w:szCs w:val="24"/>
        </w:rPr>
        <w:t xml:space="preserve"> i</w:t>
      </w:r>
      <w:r>
        <w:rPr>
          <w:rFonts w:ascii="Calibri" w:hAnsi="Calibri" w:cs="Calibri"/>
          <w:iCs/>
          <w:sz w:val="24"/>
          <w:szCs w:val="24"/>
        </w:rPr>
        <w:t> </w:t>
      </w:r>
      <w:r w:rsidRPr="00520D08">
        <w:rPr>
          <w:rFonts w:ascii="Calibri" w:hAnsi="Calibri" w:cs="Calibri"/>
          <w:iCs/>
          <w:sz w:val="24"/>
          <w:szCs w:val="24"/>
        </w:rPr>
        <w:t>administracyjnej</w:t>
      </w:r>
      <w:r>
        <w:rPr>
          <w:rFonts w:ascii="Calibri" w:hAnsi="Calibri" w:cs="Calibri"/>
          <w:iCs/>
          <w:sz w:val="24"/>
          <w:szCs w:val="24"/>
        </w:rPr>
        <w:t xml:space="preserve"> Uniwersytetu VIZJA</w:t>
      </w:r>
      <w:r w:rsidRPr="00177B72">
        <w:rPr>
          <w:rFonts w:ascii="Calibri" w:hAnsi="Calibri" w:cs="Calibri"/>
          <w:iCs/>
          <w:sz w:val="24"/>
          <w:szCs w:val="24"/>
        </w:rPr>
        <w:t xml:space="preserve"> </w:t>
      </w:r>
      <w:r w:rsidRPr="00520D08">
        <w:rPr>
          <w:rFonts w:ascii="Calibri" w:hAnsi="Calibri" w:cs="Calibri"/>
          <w:iCs/>
          <w:sz w:val="24"/>
          <w:szCs w:val="24"/>
        </w:rPr>
        <w:t xml:space="preserve">poprzez udział </w:t>
      </w:r>
      <w:r>
        <w:rPr>
          <w:rFonts w:ascii="Calibri" w:hAnsi="Calibri" w:cs="Calibri"/>
          <w:iCs/>
          <w:sz w:val="24"/>
          <w:szCs w:val="24"/>
        </w:rPr>
        <w:t>w</w:t>
      </w:r>
      <w:r w:rsidR="0024269B">
        <w:rPr>
          <w:rFonts w:ascii="Calibri" w:hAnsi="Calibri" w:cs="Calibri"/>
          <w:iCs/>
          <w:sz w:val="24"/>
          <w:szCs w:val="24"/>
        </w:rPr>
        <w:t xml:space="preserve"> indywidualnych i grupowych</w:t>
      </w:r>
      <w:r>
        <w:rPr>
          <w:rFonts w:ascii="Calibri" w:hAnsi="Calibri" w:cs="Calibri"/>
          <w:iCs/>
          <w:sz w:val="24"/>
          <w:szCs w:val="24"/>
        </w:rPr>
        <w:t xml:space="preserve"> s</w:t>
      </w:r>
      <w:r w:rsidRPr="00520D08">
        <w:rPr>
          <w:rFonts w:ascii="Calibri" w:hAnsi="Calibri" w:cs="Calibri"/>
          <w:iCs/>
          <w:sz w:val="24"/>
          <w:szCs w:val="24"/>
        </w:rPr>
        <w:t>zkoleni</w:t>
      </w:r>
      <w:r>
        <w:rPr>
          <w:rFonts w:ascii="Calibri" w:hAnsi="Calibri" w:cs="Calibri"/>
          <w:iCs/>
          <w:sz w:val="24"/>
          <w:szCs w:val="24"/>
        </w:rPr>
        <w:t>ach z języka angielskiego;</w:t>
      </w:r>
    </w:p>
    <w:p w14:paraId="5366CFE3" w14:textId="3299D0FE" w:rsidR="00931C47" w:rsidRDefault="00177B72" w:rsidP="008B4526">
      <w:pPr>
        <w:pStyle w:val="Akapitzlist"/>
        <w:numPr>
          <w:ilvl w:val="0"/>
          <w:numId w:val="20"/>
        </w:numPr>
        <w:autoSpaceDE w:val="0"/>
        <w:autoSpaceDN w:val="0"/>
        <w:adjustRightInd w:val="0"/>
        <w:spacing w:before="80" w:after="120" w:line="312" w:lineRule="auto"/>
        <w:ind w:left="851" w:hanging="142"/>
        <w:contextualSpacing w:val="0"/>
        <w:rPr>
          <w:rFonts w:ascii="Calibri" w:hAnsi="Calibri" w:cs="Calibri"/>
          <w:iCs/>
          <w:sz w:val="24"/>
          <w:szCs w:val="24"/>
        </w:rPr>
      </w:pPr>
      <w:r>
        <w:rPr>
          <w:rFonts w:ascii="Calibri" w:hAnsi="Calibri" w:cs="Calibri"/>
          <w:iCs/>
          <w:sz w:val="24"/>
          <w:szCs w:val="24"/>
        </w:rPr>
        <w:t>działania na rzecz podnoszenia</w:t>
      </w:r>
      <w:r w:rsidRPr="00520D08">
        <w:rPr>
          <w:rFonts w:ascii="Calibri" w:hAnsi="Calibri" w:cs="Calibri"/>
          <w:iCs/>
          <w:sz w:val="24"/>
          <w:szCs w:val="24"/>
        </w:rPr>
        <w:t xml:space="preserve"> kompetencji </w:t>
      </w:r>
      <w:r w:rsidRPr="00177B72">
        <w:rPr>
          <w:rFonts w:ascii="Calibri" w:hAnsi="Calibri" w:cs="Calibri"/>
          <w:iCs/>
          <w:sz w:val="24"/>
          <w:szCs w:val="24"/>
        </w:rPr>
        <w:t>zarządczych, cyfrowych, językowych</w:t>
      </w:r>
      <w:r w:rsidR="003460EA">
        <w:rPr>
          <w:rFonts w:ascii="Calibri" w:hAnsi="Calibri" w:cs="Calibri"/>
          <w:iCs/>
          <w:sz w:val="24"/>
          <w:szCs w:val="24"/>
        </w:rPr>
        <w:t xml:space="preserve"> i </w:t>
      </w:r>
      <w:r w:rsidR="003460EA" w:rsidRPr="00177B72">
        <w:rPr>
          <w:rFonts w:ascii="Calibri" w:hAnsi="Calibri" w:cs="Calibri"/>
          <w:iCs/>
          <w:sz w:val="24"/>
          <w:szCs w:val="24"/>
        </w:rPr>
        <w:t>na</w:t>
      </w:r>
      <w:r w:rsidR="003460EA">
        <w:rPr>
          <w:rFonts w:ascii="Calibri" w:hAnsi="Calibri" w:cs="Calibri"/>
          <w:iCs/>
          <w:sz w:val="24"/>
          <w:szCs w:val="24"/>
        </w:rPr>
        <w:t> </w:t>
      </w:r>
      <w:r w:rsidR="003460EA" w:rsidRPr="00177B72">
        <w:rPr>
          <w:rFonts w:ascii="Calibri" w:hAnsi="Calibri" w:cs="Calibri"/>
          <w:iCs/>
          <w:sz w:val="24"/>
          <w:szCs w:val="24"/>
        </w:rPr>
        <w:t>rzecz zielonej transformacji</w:t>
      </w:r>
      <w:r w:rsidR="003460EA">
        <w:rPr>
          <w:rFonts w:ascii="Calibri" w:hAnsi="Calibri" w:cs="Calibri"/>
          <w:iCs/>
          <w:sz w:val="24"/>
          <w:szCs w:val="24"/>
        </w:rPr>
        <w:t xml:space="preserve"> </w:t>
      </w:r>
      <w:r w:rsidR="003460EA" w:rsidRPr="00520D08">
        <w:rPr>
          <w:rFonts w:ascii="Calibri" w:hAnsi="Calibri" w:cs="Calibri"/>
          <w:iCs/>
          <w:sz w:val="24"/>
          <w:szCs w:val="24"/>
        </w:rPr>
        <w:t xml:space="preserve">kadry </w:t>
      </w:r>
      <w:r w:rsidR="003460EA">
        <w:rPr>
          <w:rFonts w:ascii="Calibri" w:hAnsi="Calibri" w:cs="Calibri"/>
          <w:iCs/>
          <w:sz w:val="24"/>
          <w:szCs w:val="24"/>
        </w:rPr>
        <w:t>zarządzającej</w:t>
      </w:r>
      <w:r w:rsidR="003460EA" w:rsidRPr="00520D08">
        <w:rPr>
          <w:rFonts w:ascii="Calibri" w:hAnsi="Calibri" w:cs="Calibri"/>
          <w:iCs/>
          <w:sz w:val="24"/>
          <w:szCs w:val="24"/>
        </w:rPr>
        <w:t xml:space="preserve"> </w:t>
      </w:r>
      <w:r w:rsidR="003460EA">
        <w:rPr>
          <w:rFonts w:ascii="Calibri" w:hAnsi="Calibri" w:cs="Calibri"/>
          <w:iCs/>
          <w:sz w:val="24"/>
          <w:szCs w:val="24"/>
        </w:rPr>
        <w:t>Uniwersytetu VIZJA</w:t>
      </w:r>
      <w:r w:rsidR="003460EA" w:rsidRPr="00177B72">
        <w:rPr>
          <w:rFonts w:ascii="Calibri" w:hAnsi="Calibri" w:cs="Calibri"/>
          <w:iCs/>
          <w:sz w:val="24"/>
          <w:szCs w:val="24"/>
        </w:rPr>
        <w:t xml:space="preserve"> </w:t>
      </w:r>
      <w:r w:rsidRPr="00177B72">
        <w:rPr>
          <w:rFonts w:ascii="Calibri" w:hAnsi="Calibri" w:cs="Calibri"/>
          <w:iCs/>
          <w:sz w:val="24"/>
          <w:szCs w:val="24"/>
        </w:rPr>
        <w:t xml:space="preserve">oraz </w:t>
      </w:r>
      <w:r w:rsidR="003460EA">
        <w:rPr>
          <w:rFonts w:ascii="Calibri" w:hAnsi="Calibri" w:cs="Calibri"/>
          <w:iCs/>
          <w:sz w:val="24"/>
          <w:szCs w:val="24"/>
        </w:rPr>
        <w:t>podnoszenia</w:t>
      </w:r>
      <w:r w:rsidR="003460EA" w:rsidRPr="00520D08">
        <w:rPr>
          <w:rFonts w:ascii="Calibri" w:hAnsi="Calibri" w:cs="Calibri"/>
          <w:iCs/>
          <w:sz w:val="24"/>
          <w:szCs w:val="24"/>
        </w:rPr>
        <w:t xml:space="preserve"> kompetencji </w:t>
      </w:r>
      <w:r w:rsidR="003460EA" w:rsidRPr="00177B72">
        <w:rPr>
          <w:rFonts w:ascii="Calibri" w:hAnsi="Calibri" w:cs="Calibri"/>
          <w:iCs/>
          <w:sz w:val="24"/>
          <w:szCs w:val="24"/>
        </w:rPr>
        <w:t>cyfrowych, językowych</w:t>
      </w:r>
      <w:r w:rsidR="003460EA">
        <w:rPr>
          <w:rFonts w:ascii="Calibri" w:hAnsi="Calibri" w:cs="Calibri"/>
          <w:iCs/>
          <w:sz w:val="24"/>
          <w:szCs w:val="24"/>
        </w:rPr>
        <w:t xml:space="preserve"> i</w:t>
      </w:r>
      <w:r w:rsidR="003460EA" w:rsidRPr="00177B72">
        <w:rPr>
          <w:rFonts w:ascii="Calibri" w:hAnsi="Calibri" w:cs="Calibri"/>
          <w:iCs/>
          <w:sz w:val="24"/>
          <w:szCs w:val="24"/>
        </w:rPr>
        <w:t xml:space="preserve"> na rzecz zielonej </w:t>
      </w:r>
      <w:r w:rsidR="003460EA" w:rsidRPr="00177B72">
        <w:rPr>
          <w:rFonts w:ascii="Calibri" w:hAnsi="Calibri" w:cs="Calibri"/>
          <w:iCs/>
          <w:sz w:val="24"/>
          <w:szCs w:val="24"/>
        </w:rPr>
        <w:lastRenderedPageBreak/>
        <w:t>transformacji</w:t>
      </w:r>
      <w:r>
        <w:rPr>
          <w:rFonts w:ascii="Calibri" w:hAnsi="Calibri" w:cs="Calibri"/>
          <w:iCs/>
          <w:sz w:val="24"/>
          <w:szCs w:val="24"/>
        </w:rPr>
        <w:t> </w:t>
      </w:r>
      <w:r w:rsidR="003460EA" w:rsidRPr="00520D08">
        <w:rPr>
          <w:rFonts w:ascii="Calibri" w:hAnsi="Calibri" w:cs="Calibri"/>
          <w:iCs/>
          <w:sz w:val="24"/>
          <w:szCs w:val="24"/>
        </w:rPr>
        <w:t xml:space="preserve">kadry </w:t>
      </w:r>
      <w:r w:rsidRPr="00520D08">
        <w:rPr>
          <w:rFonts w:ascii="Calibri" w:hAnsi="Calibri" w:cs="Calibri"/>
          <w:iCs/>
          <w:sz w:val="24"/>
          <w:szCs w:val="24"/>
        </w:rPr>
        <w:t>administracyjnej</w:t>
      </w:r>
      <w:r>
        <w:rPr>
          <w:rFonts w:ascii="Calibri" w:hAnsi="Calibri" w:cs="Calibri"/>
          <w:iCs/>
          <w:sz w:val="24"/>
          <w:szCs w:val="24"/>
        </w:rPr>
        <w:t xml:space="preserve"> Uniwersytetu VIZJA</w:t>
      </w:r>
      <w:r w:rsidRPr="00177B72">
        <w:rPr>
          <w:rFonts w:ascii="Calibri" w:hAnsi="Calibri" w:cs="Calibri"/>
          <w:iCs/>
          <w:sz w:val="24"/>
          <w:szCs w:val="24"/>
        </w:rPr>
        <w:t xml:space="preserve"> </w:t>
      </w:r>
      <w:r>
        <w:rPr>
          <w:rFonts w:ascii="Calibri" w:hAnsi="Calibri" w:cs="Calibri"/>
          <w:iCs/>
          <w:sz w:val="24"/>
          <w:szCs w:val="24"/>
        </w:rPr>
        <w:t xml:space="preserve">poprzez udział w wizytach studyjnych w </w:t>
      </w:r>
      <w:r w:rsidR="0000030A">
        <w:rPr>
          <w:rFonts w:ascii="Calibri" w:hAnsi="Calibri" w:cs="Calibri"/>
          <w:iCs/>
          <w:sz w:val="24"/>
          <w:szCs w:val="24"/>
        </w:rPr>
        <w:t xml:space="preserve">uczelniach </w:t>
      </w:r>
      <w:r>
        <w:rPr>
          <w:rFonts w:ascii="Calibri" w:hAnsi="Calibri" w:cs="Calibri"/>
          <w:iCs/>
          <w:sz w:val="24"/>
          <w:szCs w:val="24"/>
        </w:rPr>
        <w:t>zagranicznych;</w:t>
      </w:r>
    </w:p>
    <w:p w14:paraId="4EAFC45E" w14:textId="5C92C510" w:rsidR="00724CAD" w:rsidRPr="00A10312"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 xml:space="preserve">Osobie </w:t>
      </w:r>
      <w:r w:rsidR="001A6AF1" w:rsidRPr="009C2D05">
        <w:rPr>
          <w:rFonts w:ascii="Calibri" w:hAnsi="Calibri" w:cs="Calibri"/>
          <w:iCs/>
          <w:sz w:val="24"/>
          <w:szCs w:val="24"/>
        </w:rPr>
        <w:t xml:space="preserve">z kadry </w:t>
      </w:r>
      <w:r w:rsidR="00FB4DA3">
        <w:rPr>
          <w:rFonts w:ascii="Calibri" w:hAnsi="Calibri" w:cs="Calibri"/>
          <w:iCs/>
          <w:sz w:val="24"/>
          <w:szCs w:val="24"/>
        </w:rPr>
        <w:t>administracyjnej</w:t>
      </w:r>
      <w:r w:rsidR="00047660" w:rsidRPr="00047660">
        <w:t xml:space="preserve"> </w:t>
      </w:r>
      <w:r w:rsidR="00047660">
        <w:t xml:space="preserve">– </w:t>
      </w:r>
      <w:r w:rsidR="00047660" w:rsidRPr="00047660">
        <w:rPr>
          <w:rFonts w:ascii="Calibri" w:hAnsi="Calibri" w:cs="Calibri"/>
          <w:iCs/>
          <w:sz w:val="24"/>
          <w:szCs w:val="24"/>
        </w:rPr>
        <w:t xml:space="preserve">należy przez to rozumieć </w:t>
      </w:r>
      <w:r w:rsidR="004109EC">
        <w:rPr>
          <w:rFonts w:ascii="Calibri" w:hAnsi="Calibri" w:cs="Calibri"/>
          <w:iCs/>
          <w:sz w:val="24"/>
          <w:szCs w:val="24"/>
        </w:rPr>
        <w:t xml:space="preserve">polskojęzyczną lub anglojęzyczną </w:t>
      </w:r>
      <w:r w:rsidR="00047660" w:rsidRPr="00047660">
        <w:rPr>
          <w:rFonts w:ascii="Calibri" w:hAnsi="Calibri" w:cs="Calibri"/>
          <w:iCs/>
          <w:sz w:val="24"/>
          <w:szCs w:val="24"/>
        </w:rPr>
        <w:t>Osobę</w:t>
      </w:r>
      <w:r w:rsidR="007C1C89">
        <w:rPr>
          <w:rFonts w:ascii="Calibri" w:hAnsi="Calibri" w:cs="Calibri"/>
          <w:iCs/>
          <w:sz w:val="24"/>
          <w:szCs w:val="24"/>
        </w:rPr>
        <w:t>,</w:t>
      </w:r>
      <w:r w:rsidR="00047660" w:rsidRPr="00047660">
        <w:rPr>
          <w:rFonts w:ascii="Calibri" w:hAnsi="Calibri" w:cs="Calibri"/>
          <w:iCs/>
          <w:sz w:val="24"/>
          <w:szCs w:val="24"/>
        </w:rPr>
        <w:t xml:space="preserve"> </w:t>
      </w:r>
      <w:r w:rsidR="007C1C89" w:rsidRPr="007C1C89">
        <w:rPr>
          <w:rFonts w:ascii="Calibri" w:hAnsi="Calibri" w:cs="Calibri"/>
          <w:iCs/>
          <w:sz w:val="24"/>
          <w:szCs w:val="24"/>
        </w:rPr>
        <w:t>która odpowiada za</w:t>
      </w:r>
      <w:r w:rsidR="001012E6">
        <w:rPr>
          <w:rFonts w:ascii="Calibri" w:hAnsi="Calibri" w:cs="Calibri"/>
          <w:iCs/>
          <w:sz w:val="24"/>
          <w:szCs w:val="24"/>
        </w:rPr>
        <w:t> </w:t>
      </w:r>
      <w:r w:rsidR="007C1C89" w:rsidRPr="007C1C89">
        <w:rPr>
          <w:rFonts w:ascii="Calibri" w:hAnsi="Calibri" w:cs="Calibri"/>
          <w:iCs/>
          <w:sz w:val="24"/>
          <w:szCs w:val="24"/>
        </w:rPr>
        <w:t>organizacyjne</w:t>
      </w:r>
      <w:r w:rsidR="007C1C89">
        <w:rPr>
          <w:rFonts w:ascii="Calibri" w:hAnsi="Calibri" w:cs="Calibri"/>
          <w:iCs/>
          <w:sz w:val="24"/>
          <w:szCs w:val="24"/>
        </w:rPr>
        <w:t xml:space="preserve"> i/lub</w:t>
      </w:r>
      <w:r w:rsidR="007C1C89" w:rsidRPr="007C1C89">
        <w:rPr>
          <w:rFonts w:ascii="Calibri" w:hAnsi="Calibri" w:cs="Calibri"/>
          <w:iCs/>
          <w:sz w:val="24"/>
          <w:szCs w:val="24"/>
        </w:rPr>
        <w:t xml:space="preserve"> biurowe</w:t>
      </w:r>
      <w:r w:rsidR="007C1C89">
        <w:rPr>
          <w:rFonts w:ascii="Calibri" w:hAnsi="Calibri" w:cs="Calibri"/>
          <w:iCs/>
          <w:sz w:val="24"/>
          <w:szCs w:val="24"/>
        </w:rPr>
        <w:t xml:space="preserve"> i/lub</w:t>
      </w:r>
      <w:r w:rsidR="007C1C89" w:rsidRPr="007C1C89">
        <w:rPr>
          <w:rFonts w:ascii="Calibri" w:hAnsi="Calibri" w:cs="Calibri"/>
          <w:iCs/>
          <w:sz w:val="24"/>
          <w:szCs w:val="24"/>
        </w:rPr>
        <w:t xml:space="preserve"> finansowe </w:t>
      </w:r>
      <w:r w:rsidR="007C1C89">
        <w:rPr>
          <w:rFonts w:ascii="Calibri" w:hAnsi="Calibri" w:cs="Calibri"/>
          <w:iCs/>
          <w:sz w:val="24"/>
          <w:szCs w:val="24"/>
        </w:rPr>
        <w:t>i/lub</w:t>
      </w:r>
      <w:r w:rsidR="007C1C89" w:rsidRPr="007C1C89">
        <w:rPr>
          <w:rFonts w:ascii="Calibri" w:hAnsi="Calibri" w:cs="Calibri"/>
          <w:iCs/>
          <w:sz w:val="24"/>
          <w:szCs w:val="24"/>
        </w:rPr>
        <w:t xml:space="preserve"> techniczne wsparcie funkcjonowania uczelni</w:t>
      </w:r>
      <w:r w:rsidR="00047660" w:rsidRPr="00047660">
        <w:rPr>
          <w:rFonts w:ascii="Calibri" w:hAnsi="Calibri" w:cs="Calibri"/>
          <w:iCs/>
          <w:sz w:val="24"/>
          <w:szCs w:val="24"/>
        </w:rPr>
        <w:t>, zatrudnioną na Uniwersytecie VIZJA na podstawie umowy o</w:t>
      </w:r>
      <w:r w:rsidR="001012E6">
        <w:rPr>
          <w:rFonts w:ascii="Calibri" w:hAnsi="Calibri" w:cs="Calibri"/>
          <w:iCs/>
          <w:sz w:val="24"/>
          <w:szCs w:val="24"/>
        </w:rPr>
        <w:t> </w:t>
      </w:r>
      <w:r w:rsidR="00047660" w:rsidRPr="00047660">
        <w:rPr>
          <w:rFonts w:ascii="Calibri" w:hAnsi="Calibri" w:cs="Calibri"/>
          <w:iCs/>
          <w:sz w:val="24"/>
          <w:szCs w:val="24"/>
        </w:rPr>
        <w:t>pracę lub umowy cywilnoprawnej</w:t>
      </w:r>
      <w:r w:rsidR="009C2D05" w:rsidRPr="009C2D05">
        <w:rPr>
          <w:rFonts w:ascii="Calibri" w:hAnsi="Calibri" w:cs="Calibri"/>
          <w:iCs/>
          <w:sz w:val="24"/>
          <w:szCs w:val="24"/>
        </w:rPr>
        <w:t>, która współpracuje z</w:t>
      </w:r>
      <w:r w:rsidR="00F70008">
        <w:rPr>
          <w:rFonts w:ascii="Calibri" w:hAnsi="Calibri" w:cs="Calibri"/>
          <w:iCs/>
          <w:sz w:val="24"/>
          <w:szCs w:val="24"/>
        </w:rPr>
        <w:t> </w:t>
      </w:r>
      <w:r w:rsidR="009C2D05" w:rsidRPr="009C2D05">
        <w:rPr>
          <w:rFonts w:ascii="Calibri" w:hAnsi="Calibri" w:cs="Calibri"/>
          <w:iCs/>
          <w:sz w:val="24"/>
          <w:szCs w:val="24"/>
        </w:rPr>
        <w:t>uczelnią przez okres co najmniej 6 miesięcy przed rozpoczęciem udziału</w:t>
      </w:r>
      <w:r w:rsidR="00D43CB9">
        <w:rPr>
          <w:rFonts w:ascii="Calibri" w:hAnsi="Calibri" w:cs="Calibri"/>
          <w:iCs/>
          <w:sz w:val="24"/>
          <w:szCs w:val="24"/>
        </w:rPr>
        <w:t xml:space="preserve"> w </w:t>
      </w:r>
      <w:r w:rsidR="00BF18CF" w:rsidRPr="00A10312">
        <w:rPr>
          <w:rFonts w:ascii="Calibri" w:hAnsi="Calibri" w:cs="Calibri"/>
          <w:iCs/>
          <w:sz w:val="24"/>
          <w:szCs w:val="24"/>
        </w:rPr>
        <w:t>F</w:t>
      </w:r>
      <w:r w:rsidR="00D43CB9" w:rsidRPr="00A10312">
        <w:rPr>
          <w:rFonts w:ascii="Calibri" w:hAnsi="Calibri" w:cs="Calibri"/>
          <w:iCs/>
          <w:sz w:val="24"/>
          <w:szCs w:val="24"/>
        </w:rPr>
        <w:t>ormie wsparcia</w:t>
      </w:r>
      <w:r w:rsidR="009C2D05" w:rsidRPr="00A10312">
        <w:rPr>
          <w:rFonts w:ascii="Calibri" w:hAnsi="Calibri" w:cs="Calibri"/>
          <w:iCs/>
          <w:sz w:val="24"/>
          <w:szCs w:val="24"/>
        </w:rPr>
        <w:t>;</w:t>
      </w:r>
    </w:p>
    <w:p w14:paraId="72BD9CC6" w14:textId="059EE423" w:rsidR="009C2D05" w:rsidRPr="001012E6" w:rsidRDefault="002D7BC6" w:rsidP="001012E6">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5F7226">
        <w:rPr>
          <w:rFonts w:ascii="Calibri" w:hAnsi="Calibri" w:cs="Calibri"/>
          <w:iCs/>
          <w:sz w:val="24"/>
          <w:szCs w:val="24"/>
        </w:rPr>
        <w:t xml:space="preserve">Osobie z kadry </w:t>
      </w:r>
      <w:r w:rsidR="007C1C89">
        <w:rPr>
          <w:rFonts w:ascii="Calibri" w:hAnsi="Calibri" w:cs="Calibri"/>
          <w:iCs/>
          <w:sz w:val="24"/>
          <w:szCs w:val="24"/>
        </w:rPr>
        <w:t>zarządzającej/kadry kierowniczej</w:t>
      </w:r>
      <w:r w:rsidRPr="005F7226">
        <w:rPr>
          <w:rFonts w:ascii="Calibri" w:hAnsi="Calibri" w:cs="Calibri"/>
          <w:iCs/>
          <w:sz w:val="24"/>
          <w:szCs w:val="24"/>
        </w:rPr>
        <w:t xml:space="preserve"> – należy przez to rozumieć </w:t>
      </w:r>
      <w:r w:rsidR="004109EC">
        <w:rPr>
          <w:rFonts w:ascii="Calibri" w:hAnsi="Calibri" w:cs="Calibri"/>
          <w:iCs/>
          <w:sz w:val="24"/>
          <w:szCs w:val="24"/>
        </w:rPr>
        <w:t>polskojęzyczną lub anglojęzyczną</w:t>
      </w:r>
      <w:r w:rsidR="004109EC" w:rsidRPr="005F7226">
        <w:rPr>
          <w:rFonts w:ascii="Calibri" w:hAnsi="Calibri" w:cs="Calibri"/>
          <w:iCs/>
          <w:sz w:val="24"/>
          <w:szCs w:val="24"/>
        </w:rPr>
        <w:t xml:space="preserve"> </w:t>
      </w:r>
      <w:r w:rsidRPr="005F7226">
        <w:rPr>
          <w:rFonts w:ascii="Calibri" w:hAnsi="Calibri" w:cs="Calibri"/>
          <w:iCs/>
          <w:sz w:val="24"/>
          <w:szCs w:val="24"/>
        </w:rPr>
        <w:t>Osobę</w:t>
      </w:r>
      <w:r w:rsidR="007C1C89">
        <w:rPr>
          <w:rFonts w:ascii="Calibri" w:hAnsi="Calibri" w:cs="Calibri"/>
          <w:iCs/>
          <w:sz w:val="24"/>
          <w:szCs w:val="24"/>
        </w:rPr>
        <w:t>,</w:t>
      </w:r>
      <w:r w:rsidR="007C1C89" w:rsidRPr="00047660">
        <w:rPr>
          <w:rFonts w:ascii="Calibri" w:hAnsi="Calibri" w:cs="Calibri"/>
          <w:iCs/>
          <w:sz w:val="24"/>
          <w:szCs w:val="24"/>
        </w:rPr>
        <w:t xml:space="preserve"> </w:t>
      </w:r>
      <w:r w:rsidR="007C1C89" w:rsidRPr="007C1C89">
        <w:rPr>
          <w:rFonts w:ascii="Calibri" w:hAnsi="Calibri" w:cs="Calibri"/>
          <w:iCs/>
          <w:sz w:val="24"/>
          <w:szCs w:val="24"/>
        </w:rPr>
        <w:t>która odpowiada za</w:t>
      </w:r>
      <w:r w:rsidRPr="005F7226">
        <w:rPr>
          <w:rFonts w:ascii="Calibri" w:hAnsi="Calibri" w:cs="Calibri"/>
          <w:iCs/>
          <w:sz w:val="24"/>
          <w:szCs w:val="24"/>
        </w:rPr>
        <w:t xml:space="preserve"> zarządzanie strategiczne</w:t>
      </w:r>
      <w:r w:rsidR="001012E6">
        <w:rPr>
          <w:rFonts w:ascii="Calibri" w:hAnsi="Calibri" w:cs="Calibri"/>
          <w:iCs/>
          <w:sz w:val="24"/>
          <w:szCs w:val="24"/>
        </w:rPr>
        <w:t xml:space="preserve"> i/lub</w:t>
      </w:r>
      <w:r w:rsidRPr="005F7226">
        <w:rPr>
          <w:rFonts w:ascii="Calibri" w:hAnsi="Calibri" w:cs="Calibri"/>
          <w:iCs/>
          <w:sz w:val="24"/>
          <w:szCs w:val="24"/>
        </w:rPr>
        <w:t xml:space="preserve"> organizacyjne </w:t>
      </w:r>
      <w:r w:rsidR="001012E6">
        <w:rPr>
          <w:rFonts w:ascii="Calibri" w:hAnsi="Calibri" w:cs="Calibri"/>
          <w:iCs/>
          <w:sz w:val="24"/>
          <w:szCs w:val="24"/>
        </w:rPr>
        <w:t>i/</w:t>
      </w:r>
      <w:r w:rsidRPr="005F7226">
        <w:rPr>
          <w:rFonts w:ascii="Calibri" w:hAnsi="Calibri" w:cs="Calibri"/>
          <w:iCs/>
          <w:sz w:val="24"/>
          <w:szCs w:val="24"/>
        </w:rPr>
        <w:t xml:space="preserve">lub operacyjne </w:t>
      </w:r>
      <w:r w:rsidR="001779E4" w:rsidRPr="005F7226">
        <w:rPr>
          <w:rFonts w:ascii="Calibri" w:hAnsi="Calibri" w:cs="Calibri"/>
          <w:iCs/>
          <w:sz w:val="24"/>
          <w:szCs w:val="24"/>
        </w:rPr>
        <w:t>Uniwersytetu VIZJA</w:t>
      </w:r>
      <w:r w:rsidR="00D4698C" w:rsidRPr="005F7226">
        <w:rPr>
          <w:rFonts w:ascii="Calibri" w:hAnsi="Calibri" w:cs="Calibri"/>
          <w:iCs/>
          <w:sz w:val="24"/>
          <w:szCs w:val="24"/>
        </w:rPr>
        <w:t xml:space="preserve">, </w:t>
      </w:r>
      <w:r w:rsidR="007C1C89" w:rsidRPr="005F7226">
        <w:rPr>
          <w:rFonts w:ascii="Calibri" w:hAnsi="Calibri" w:cs="Calibri"/>
          <w:iCs/>
          <w:sz w:val="24"/>
          <w:szCs w:val="24"/>
        </w:rPr>
        <w:t>w szczególności: rektora, prorektorów, dziekanów, dyrektorów filii oraz kierowników jednostek organizacyjnych uczelni zgodnie z zapisami Statutu Uniwersytetu VIZJA (§ 5 ust. 3 pkt 1–7)</w:t>
      </w:r>
      <w:r w:rsidR="001012E6">
        <w:rPr>
          <w:rFonts w:ascii="Calibri" w:hAnsi="Calibri" w:cs="Calibri"/>
          <w:iCs/>
          <w:sz w:val="24"/>
          <w:szCs w:val="24"/>
        </w:rPr>
        <w:t>,</w:t>
      </w:r>
      <w:r w:rsidR="001012E6" w:rsidRPr="001012E6">
        <w:rPr>
          <w:rFonts w:ascii="Calibri" w:hAnsi="Calibri" w:cs="Calibri"/>
          <w:iCs/>
          <w:sz w:val="24"/>
          <w:szCs w:val="24"/>
        </w:rPr>
        <w:t xml:space="preserve"> </w:t>
      </w:r>
      <w:r w:rsidR="001012E6" w:rsidRPr="00047660">
        <w:rPr>
          <w:rFonts w:ascii="Calibri" w:hAnsi="Calibri" w:cs="Calibri"/>
          <w:iCs/>
          <w:sz w:val="24"/>
          <w:szCs w:val="24"/>
        </w:rPr>
        <w:t>zatrudnioną na Uniwersytecie VIZJA na podstawie umowy o pracę lub umowy cywilnoprawnej</w:t>
      </w:r>
      <w:r w:rsidR="001012E6" w:rsidRPr="009C2D05">
        <w:rPr>
          <w:rFonts w:ascii="Calibri" w:hAnsi="Calibri" w:cs="Calibri"/>
          <w:iCs/>
          <w:sz w:val="24"/>
          <w:szCs w:val="24"/>
        </w:rPr>
        <w:t>, która współpracuje z</w:t>
      </w:r>
      <w:r w:rsidR="001012E6">
        <w:rPr>
          <w:rFonts w:ascii="Calibri" w:hAnsi="Calibri" w:cs="Calibri"/>
          <w:iCs/>
          <w:sz w:val="24"/>
          <w:szCs w:val="24"/>
        </w:rPr>
        <w:t> </w:t>
      </w:r>
      <w:r w:rsidR="001012E6" w:rsidRPr="009C2D05">
        <w:rPr>
          <w:rFonts w:ascii="Calibri" w:hAnsi="Calibri" w:cs="Calibri"/>
          <w:iCs/>
          <w:sz w:val="24"/>
          <w:szCs w:val="24"/>
        </w:rPr>
        <w:t>uczelnią przez okres co najmniej 6 miesięcy przed rozpoczęciem udziału</w:t>
      </w:r>
      <w:r w:rsidR="001012E6">
        <w:rPr>
          <w:rFonts w:ascii="Calibri" w:hAnsi="Calibri" w:cs="Calibri"/>
          <w:iCs/>
          <w:sz w:val="24"/>
          <w:szCs w:val="24"/>
        </w:rPr>
        <w:t xml:space="preserve"> w </w:t>
      </w:r>
      <w:r w:rsidR="001012E6" w:rsidRPr="00A10312">
        <w:rPr>
          <w:rFonts w:ascii="Calibri" w:hAnsi="Calibri" w:cs="Calibri"/>
          <w:iCs/>
          <w:sz w:val="24"/>
          <w:szCs w:val="24"/>
        </w:rPr>
        <w:t>Formie wsparcia;</w:t>
      </w:r>
    </w:p>
    <w:p w14:paraId="3543F149" w14:textId="1B21B175" w:rsidR="00A43BF7" w:rsidRPr="009C2D05"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Osobie kandydującej</w:t>
      </w:r>
      <w:r w:rsidR="00A43BF7" w:rsidRPr="009C2D05">
        <w:rPr>
          <w:rFonts w:ascii="Calibri" w:hAnsi="Calibri" w:cs="Calibri"/>
          <w:iCs/>
          <w:sz w:val="24"/>
          <w:szCs w:val="24"/>
        </w:rPr>
        <w:t xml:space="preserve"> – </w:t>
      </w:r>
      <w:r w:rsidR="00E152F8" w:rsidRPr="009C2D05">
        <w:rPr>
          <w:rFonts w:ascii="Calibri" w:hAnsi="Calibri" w:cs="Calibri"/>
          <w:iCs/>
          <w:sz w:val="24"/>
          <w:szCs w:val="24"/>
        </w:rPr>
        <w:t>rozumie się przez to</w:t>
      </w:r>
      <w:r w:rsidR="00A43BF7" w:rsidRPr="009C2D05">
        <w:rPr>
          <w:rFonts w:ascii="Calibri" w:hAnsi="Calibri" w:cs="Calibri"/>
          <w:iCs/>
          <w:sz w:val="24"/>
          <w:szCs w:val="24"/>
        </w:rPr>
        <w:t xml:space="preserve"> </w:t>
      </w:r>
      <w:r w:rsidR="00D43CB9">
        <w:rPr>
          <w:rFonts w:ascii="Calibri" w:hAnsi="Calibri" w:cs="Calibri"/>
          <w:iCs/>
          <w:sz w:val="24"/>
          <w:szCs w:val="24"/>
        </w:rPr>
        <w:t>O</w:t>
      </w:r>
      <w:r w:rsidR="00A43BF7" w:rsidRPr="009C2D05">
        <w:rPr>
          <w:rFonts w:ascii="Calibri" w:hAnsi="Calibri" w:cs="Calibri"/>
          <w:iCs/>
          <w:sz w:val="24"/>
          <w:szCs w:val="24"/>
        </w:rPr>
        <w:t xml:space="preserve">sobę, która </w:t>
      </w:r>
      <w:r w:rsidR="00EC598B">
        <w:rPr>
          <w:rFonts w:ascii="Calibri" w:hAnsi="Calibri" w:cs="Calibri"/>
          <w:iCs/>
          <w:sz w:val="24"/>
          <w:szCs w:val="24"/>
        </w:rPr>
        <w:t>przystąpiła do</w:t>
      </w:r>
      <w:r w:rsidR="00A43BF7" w:rsidRPr="009C2D05">
        <w:rPr>
          <w:rFonts w:ascii="Calibri" w:hAnsi="Calibri" w:cs="Calibri"/>
          <w:iCs/>
          <w:sz w:val="24"/>
          <w:szCs w:val="24"/>
        </w:rPr>
        <w:t xml:space="preserve"> </w:t>
      </w:r>
      <w:r w:rsidR="00A136B6">
        <w:rPr>
          <w:rFonts w:ascii="Calibri" w:hAnsi="Calibri" w:cs="Calibri"/>
          <w:iCs/>
          <w:sz w:val="24"/>
          <w:szCs w:val="24"/>
        </w:rPr>
        <w:t>procesu</w:t>
      </w:r>
      <w:r w:rsidR="00A43BF7" w:rsidRPr="009C2D05">
        <w:rPr>
          <w:rFonts w:ascii="Calibri" w:hAnsi="Calibri" w:cs="Calibri"/>
          <w:iCs/>
          <w:sz w:val="24"/>
          <w:szCs w:val="24"/>
        </w:rPr>
        <w:t xml:space="preserve"> rekrutacyjn</w:t>
      </w:r>
      <w:r w:rsidR="00EC598B">
        <w:rPr>
          <w:rFonts w:ascii="Calibri" w:hAnsi="Calibri" w:cs="Calibri"/>
          <w:iCs/>
          <w:sz w:val="24"/>
          <w:szCs w:val="24"/>
        </w:rPr>
        <w:t>ego</w:t>
      </w:r>
      <w:r w:rsidR="00DE3C9D">
        <w:rPr>
          <w:rFonts w:ascii="Calibri" w:hAnsi="Calibri" w:cs="Calibri"/>
          <w:iCs/>
          <w:sz w:val="24"/>
          <w:szCs w:val="24"/>
        </w:rPr>
        <w:t>,</w:t>
      </w:r>
      <w:r w:rsidR="00A43BF7" w:rsidRPr="009C2D05">
        <w:rPr>
          <w:rFonts w:ascii="Calibri" w:hAnsi="Calibri" w:cs="Calibri"/>
          <w:iCs/>
          <w:sz w:val="24"/>
          <w:szCs w:val="24"/>
        </w:rPr>
        <w:t xml:space="preserve"> zamierza wziąć udział</w:t>
      </w:r>
      <w:r w:rsidR="003D41E8" w:rsidRPr="009C2D05">
        <w:rPr>
          <w:rFonts w:ascii="Calibri" w:hAnsi="Calibri" w:cs="Calibri"/>
          <w:iCs/>
          <w:sz w:val="24"/>
          <w:szCs w:val="24"/>
        </w:rPr>
        <w:t xml:space="preserve"> w</w:t>
      </w:r>
      <w:r w:rsidR="00E53B0F" w:rsidRPr="009C2D05">
        <w:rPr>
          <w:rFonts w:ascii="Calibri" w:hAnsi="Calibri" w:cs="Calibri"/>
          <w:iCs/>
          <w:sz w:val="24"/>
          <w:szCs w:val="24"/>
        </w:rPr>
        <w:t xml:space="preserve"> </w:t>
      </w:r>
      <w:r w:rsidR="008D0381" w:rsidRPr="009C2D05">
        <w:rPr>
          <w:rFonts w:ascii="Calibri" w:hAnsi="Calibri" w:cs="Calibri"/>
          <w:iCs/>
          <w:sz w:val="24"/>
          <w:szCs w:val="24"/>
        </w:rPr>
        <w:t>P</w:t>
      </w:r>
      <w:r w:rsidR="00A43BF7" w:rsidRPr="009C2D05">
        <w:rPr>
          <w:rFonts w:ascii="Calibri" w:hAnsi="Calibri" w:cs="Calibri"/>
          <w:iCs/>
          <w:sz w:val="24"/>
          <w:szCs w:val="24"/>
        </w:rPr>
        <w:t>rojekcie</w:t>
      </w:r>
      <w:r w:rsidR="00A136B6">
        <w:rPr>
          <w:rFonts w:ascii="Calibri" w:hAnsi="Calibri" w:cs="Calibri"/>
          <w:iCs/>
          <w:sz w:val="24"/>
          <w:szCs w:val="24"/>
        </w:rPr>
        <w:t xml:space="preserve"> i</w:t>
      </w:r>
      <w:r w:rsidR="00A43BF7" w:rsidRPr="009C2D05">
        <w:rPr>
          <w:rFonts w:ascii="Calibri" w:hAnsi="Calibri" w:cs="Calibri"/>
          <w:iCs/>
          <w:sz w:val="24"/>
          <w:szCs w:val="24"/>
        </w:rPr>
        <w:t xml:space="preserve"> złożyła </w:t>
      </w:r>
      <w:r w:rsidR="00DE3C9D">
        <w:rPr>
          <w:rFonts w:ascii="Calibri" w:hAnsi="Calibri" w:cs="Calibri"/>
          <w:iCs/>
          <w:sz w:val="24"/>
          <w:szCs w:val="24"/>
        </w:rPr>
        <w:t>formularz</w:t>
      </w:r>
      <w:r w:rsidR="00A43BF7" w:rsidRPr="009C2D05">
        <w:rPr>
          <w:rFonts w:ascii="Calibri" w:hAnsi="Calibri" w:cs="Calibri"/>
          <w:iCs/>
          <w:sz w:val="24"/>
          <w:szCs w:val="24"/>
        </w:rPr>
        <w:t xml:space="preserve"> rekrutacyjn</w:t>
      </w:r>
      <w:r w:rsidR="00DE3C9D">
        <w:rPr>
          <w:rFonts w:ascii="Calibri" w:hAnsi="Calibri" w:cs="Calibri"/>
          <w:iCs/>
          <w:sz w:val="24"/>
          <w:szCs w:val="24"/>
        </w:rPr>
        <w:t>y</w:t>
      </w:r>
      <w:r w:rsidR="0063019B" w:rsidRPr="009C2D05">
        <w:rPr>
          <w:rFonts w:ascii="Calibri" w:hAnsi="Calibri" w:cs="Calibri"/>
          <w:iCs/>
          <w:sz w:val="24"/>
          <w:szCs w:val="24"/>
        </w:rPr>
        <w:t>;</w:t>
      </w:r>
    </w:p>
    <w:p w14:paraId="0D1320B7" w14:textId="286D9664" w:rsidR="007F68DA" w:rsidRPr="00152D4B" w:rsidRDefault="007F68DA"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152D4B">
        <w:rPr>
          <w:rFonts w:ascii="Calibri" w:hAnsi="Calibri" w:cs="Calibri"/>
          <w:iCs/>
          <w:sz w:val="24"/>
          <w:szCs w:val="24"/>
        </w:rPr>
        <w:t xml:space="preserve">Personelu </w:t>
      </w:r>
      <w:r w:rsidR="0074472B" w:rsidRPr="00152D4B">
        <w:rPr>
          <w:rFonts w:ascii="Calibri" w:hAnsi="Calibri" w:cs="Calibri"/>
          <w:iCs/>
          <w:sz w:val="24"/>
          <w:szCs w:val="24"/>
        </w:rPr>
        <w:t>Projektu</w:t>
      </w:r>
      <w:r w:rsidRPr="00152D4B">
        <w:rPr>
          <w:rFonts w:ascii="Calibri" w:hAnsi="Calibri" w:cs="Calibri"/>
          <w:iCs/>
          <w:sz w:val="24"/>
          <w:szCs w:val="24"/>
        </w:rPr>
        <w:t xml:space="preserve"> – rozumie się przez to personel Beneficjenta</w:t>
      </w:r>
      <w:r w:rsidR="00F30C38" w:rsidRPr="00152D4B">
        <w:rPr>
          <w:rFonts w:ascii="Calibri" w:hAnsi="Calibri" w:cs="Calibri"/>
          <w:iCs/>
          <w:sz w:val="24"/>
          <w:szCs w:val="24"/>
        </w:rPr>
        <w:t xml:space="preserve"> </w:t>
      </w:r>
      <w:r w:rsidR="00DD2B6B" w:rsidRPr="00152D4B">
        <w:rPr>
          <w:rFonts w:ascii="Calibri" w:hAnsi="Calibri" w:cs="Calibri"/>
          <w:iCs/>
          <w:sz w:val="24"/>
          <w:szCs w:val="24"/>
        </w:rPr>
        <w:t>(</w:t>
      </w:r>
      <w:r w:rsidR="0046229D" w:rsidRPr="00152D4B">
        <w:rPr>
          <w:rFonts w:ascii="Calibri" w:hAnsi="Calibri" w:cs="Calibri"/>
          <w:iCs/>
          <w:sz w:val="24"/>
          <w:szCs w:val="24"/>
        </w:rPr>
        <w:t>Uniwersytetu VIZJA</w:t>
      </w:r>
      <w:r w:rsidR="00DD2B6B" w:rsidRPr="00152D4B">
        <w:rPr>
          <w:rFonts w:ascii="Calibri" w:hAnsi="Calibri" w:cs="Calibri"/>
          <w:iCs/>
          <w:sz w:val="24"/>
          <w:szCs w:val="24"/>
        </w:rPr>
        <w:t xml:space="preserve">) </w:t>
      </w:r>
      <w:r w:rsidRPr="00152D4B">
        <w:rPr>
          <w:rFonts w:ascii="Calibri" w:hAnsi="Calibri" w:cs="Calibri"/>
          <w:iCs/>
          <w:sz w:val="24"/>
          <w:szCs w:val="24"/>
        </w:rPr>
        <w:t>realizujący zadania</w:t>
      </w:r>
      <w:r w:rsidR="003D41E8" w:rsidRPr="00152D4B">
        <w:rPr>
          <w:rFonts w:ascii="Calibri" w:hAnsi="Calibri" w:cs="Calibri"/>
          <w:iCs/>
          <w:sz w:val="24"/>
          <w:szCs w:val="24"/>
        </w:rPr>
        <w:t xml:space="preserve"> w</w:t>
      </w:r>
      <w:r w:rsidR="00E53B0F" w:rsidRPr="00152D4B">
        <w:rPr>
          <w:rFonts w:ascii="Calibri" w:hAnsi="Calibri" w:cs="Calibri"/>
          <w:iCs/>
          <w:sz w:val="24"/>
          <w:szCs w:val="24"/>
        </w:rPr>
        <w:t xml:space="preserve"> </w:t>
      </w:r>
      <w:r w:rsidR="00854E2D" w:rsidRPr="00152D4B">
        <w:rPr>
          <w:rFonts w:ascii="Calibri" w:hAnsi="Calibri" w:cs="Calibri"/>
          <w:iCs/>
          <w:sz w:val="24"/>
          <w:szCs w:val="24"/>
        </w:rPr>
        <w:t>P</w:t>
      </w:r>
      <w:r w:rsidRPr="00152D4B">
        <w:rPr>
          <w:rFonts w:ascii="Calibri" w:hAnsi="Calibri" w:cs="Calibri"/>
          <w:iCs/>
          <w:sz w:val="24"/>
          <w:szCs w:val="24"/>
        </w:rPr>
        <w:t>rojekcie</w:t>
      </w:r>
      <w:r w:rsidR="001012E6">
        <w:rPr>
          <w:rFonts w:ascii="Calibri" w:hAnsi="Calibri" w:cs="Calibri"/>
          <w:iCs/>
          <w:sz w:val="24"/>
          <w:szCs w:val="24"/>
        </w:rPr>
        <w:t>;</w:t>
      </w:r>
    </w:p>
    <w:p w14:paraId="48B8DC07" w14:textId="03D5221D" w:rsidR="00CC1533" w:rsidRPr="00152D4B" w:rsidRDefault="005F7226"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cs="Calibri"/>
          <w:iCs/>
          <w:sz w:val="24"/>
          <w:szCs w:val="24"/>
        </w:rPr>
        <w:t>Komisj</w:t>
      </w:r>
      <w:r w:rsidR="000F56B2">
        <w:rPr>
          <w:rFonts w:ascii="Calibri" w:hAnsi="Calibri" w:cs="Calibri"/>
          <w:iCs/>
          <w:sz w:val="24"/>
          <w:szCs w:val="24"/>
        </w:rPr>
        <w:t>i</w:t>
      </w:r>
      <w:r>
        <w:rPr>
          <w:rFonts w:ascii="Calibri" w:hAnsi="Calibri" w:cs="Calibri"/>
          <w:iCs/>
          <w:sz w:val="24"/>
          <w:szCs w:val="24"/>
        </w:rPr>
        <w:t xml:space="preserve"> Rekrutacyjn</w:t>
      </w:r>
      <w:r w:rsidR="000F56B2">
        <w:rPr>
          <w:rFonts w:ascii="Calibri" w:hAnsi="Calibri" w:cs="Calibri"/>
          <w:iCs/>
          <w:sz w:val="24"/>
          <w:szCs w:val="24"/>
        </w:rPr>
        <w:t>ej</w:t>
      </w:r>
      <w:r>
        <w:rPr>
          <w:rFonts w:ascii="Calibri" w:hAnsi="Calibri" w:cs="Calibri"/>
          <w:iCs/>
          <w:sz w:val="24"/>
          <w:szCs w:val="24"/>
        </w:rPr>
        <w:t xml:space="preserve"> </w:t>
      </w:r>
      <w:r w:rsidR="00EB7F6D" w:rsidRPr="00152D4B">
        <w:rPr>
          <w:rFonts w:ascii="Calibri" w:hAnsi="Calibri" w:cs="Calibri"/>
          <w:iCs/>
          <w:sz w:val="24"/>
          <w:szCs w:val="24"/>
        </w:rPr>
        <w:t xml:space="preserve">– rozumie się przez to zespół, </w:t>
      </w:r>
      <w:r w:rsidR="00CC1533" w:rsidRPr="00152D4B">
        <w:rPr>
          <w:rFonts w:ascii="Calibri" w:hAnsi="Calibri" w:cs="Calibri"/>
          <w:iCs/>
          <w:sz w:val="24"/>
          <w:szCs w:val="24"/>
        </w:rPr>
        <w:t>w skład którego w</w:t>
      </w:r>
      <w:r w:rsidR="00BB1978" w:rsidRPr="00152D4B">
        <w:rPr>
          <w:rFonts w:ascii="Calibri" w:hAnsi="Calibri" w:cs="Calibri"/>
          <w:iCs/>
          <w:sz w:val="24"/>
          <w:szCs w:val="24"/>
        </w:rPr>
        <w:t>chodzą</w:t>
      </w:r>
      <w:r w:rsidR="00AE7526">
        <w:rPr>
          <w:rFonts w:ascii="Calibri" w:hAnsi="Calibri" w:cs="Calibri"/>
          <w:iCs/>
          <w:sz w:val="24"/>
          <w:szCs w:val="24"/>
        </w:rPr>
        <w:t xml:space="preserve"> minimalnie</w:t>
      </w:r>
      <w:r w:rsidR="00CC1533" w:rsidRPr="00152D4B">
        <w:rPr>
          <w:rFonts w:ascii="Calibri" w:hAnsi="Calibri" w:cs="Calibri"/>
          <w:iCs/>
          <w:sz w:val="24"/>
          <w:szCs w:val="24"/>
        </w:rPr>
        <w:t xml:space="preserve">: Kierownik projektu, </w:t>
      </w:r>
      <w:r w:rsidR="00AE7526">
        <w:rPr>
          <w:rFonts w:ascii="Calibri" w:hAnsi="Calibri" w:cs="Calibri"/>
          <w:iCs/>
          <w:sz w:val="24"/>
          <w:szCs w:val="24"/>
        </w:rPr>
        <w:t>jedna osoba z kadry zarządzającej Uniwersytetu VIZJA</w:t>
      </w:r>
      <w:r w:rsidR="00CC1533" w:rsidRPr="00152D4B">
        <w:rPr>
          <w:rFonts w:ascii="Calibri" w:hAnsi="Calibri" w:cs="Calibri"/>
          <w:iCs/>
          <w:sz w:val="24"/>
          <w:szCs w:val="24"/>
        </w:rPr>
        <w:t>,</w:t>
      </w:r>
      <w:r w:rsidR="00AE7526">
        <w:rPr>
          <w:rFonts w:ascii="Calibri" w:hAnsi="Calibri" w:cs="Calibri"/>
          <w:iCs/>
          <w:sz w:val="24"/>
          <w:szCs w:val="24"/>
        </w:rPr>
        <w:t xml:space="preserve"> jedna osoba z kadry administracyjnej Uniwersytetu VIZJA; w</w:t>
      </w:r>
      <w:r w:rsidR="00AE7526" w:rsidRPr="00AE7526">
        <w:rPr>
          <w:rFonts w:ascii="Calibri" w:hAnsi="Calibri" w:cs="Calibri"/>
          <w:iCs/>
          <w:sz w:val="24"/>
          <w:szCs w:val="24"/>
        </w:rPr>
        <w:t xml:space="preserve"> przypadku zaistnienia takiej koniecznoś</w:t>
      </w:r>
      <w:r w:rsidR="00A136B6">
        <w:rPr>
          <w:rFonts w:ascii="Calibri" w:hAnsi="Calibri" w:cs="Calibri"/>
          <w:iCs/>
          <w:sz w:val="24"/>
          <w:szCs w:val="24"/>
        </w:rPr>
        <w:t>ci</w:t>
      </w:r>
      <w:r w:rsidR="00AE7526" w:rsidRPr="00AE7526">
        <w:rPr>
          <w:rFonts w:ascii="Calibri" w:hAnsi="Calibri" w:cs="Calibri"/>
          <w:iCs/>
          <w:sz w:val="24"/>
          <w:szCs w:val="24"/>
        </w:rPr>
        <w:t xml:space="preserve"> skład Komisji Rekrutacyjnej, w tym w zakresie przewodniczącego, może zostać zmieniony na innych pracowników Uniwersytetu VIZJA</w:t>
      </w:r>
      <w:r w:rsidR="00AE7526">
        <w:rPr>
          <w:rFonts w:ascii="Calibri" w:hAnsi="Calibri" w:cs="Calibri"/>
          <w:iCs/>
          <w:sz w:val="24"/>
          <w:szCs w:val="24"/>
        </w:rPr>
        <w:t>;</w:t>
      </w:r>
    </w:p>
    <w:p w14:paraId="38F7B542" w14:textId="715CA7C4" w:rsidR="00A43BF7" w:rsidRPr="009C2D05"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Osobie uczestniczącej</w:t>
      </w:r>
      <w:r w:rsidR="003D41E8" w:rsidRPr="009C2D05">
        <w:rPr>
          <w:rFonts w:ascii="Calibri" w:hAnsi="Calibri" w:cs="Calibri"/>
          <w:iCs/>
          <w:sz w:val="24"/>
          <w:szCs w:val="24"/>
        </w:rPr>
        <w:t xml:space="preserve"> w</w:t>
      </w:r>
      <w:r w:rsidR="00E53B0F" w:rsidRPr="009C2D05">
        <w:rPr>
          <w:rFonts w:ascii="Calibri" w:hAnsi="Calibri" w:cs="Calibri"/>
          <w:iCs/>
          <w:sz w:val="24"/>
          <w:szCs w:val="24"/>
        </w:rPr>
        <w:t xml:space="preserve"> </w:t>
      </w:r>
      <w:r w:rsidR="00B2602A">
        <w:rPr>
          <w:rFonts w:ascii="Calibri" w:hAnsi="Calibri" w:cs="Calibri"/>
          <w:iCs/>
          <w:sz w:val="24"/>
          <w:szCs w:val="24"/>
        </w:rPr>
        <w:t>p</w:t>
      </w:r>
      <w:r w:rsidRPr="009C2D05">
        <w:rPr>
          <w:rFonts w:ascii="Calibri" w:hAnsi="Calibri" w:cs="Calibri"/>
          <w:iCs/>
          <w:sz w:val="24"/>
          <w:szCs w:val="24"/>
        </w:rPr>
        <w:t>rojekcie</w:t>
      </w:r>
      <w:r w:rsidR="009B1169">
        <w:rPr>
          <w:rFonts w:ascii="Calibri" w:hAnsi="Calibri" w:cs="Calibri"/>
          <w:iCs/>
          <w:sz w:val="24"/>
          <w:szCs w:val="24"/>
        </w:rPr>
        <w:t xml:space="preserve"> (uczestnik projektu, uczestniczka projektu)</w:t>
      </w:r>
      <w:r w:rsidR="00A43BF7" w:rsidRPr="009C2D05">
        <w:rPr>
          <w:rFonts w:ascii="Calibri" w:hAnsi="Calibri" w:cs="Calibri"/>
          <w:iCs/>
          <w:sz w:val="24"/>
          <w:szCs w:val="24"/>
        </w:rPr>
        <w:t xml:space="preserve"> – </w:t>
      </w:r>
      <w:r w:rsidR="005432E6" w:rsidRPr="009C2D05">
        <w:rPr>
          <w:rFonts w:ascii="Calibri" w:hAnsi="Calibri" w:cs="Calibri"/>
          <w:iCs/>
          <w:sz w:val="24"/>
          <w:szCs w:val="24"/>
        </w:rPr>
        <w:t>rozumie się</w:t>
      </w:r>
      <w:r w:rsidR="00A43BF7" w:rsidRPr="009C2D05">
        <w:rPr>
          <w:rFonts w:ascii="Calibri" w:hAnsi="Calibri" w:cs="Calibri"/>
          <w:iCs/>
          <w:sz w:val="24"/>
          <w:szCs w:val="24"/>
        </w:rPr>
        <w:t xml:space="preserve"> </w:t>
      </w:r>
      <w:r w:rsidR="00FC16B5" w:rsidRPr="009C2D05">
        <w:rPr>
          <w:rFonts w:ascii="Calibri" w:hAnsi="Calibri" w:cs="Calibri"/>
          <w:iCs/>
          <w:sz w:val="24"/>
          <w:szCs w:val="24"/>
        </w:rPr>
        <w:t xml:space="preserve">przez to </w:t>
      </w:r>
      <w:r w:rsidR="001E6AB5">
        <w:rPr>
          <w:rFonts w:ascii="Calibri" w:hAnsi="Calibri" w:cs="Calibri"/>
          <w:iCs/>
          <w:sz w:val="24"/>
          <w:szCs w:val="24"/>
        </w:rPr>
        <w:t>O</w:t>
      </w:r>
      <w:r w:rsidR="00A43BF7" w:rsidRPr="009C2D05">
        <w:rPr>
          <w:rFonts w:ascii="Calibri" w:hAnsi="Calibri" w:cs="Calibri"/>
          <w:iCs/>
          <w:sz w:val="24"/>
          <w:szCs w:val="24"/>
        </w:rPr>
        <w:t>sobę, k</w:t>
      </w:r>
      <w:r w:rsidR="00E6095D" w:rsidRPr="009C2D05">
        <w:rPr>
          <w:rFonts w:ascii="Calibri" w:hAnsi="Calibri" w:cs="Calibri"/>
          <w:iCs/>
          <w:sz w:val="24"/>
          <w:szCs w:val="24"/>
        </w:rPr>
        <w:t>tóra</w:t>
      </w:r>
      <w:r w:rsidR="00AD3837" w:rsidRPr="009C2D05">
        <w:rPr>
          <w:rFonts w:ascii="Calibri" w:hAnsi="Calibri" w:cs="Calibri"/>
          <w:iCs/>
          <w:sz w:val="24"/>
          <w:szCs w:val="24"/>
        </w:rPr>
        <w:t xml:space="preserve"> została zakwalifikowana do udziału</w:t>
      </w:r>
      <w:r w:rsidR="003D41E8" w:rsidRPr="009C2D05">
        <w:rPr>
          <w:rFonts w:ascii="Calibri" w:hAnsi="Calibri" w:cs="Calibri"/>
          <w:iCs/>
          <w:sz w:val="24"/>
          <w:szCs w:val="24"/>
        </w:rPr>
        <w:t xml:space="preserve"> w</w:t>
      </w:r>
      <w:r w:rsidR="00E53B0F" w:rsidRPr="009C2D05">
        <w:rPr>
          <w:rFonts w:ascii="Calibri" w:hAnsi="Calibri" w:cs="Calibri"/>
          <w:iCs/>
          <w:sz w:val="24"/>
          <w:szCs w:val="24"/>
        </w:rPr>
        <w:t xml:space="preserve"> </w:t>
      </w:r>
      <w:r w:rsidR="00854E2D" w:rsidRPr="009C2D05">
        <w:rPr>
          <w:rFonts w:ascii="Calibri" w:hAnsi="Calibri" w:cs="Calibri"/>
          <w:iCs/>
          <w:sz w:val="24"/>
          <w:szCs w:val="24"/>
        </w:rPr>
        <w:t>P</w:t>
      </w:r>
      <w:r w:rsidR="00AD3837" w:rsidRPr="009C2D05">
        <w:rPr>
          <w:rFonts w:ascii="Calibri" w:hAnsi="Calibri" w:cs="Calibri"/>
          <w:iCs/>
          <w:sz w:val="24"/>
          <w:szCs w:val="24"/>
        </w:rPr>
        <w:t>rojekcie</w:t>
      </w:r>
      <w:r w:rsidR="003D41E8" w:rsidRPr="009C2D05">
        <w:rPr>
          <w:rFonts w:ascii="Calibri" w:hAnsi="Calibri" w:cs="Calibri"/>
          <w:iCs/>
          <w:sz w:val="24"/>
          <w:szCs w:val="24"/>
        </w:rPr>
        <w:t xml:space="preserve"> i</w:t>
      </w:r>
      <w:r w:rsidR="009B1169">
        <w:rPr>
          <w:rFonts w:ascii="Calibri" w:hAnsi="Calibri" w:cs="Calibri"/>
          <w:iCs/>
          <w:sz w:val="24"/>
          <w:szCs w:val="24"/>
        </w:rPr>
        <w:t> </w:t>
      </w:r>
      <w:r w:rsidR="00E6095D" w:rsidRPr="009C2D05">
        <w:rPr>
          <w:rFonts w:ascii="Calibri" w:hAnsi="Calibri" w:cs="Calibri"/>
          <w:iCs/>
          <w:sz w:val="24"/>
          <w:szCs w:val="24"/>
        </w:rPr>
        <w:t>skorzystała</w:t>
      </w:r>
      <w:r w:rsidR="003D41E8" w:rsidRPr="009C2D05">
        <w:rPr>
          <w:rFonts w:ascii="Calibri" w:hAnsi="Calibri" w:cs="Calibri"/>
          <w:iCs/>
          <w:sz w:val="24"/>
          <w:szCs w:val="24"/>
        </w:rPr>
        <w:t xml:space="preserve"> z</w:t>
      </w:r>
      <w:r w:rsidR="00E53B0F" w:rsidRPr="009C2D05">
        <w:rPr>
          <w:rFonts w:ascii="Calibri" w:hAnsi="Calibri" w:cs="Calibri"/>
          <w:iCs/>
          <w:sz w:val="24"/>
          <w:szCs w:val="24"/>
        </w:rPr>
        <w:t xml:space="preserve"> </w:t>
      </w:r>
      <w:r w:rsidR="00F30C38" w:rsidRPr="009C2D05">
        <w:rPr>
          <w:rFonts w:ascii="Calibri" w:hAnsi="Calibri" w:cs="Calibri"/>
          <w:iCs/>
          <w:sz w:val="24"/>
          <w:szCs w:val="24"/>
        </w:rPr>
        <w:t xml:space="preserve">co najmniej jednej </w:t>
      </w:r>
      <w:r w:rsidR="002B7B72" w:rsidRPr="009C2D05">
        <w:rPr>
          <w:rFonts w:ascii="Calibri" w:hAnsi="Calibri" w:cs="Calibri"/>
          <w:iCs/>
          <w:sz w:val="24"/>
          <w:szCs w:val="24"/>
        </w:rPr>
        <w:t>F</w:t>
      </w:r>
      <w:r w:rsidR="00E6095D" w:rsidRPr="009C2D05">
        <w:rPr>
          <w:rFonts w:ascii="Calibri" w:hAnsi="Calibri" w:cs="Calibri"/>
          <w:iCs/>
          <w:sz w:val="24"/>
          <w:szCs w:val="24"/>
        </w:rPr>
        <w:t>ormy wsparcia</w:t>
      </w:r>
      <w:r w:rsidR="0063019B" w:rsidRPr="009C2D05">
        <w:rPr>
          <w:rFonts w:ascii="Calibri" w:hAnsi="Calibri" w:cs="Calibri"/>
          <w:iCs/>
          <w:sz w:val="24"/>
          <w:szCs w:val="24"/>
        </w:rPr>
        <w:t>;</w:t>
      </w:r>
    </w:p>
    <w:p w14:paraId="42C4E024" w14:textId="779505A4" w:rsidR="00AE7526" w:rsidRPr="00AE7526" w:rsidRDefault="003C7C13" w:rsidP="00AE7526">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Grupie Sterującej</w:t>
      </w:r>
      <w:r w:rsidR="00397947" w:rsidRPr="009C2D05">
        <w:rPr>
          <w:rFonts w:ascii="Calibri" w:hAnsi="Calibri" w:cs="Calibri"/>
          <w:iCs/>
          <w:sz w:val="24"/>
          <w:szCs w:val="24"/>
        </w:rPr>
        <w:t xml:space="preserve"> </w:t>
      </w:r>
      <w:r w:rsidR="002B7B72" w:rsidRPr="009C2D05">
        <w:rPr>
          <w:rFonts w:ascii="Calibri" w:hAnsi="Calibri" w:cs="Calibri"/>
          <w:iCs/>
          <w:sz w:val="24"/>
          <w:szCs w:val="24"/>
        </w:rPr>
        <w:t>–</w:t>
      </w:r>
      <w:r w:rsidR="00397947" w:rsidRPr="009C2D05">
        <w:rPr>
          <w:rFonts w:ascii="Calibri" w:hAnsi="Calibri" w:cs="Calibri"/>
          <w:iCs/>
          <w:sz w:val="24"/>
          <w:szCs w:val="24"/>
        </w:rPr>
        <w:t xml:space="preserve"> rozumie się przez </w:t>
      </w:r>
      <w:r w:rsidR="00A2576A" w:rsidRPr="009C2D05">
        <w:rPr>
          <w:rFonts w:ascii="Calibri" w:hAnsi="Calibri" w:cs="Calibri"/>
          <w:iCs/>
          <w:sz w:val="24"/>
          <w:szCs w:val="24"/>
        </w:rPr>
        <w:t xml:space="preserve">to </w:t>
      </w:r>
      <w:r w:rsidR="00583904" w:rsidRPr="009C2D05">
        <w:rPr>
          <w:rFonts w:ascii="Calibri" w:hAnsi="Calibri" w:cs="Calibri"/>
          <w:iCs/>
          <w:sz w:val="24"/>
          <w:szCs w:val="24"/>
        </w:rPr>
        <w:t>Rektora Uniwersytetu VIZJA, Prorektora ds.</w:t>
      </w:r>
      <w:r w:rsidR="00EA0475" w:rsidRPr="009C2D05">
        <w:rPr>
          <w:rFonts w:ascii="Calibri" w:hAnsi="Calibri" w:cs="Calibri"/>
          <w:iCs/>
          <w:sz w:val="24"/>
          <w:szCs w:val="24"/>
        </w:rPr>
        <w:t> </w:t>
      </w:r>
      <w:r w:rsidR="00583904" w:rsidRPr="009C2D05">
        <w:rPr>
          <w:rFonts w:ascii="Calibri" w:hAnsi="Calibri" w:cs="Calibri"/>
          <w:iCs/>
          <w:sz w:val="24"/>
          <w:szCs w:val="24"/>
        </w:rPr>
        <w:t>Rozwoju</w:t>
      </w:r>
      <w:r w:rsidR="00AE7526">
        <w:rPr>
          <w:rFonts w:ascii="Calibri" w:hAnsi="Calibri" w:cs="Calibri"/>
          <w:iCs/>
          <w:sz w:val="24"/>
          <w:szCs w:val="24"/>
        </w:rPr>
        <w:t xml:space="preserve"> </w:t>
      </w:r>
      <w:r w:rsidR="00AE7526" w:rsidRPr="009C2D05">
        <w:rPr>
          <w:rFonts w:ascii="Calibri" w:hAnsi="Calibri" w:cs="Calibri"/>
          <w:iCs/>
          <w:sz w:val="24"/>
          <w:szCs w:val="24"/>
        </w:rPr>
        <w:t>Uniwersytetu VIZJA</w:t>
      </w:r>
      <w:r w:rsidR="00583904" w:rsidRPr="009C2D05">
        <w:rPr>
          <w:rFonts w:ascii="Calibri" w:hAnsi="Calibri" w:cs="Calibri"/>
          <w:iCs/>
          <w:sz w:val="24"/>
          <w:szCs w:val="24"/>
        </w:rPr>
        <w:t>, Dyrektor Generalną</w:t>
      </w:r>
      <w:r w:rsidR="00AE7526">
        <w:rPr>
          <w:rFonts w:ascii="Calibri" w:hAnsi="Calibri" w:cs="Calibri"/>
          <w:iCs/>
          <w:sz w:val="24"/>
          <w:szCs w:val="24"/>
        </w:rPr>
        <w:t xml:space="preserve"> </w:t>
      </w:r>
      <w:r w:rsidR="00AE7526" w:rsidRPr="009C2D05">
        <w:rPr>
          <w:rFonts w:ascii="Calibri" w:hAnsi="Calibri" w:cs="Calibri"/>
          <w:iCs/>
          <w:sz w:val="24"/>
          <w:szCs w:val="24"/>
        </w:rPr>
        <w:t>Uniwersytetu VIZJA</w:t>
      </w:r>
      <w:r w:rsidR="00AE7526">
        <w:rPr>
          <w:rFonts w:ascii="Calibri" w:hAnsi="Calibri" w:cs="Calibri"/>
          <w:iCs/>
          <w:sz w:val="24"/>
          <w:szCs w:val="24"/>
        </w:rPr>
        <w:t xml:space="preserve">; </w:t>
      </w:r>
      <w:r w:rsidR="00AE7526" w:rsidRPr="00AE7526">
        <w:rPr>
          <w:rFonts w:ascii="Calibri" w:hAnsi="Calibri" w:cs="Calibri"/>
          <w:iCs/>
          <w:sz w:val="24"/>
          <w:szCs w:val="24"/>
        </w:rPr>
        <w:t xml:space="preserve">Grupa Sterująca </w:t>
      </w:r>
      <w:r w:rsidR="004E7A76">
        <w:rPr>
          <w:rFonts w:ascii="Calibri" w:hAnsi="Calibri" w:cs="Calibri"/>
          <w:iCs/>
          <w:sz w:val="24"/>
          <w:szCs w:val="24"/>
        </w:rPr>
        <w:t>pełni</w:t>
      </w:r>
      <w:r w:rsidR="00AE7526" w:rsidRPr="00AE7526">
        <w:rPr>
          <w:rFonts w:ascii="Calibri" w:hAnsi="Calibri" w:cs="Calibri"/>
          <w:iCs/>
          <w:sz w:val="24"/>
          <w:szCs w:val="24"/>
        </w:rPr>
        <w:t xml:space="preserve"> funkcję doradczo</w:t>
      </w:r>
      <w:r w:rsidR="004E7A76">
        <w:rPr>
          <w:rFonts w:ascii="Calibri" w:hAnsi="Calibri" w:cs="Calibri"/>
          <w:iCs/>
          <w:sz w:val="24"/>
          <w:szCs w:val="24"/>
        </w:rPr>
        <w:t>-</w:t>
      </w:r>
      <w:r w:rsidR="00AE7526" w:rsidRPr="00AE7526">
        <w:rPr>
          <w:rFonts w:ascii="Calibri" w:hAnsi="Calibri" w:cs="Calibri"/>
          <w:iCs/>
          <w:sz w:val="24"/>
          <w:szCs w:val="24"/>
        </w:rPr>
        <w:t>nadzorczą, wspierającą Kierownika Projektu w</w:t>
      </w:r>
      <w:r w:rsidR="004E7A76">
        <w:rPr>
          <w:rFonts w:ascii="Calibri" w:hAnsi="Calibri" w:cs="Calibri"/>
          <w:iCs/>
          <w:sz w:val="24"/>
          <w:szCs w:val="24"/>
        </w:rPr>
        <w:t> </w:t>
      </w:r>
      <w:r w:rsidR="00AE7526" w:rsidRPr="00AE7526">
        <w:rPr>
          <w:rFonts w:ascii="Calibri" w:hAnsi="Calibri" w:cs="Calibri"/>
          <w:iCs/>
          <w:sz w:val="24"/>
          <w:szCs w:val="24"/>
        </w:rPr>
        <w:t xml:space="preserve">monitorowaniu postępów realizacji </w:t>
      </w:r>
      <w:r w:rsidR="004109EC">
        <w:rPr>
          <w:rFonts w:ascii="Calibri" w:hAnsi="Calibri" w:cs="Calibri"/>
          <w:iCs/>
          <w:sz w:val="24"/>
          <w:szCs w:val="24"/>
        </w:rPr>
        <w:t>P</w:t>
      </w:r>
      <w:r w:rsidR="00AE7526" w:rsidRPr="00AE7526">
        <w:rPr>
          <w:rFonts w:ascii="Calibri" w:hAnsi="Calibri" w:cs="Calibri"/>
          <w:iCs/>
          <w:sz w:val="24"/>
          <w:szCs w:val="24"/>
        </w:rPr>
        <w:t xml:space="preserve">rojektu, analizie </w:t>
      </w:r>
      <w:proofErr w:type="spellStart"/>
      <w:r w:rsidR="00AE7526" w:rsidRPr="00AE7526">
        <w:rPr>
          <w:rFonts w:ascii="Calibri" w:hAnsi="Calibri" w:cs="Calibri"/>
          <w:iCs/>
          <w:sz w:val="24"/>
          <w:szCs w:val="24"/>
        </w:rPr>
        <w:t>ryzyk</w:t>
      </w:r>
      <w:proofErr w:type="spellEnd"/>
      <w:r w:rsidR="00AE7526" w:rsidRPr="00AE7526">
        <w:rPr>
          <w:rFonts w:ascii="Calibri" w:hAnsi="Calibri" w:cs="Calibri"/>
          <w:iCs/>
          <w:sz w:val="24"/>
          <w:szCs w:val="24"/>
        </w:rPr>
        <w:t xml:space="preserve"> oraz zapewnieniu zgodności działań z celami </w:t>
      </w:r>
      <w:r w:rsidR="004109EC">
        <w:rPr>
          <w:rFonts w:ascii="Calibri" w:hAnsi="Calibri" w:cs="Calibri"/>
          <w:iCs/>
          <w:sz w:val="24"/>
          <w:szCs w:val="24"/>
        </w:rPr>
        <w:t>P</w:t>
      </w:r>
      <w:r w:rsidR="00AE7526" w:rsidRPr="00AE7526">
        <w:rPr>
          <w:rFonts w:ascii="Calibri" w:hAnsi="Calibri" w:cs="Calibri"/>
          <w:iCs/>
          <w:sz w:val="24"/>
          <w:szCs w:val="24"/>
        </w:rPr>
        <w:t>rojektu i politykami horyzontalnymi</w:t>
      </w:r>
      <w:r w:rsidR="00AE7526">
        <w:rPr>
          <w:rFonts w:ascii="Calibri" w:hAnsi="Calibri" w:cs="Calibri"/>
          <w:iCs/>
          <w:sz w:val="24"/>
          <w:szCs w:val="24"/>
        </w:rPr>
        <w:t xml:space="preserve">; </w:t>
      </w:r>
      <w:r w:rsidR="00AE7526" w:rsidRPr="00AE7526">
        <w:rPr>
          <w:rFonts w:ascii="Calibri" w:hAnsi="Calibri" w:cs="Calibri"/>
          <w:iCs/>
          <w:sz w:val="24"/>
          <w:szCs w:val="24"/>
        </w:rPr>
        <w:t>Grupa</w:t>
      </w:r>
      <w:r w:rsidR="00AE7526">
        <w:rPr>
          <w:rFonts w:ascii="Calibri" w:hAnsi="Calibri" w:cs="Calibri"/>
          <w:iCs/>
          <w:sz w:val="24"/>
          <w:szCs w:val="24"/>
        </w:rPr>
        <w:t xml:space="preserve"> </w:t>
      </w:r>
      <w:r w:rsidR="00AE7526" w:rsidRPr="00AE7526">
        <w:rPr>
          <w:rFonts w:ascii="Calibri" w:hAnsi="Calibri" w:cs="Calibri"/>
          <w:iCs/>
          <w:sz w:val="24"/>
          <w:szCs w:val="24"/>
        </w:rPr>
        <w:t>Sterująca op</w:t>
      </w:r>
      <w:r w:rsidR="004E7A76">
        <w:rPr>
          <w:rFonts w:ascii="Calibri" w:hAnsi="Calibri" w:cs="Calibri"/>
          <w:iCs/>
          <w:sz w:val="24"/>
          <w:szCs w:val="24"/>
        </w:rPr>
        <w:t>iniuje również</w:t>
      </w:r>
      <w:r w:rsidR="00AE7526" w:rsidRPr="00AE7526">
        <w:rPr>
          <w:rFonts w:ascii="Calibri" w:hAnsi="Calibri" w:cs="Calibri"/>
          <w:iCs/>
          <w:sz w:val="24"/>
          <w:szCs w:val="24"/>
        </w:rPr>
        <w:t xml:space="preserve"> kluczowe decyzje merytoryczne i organizacyjne</w:t>
      </w:r>
      <w:r w:rsidR="00A136B6">
        <w:rPr>
          <w:rFonts w:ascii="Calibri" w:hAnsi="Calibri" w:cs="Calibri"/>
          <w:iCs/>
          <w:sz w:val="24"/>
          <w:szCs w:val="24"/>
        </w:rPr>
        <w:t>;</w:t>
      </w:r>
    </w:p>
    <w:p w14:paraId="10E85E16" w14:textId="4E855F7C" w:rsidR="00397947" w:rsidRPr="009C2D05" w:rsidRDefault="00397947"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sidRPr="009C2D05">
        <w:rPr>
          <w:rFonts w:ascii="Calibri" w:hAnsi="Calibri" w:cs="Calibri"/>
          <w:iCs/>
          <w:sz w:val="24"/>
          <w:szCs w:val="24"/>
        </w:rPr>
        <w:t xml:space="preserve">Regulaminie – rozumie się </w:t>
      </w:r>
      <w:r w:rsidR="001A2FFF" w:rsidRPr="009C2D05">
        <w:rPr>
          <w:rFonts w:ascii="Calibri" w:hAnsi="Calibri" w:cs="Calibri"/>
          <w:iCs/>
          <w:sz w:val="24"/>
          <w:szCs w:val="24"/>
        </w:rPr>
        <w:t xml:space="preserve">przez to </w:t>
      </w:r>
      <w:r w:rsidRPr="009C2D05">
        <w:rPr>
          <w:rFonts w:ascii="Calibri" w:hAnsi="Calibri" w:cs="Calibri"/>
          <w:iCs/>
          <w:sz w:val="24"/>
          <w:szCs w:val="24"/>
        </w:rPr>
        <w:t>niniejszy Regulamin.</w:t>
      </w:r>
    </w:p>
    <w:p w14:paraId="597E800B" w14:textId="307697FC" w:rsidR="00D8676A" w:rsidRPr="00EA16A7"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hAnsi="Calibri" w:cs="Calibri"/>
          <w:sz w:val="24"/>
          <w:szCs w:val="24"/>
        </w:rPr>
        <w:lastRenderedPageBreak/>
        <w:t xml:space="preserve">Szczegółowe informacje dotyczące Projektu dostępne są na </w:t>
      </w:r>
      <w:hyperlink r:id="rId9" w:history="1">
        <w:r w:rsidR="00615B17" w:rsidRPr="00EA16A7">
          <w:rPr>
            <w:rStyle w:val="Hipercze"/>
            <w:rFonts w:ascii="Calibri" w:hAnsi="Calibri" w:cs="Calibri"/>
            <w:color w:val="0070C0"/>
            <w:sz w:val="24"/>
            <w:szCs w:val="24"/>
          </w:rPr>
          <w:t>stronie internetowej Uniwersytetu VIZJA</w:t>
        </w:r>
        <w:r w:rsidR="003D41E8" w:rsidRPr="00EA16A7">
          <w:rPr>
            <w:rStyle w:val="Hipercze"/>
            <w:rFonts w:ascii="Calibri" w:hAnsi="Calibri" w:cs="Calibri"/>
            <w:color w:val="0070C0"/>
            <w:sz w:val="24"/>
            <w:szCs w:val="24"/>
          </w:rPr>
          <w:t xml:space="preserve"> w</w:t>
        </w:r>
        <w:r w:rsidR="00E53B0F">
          <w:rPr>
            <w:rStyle w:val="Hipercze"/>
            <w:rFonts w:ascii="Calibri" w:hAnsi="Calibri" w:cs="Calibri"/>
            <w:color w:val="0070C0"/>
            <w:sz w:val="24"/>
            <w:szCs w:val="24"/>
          </w:rPr>
          <w:t xml:space="preserve"> </w:t>
        </w:r>
        <w:r w:rsidR="00615B17" w:rsidRPr="00EA16A7">
          <w:rPr>
            <w:rStyle w:val="Hipercze"/>
            <w:rFonts w:ascii="Calibri" w:hAnsi="Calibri" w:cs="Calibri"/>
            <w:color w:val="0070C0"/>
            <w:sz w:val="24"/>
            <w:szCs w:val="24"/>
          </w:rPr>
          <w:t>części poświęconej opisowi projektu</w:t>
        </w:r>
      </w:hyperlink>
      <w:r w:rsidR="0022752E" w:rsidRPr="00EA16A7">
        <w:rPr>
          <w:rFonts w:ascii="Calibri" w:hAnsi="Calibri" w:cs="Calibri"/>
        </w:rPr>
        <w:t xml:space="preserve"> </w:t>
      </w:r>
      <w:r w:rsidR="0022752E" w:rsidRPr="00EA16A7">
        <w:rPr>
          <w:rFonts w:ascii="Calibri" w:hAnsi="Calibri" w:cs="Calibri"/>
          <w:sz w:val="24"/>
          <w:szCs w:val="24"/>
        </w:rPr>
        <w:t>oraz</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0022752E" w:rsidRPr="00EA16A7">
        <w:rPr>
          <w:rFonts w:ascii="Calibri" w:hAnsi="Calibri" w:cs="Calibri"/>
          <w:sz w:val="24"/>
          <w:szCs w:val="24"/>
        </w:rPr>
        <w:t>Biurze Projektu (</w:t>
      </w:r>
      <w:r w:rsidR="00DD2B6B" w:rsidRPr="00EA16A7">
        <w:rPr>
          <w:rFonts w:ascii="Calibri" w:hAnsi="Calibri" w:cs="Calibri"/>
          <w:sz w:val="24"/>
          <w:szCs w:val="24"/>
        </w:rPr>
        <w:t xml:space="preserve">kampus Uniwersytetu VIZJA, ul. Okopowa 59, Warszawa; biuro </w:t>
      </w:r>
      <w:r w:rsidR="0022752E" w:rsidRPr="00EA16A7">
        <w:rPr>
          <w:rFonts w:ascii="Calibri" w:hAnsi="Calibri" w:cs="Calibri"/>
          <w:sz w:val="24"/>
          <w:szCs w:val="24"/>
        </w:rPr>
        <w:t>Dział</w:t>
      </w:r>
      <w:r w:rsidR="003600C1">
        <w:rPr>
          <w:rFonts w:ascii="Calibri" w:hAnsi="Calibri" w:cs="Calibri"/>
          <w:sz w:val="24"/>
          <w:szCs w:val="24"/>
        </w:rPr>
        <w:t>u</w:t>
      </w:r>
      <w:r w:rsidR="0022752E" w:rsidRPr="00EA16A7">
        <w:rPr>
          <w:rFonts w:ascii="Calibri" w:hAnsi="Calibri" w:cs="Calibri"/>
          <w:sz w:val="24"/>
          <w:szCs w:val="24"/>
        </w:rPr>
        <w:t xml:space="preserve"> Projektów </w:t>
      </w:r>
      <w:r w:rsidR="00615B17" w:rsidRPr="00EA16A7">
        <w:rPr>
          <w:rFonts w:ascii="Calibri" w:hAnsi="Calibri" w:cs="Calibri"/>
          <w:sz w:val="24"/>
          <w:szCs w:val="24"/>
        </w:rPr>
        <w:t>Europejskich</w:t>
      </w:r>
      <w:r w:rsidR="0022752E" w:rsidRPr="00EA16A7">
        <w:rPr>
          <w:rFonts w:ascii="Calibri" w:hAnsi="Calibri" w:cs="Calibri"/>
          <w:sz w:val="24"/>
          <w:szCs w:val="24"/>
        </w:rPr>
        <w:t>, pokój</w:t>
      </w:r>
      <w:r w:rsidR="00DD2B6B" w:rsidRPr="00EA16A7">
        <w:rPr>
          <w:rFonts w:ascii="Calibri" w:hAnsi="Calibri" w:cs="Calibri"/>
          <w:sz w:val="24"/>
          <w:szCs w:val="24"/>
        </w:rPr>
        <w:t xml:space="preserve"> numer</w:t>
      </w:r>
      <w:r w:rsidR="0022752E" w:rsidRPr="00EA16A7">
        <w:rPr>
          <w:rFonts w:ascii="Calibri" w:hAnsi="Calibri" w:cs="Calibri"/>
          <w:sz w:val="24"/>
          <w:szCs w:val="24"/>
        </w:rPr>
        <w:t xml:space="preserve"> </w:t>
      </w:r>
      <w:r w:rsidR="00615B17" w:rsidRPr="00EA16A7">
        <w:rPr>
          <w:rFonts w:ascii="Calibri" w:hAnsi="Calibri" w:cs="Calibri"/>
          <w:sz w:val="24"/>
          <w:szCs w:val="24"/>
        </w:rPr>
        <w:t>614</w:t>
      </w:r>
      <w:r w:rsidR="00DD2B6B" w:rsidRPr="00EA16A7">
        <w:rPr>
          <w:rFonts w:ascii="Calibri" w:hAnsi="Calibri" w:cs="Calibri"/>
          <w:sz w:val="24"/>
          <w:szCs w:val="24"/>
        </w:rPr>
        <w:t xml:space="preserve">; numer </w:t>
      </w:r>
      <w:r w:rsidR="0022752E" w:rsidRPr="00EA16A7">
        <w:rPr>
          <w:rFonts w:ascii="Calibri" w:hAnsi="Calibri" w:cs="Calibri"/>
          <w:sz w:val="24"/>
          <w:szCs w:val="24"/>
        </w:rPr>
        <w:t>tel</w:t>
      </w:r>
      <w:r w:rsidR="00DD2B6B" w:rsidRPr="00EA16A7">
        <w:rPr>
          <w:rFonts w:ascii="Calibri" w:hAnsi="Calibri" w:cs="Calibri"/>
          <w:sz w:val="24"/>
          <w:szCs w:val="24"/>
        </w:rPr>
        <w:t>efonu</w:t>
      </w:r>
      <w:r w:rsidR="0022752E" w:rsidRPr="00EA16A7">
        <w:rPr>
          <w:rFonts w:ascii="Calibri" w:hAnsi="Calibri" w:cs="Calibri"/>
          <w:sz w:val="24"/>
          <w:szCs w:val="24"/>
        </w:rPr>
        <w:t xml:space="preserve"> 22 5</w:t>
      </w:r>
      <w:r w:rsidR="00615B17" w:rsidRPr="00EA16A7">
        <w:rPr>
          <w:rFonts w:ascii="Calibri" w:hAnsi="Calibri" w:cs="Calibri"/>
          <w:sz w:val="24"/>
          <w:szCs w:val="24"/>
        </w:rPr>
        <w:t>3</w:t>
      </w:r>
      <w:r w:rsidR="0022752E" w:rsidRPr="00EA16A7">
        <w:rPr>
          <w:rFonts w:ascii="Calibri" w:hAnsi="Calibri" w:cs="Calibri"/>
          <w:sz w:val="24"/>
          <w:szCs w:val="24"/>
        </w:rPr>
        <w:t xml:space="preserve"> </w:t>
      </w:r>
      <w:r w:rsidR="00615B17" w:rsidRPr="00EA16A7">
        <w:rPr>
          <w:rFonts w:ascii="Calibri" w:hAnsi="Calibri" w:cs="Calibri"/>
          <w:sz w:val="24"/>
          <w:szCs w:val="24"/>
        </w:rPr>
        <w:t>65</w:t>
      </w:r>
      <w:r w:rsidR="00E53B0F">
        <w:rPr>
          <w:rFonts w:ascii="Calibri" w:hAnsi="Calibri" w:cs="Calibri"/>
          <w:sz w:val="24"/>
          <w:szCs w:val="24"/>
        </w:rPr>
        <w:t xml:space="preserve"> </w:t>
      </w:r>
      <w:r w:rsidR="0022752E" w:rsidRPr="00EA16A7">
        <w:rPr>
          <w:rFonts w:ascii="Calibri" w:hAnsi="Calibri" w:cs="Calibri"/>
          <w:sz w:val="24"/>
          <w:szCs w:val="24"/>
        </w:rPr>
        <w:t>4</w:t>
      </w:r>
      <w:r w:rsidR="00615B17" w:rsidRPr="00EA16A7">
        <w:rPr>
          <w:rFonts w:ascii="Calibri" w:hAnsi="Calibri" w:cs="Calibri"/>
          <w:sz w:val="24"/>
          <w:szCs w:val="24"/>
        </w:rPr>
        <w:t>53</w:t>
      </w:r>
      <w:r w:rsidR="00DD2B6B" w:rsidRPr="00EA16A7">
        <w:rPr>
          <w:rFonts w:ascii="Calibri" w:hAnsi="Calibri" w:cs="Calibri"/>
          <w:sz w:val="24"/>
          <w:szCs w:val="24"/>
        </w:rPr>
        <w:t>; adres e-</w:t>
      </w:r>
      <w:r w:rsidR="0022752E" w:rsidRPr="00EA16A7">
        <w:rPr>
          <w:rFonts w:ascii="Calibri" w:hAnsi="Calibri" w:cs="Calibri"/>
          <w:sz w:val="24"/>
          <w:szCs w:val="24"/>
        </w:rPr>
        <w:t xml:space="preserve">mail: </w:t>
      </w:r>
      <w:hyperlink r:id="rId10" w:history="1">
        <w:r w:rsidR="00615B17" w:rsidRPr="00EA16A7">
          <w:rPr>
            <w:rStyle w:val="Hipercze"/>
            <w:rFonts w:ascii="Calibri" w:hAnsi="Calibri" w:cs="Calibri"/>
            <w:color w:val="0070C0"/>
            <w:sz w:val="24"/>
            <w:szCs w:val="24"/>
          </w:rPr>
          <w:t>projektyeuropejskie@vizja.pl</w:t>
        </w:r>
      </w:hyperlink>
      <w:r w:rsidR="00DD2B6B" w:rsidRPr="00EA16A7">
        <w:rPr>
          <w:rFonts w:ascii="Calibri" w:hAnsi="Calibri" w:cs="Calibri"/>
          <w:sz w:val="24"/>
          <w:szCs w:val="24"/>
        </w:rPr>
        <w:t xml:space="preserve">; </w:t>
      </w:r>
      <w:r w:rsidR="007536BC" w:rsidRPr="00EA16A7">
        <w:rPr>
          <w:rFonts w:ascii="Calibri" w:hAnsi="Calibri" w:cs="Calibri"/>
          <w:bCs/>
          <w:sz w:val="24"/>
          <w:szCs w:val="24"/>
        </w:rPr>
        <w:t xml:space="preserve">dostępność pracowników do kontaktu bezpośredniego </w:t>
      </w:r>
      <w:r w:rsidR="0022752E" w:rsidRPr="00EA16A7">
        <w:rPr>
          <w:rFonts w:ascii="Calibri" w:hAnsi="Calibri" w:cs="Calibri"/>
          <w:bCs/>
          <w:sz w:val="24"/>
          <w:szCs w:val="24"/>
        </w:rPr>
        <w:t>od</w:t>
      </w:r>
      <w:r w:rsidR="004623C5">
        <w:rPr>
          <w:rFonts w:ascii="Calibri" w:hAnsi="Calibri" w:cs="Calibri"/>
          <w:bCs/>
          <w:sz w:val="24"/>
          <w:szCs w:val="24"/>
        </w:rPr>
        <w:t> </w:t>
      </w:r>
      <w:r w:rsidR="0022752E" w:rsidRPr="00EA16A7">
        <w:rPr>
          <w:rFonts w:ascii="Calibri" w:hAnsi="Calibri" w:cs="Calibri"/>
          <w:bCs/>
          <w:sz w:val="24"/>
          <w:szCs w:val="24"/>
        </w:rPr>
        <w:t>poniedziałku</w:t>
      </w:r>
      <w:r w:rsidR="0022752E" w:rsidRPr="00EA16A7">
        <w:rPr>
          <w:rFonts w:ascii="Calibri" w:hAnsi="Calibri" w:cs="Calibri"/>
          <w:sz w:val="24"/>
          <w:szCs w:val="24"/>
        </w:rPr>
        <w:t xml:space="preserve"> do piątku</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0022752E" w:rsidRPr="00EA16A7">
        <w:rPr>
          <w:rFonts w:ascii="Calibri" w:hAnsi="Calibri" w:cs="Calibri"/>
          <w:sz w:val="24"/>
          <w:szCs w:val="24"/>
        </w:rPr>
        <w:t>godz</w:t>
      </w:r>
      <w:r w:rsidR="008B593A" w:rsidRPr="00EA16A7">
        <w:rPr>
          <w:rFonts w:ascii="Calibri" w:hAnsi="Calibri" w:cs="Calibri"/>
          <w:sz w:val="24"/>
          <w:szCs w:val="24"/>
        </w:rPr>
        <w:t xml:space="preserve">inach </w:t>
      </w:r>
      <w:r w:rsidR="005F1C70" w:rsidRPr="00EA16A7">
        <w:rPr>
          <w:rFonts w:ascii="Calibri" w:hAnsi="Calibri" w:cs="Calibri"/>
          <w:sz w:val="24"/>
          <w:szCs w:val="24"/>
        </w:rPr>
        <w:t>9</w:t>
      </w:r>
      <w:r w:rsidR="0022752E" w:rsidRPr="00EA16A7">
        <w:rPr>
          <w:rFonts w:ascii="Calibri" w:hAnsi="Calibri" w:cs="Calibri"/>
          <w:sz w:val="24"/>
          <w:szCs w:val="24"/>
        </w:rPr>
        <w:t>:00-1</w:t>
      </w:r>
      <w:r w:rsidR="00615B17" w:rsidRPr="00EA16A7">
        <w:rPr>
          <w:rFonts w:ascii="Calibri" w:hAnsi="Calibri" w:cs="Calibri"/>
          <w:sz w:val="24"/>
          <w:szCs w:val="24"/>
        </w:rPr>
        <w:t>5</w:t>
      </w:r>
      <w:r w:rsidR="0022752E" w:rsidRPr="00EA16A7">
        <w:rPr>
          <w:rFonts w:ascii="Calibri" w:hAnsi="Calibri" w:cs="Calibri"/>
          <w:sz w:val="24"/>
          <w:szCs w:val="24"/>
        </w:rPr>
        <w:t>:00</w:t>
      </w:r>
      <w:r w:rsidR="005F1C70" w:rsidRPr="00EA16A7">
        <w:rPr>
          <w:rFonts w:ascii="Calibri" w:hAnsi="Calibri" w:cs="Calibri"/>
          <w:sz w:val="24"/>
          <w:szCs w:val="24"/>
        </w:rPr>
        <w:t>).</w:t>
      </w:r>
    </w:p>
    <w:p w14:paraId="094AE78C" w14:textId="5E4C6334" w:rsidR="00D8676A" w:rsidRPr="00EA16A7"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hAnsi="Calibri" w:cs="Calibri"/>
          <w:sz w:val="24"/>
          <w:szCs w:val="24"/>
        </w:rPr>
        <w:t>Szczegółowe informacje dotyczące programu Fundusze Europejskie dla Rozwoju Społecznego 2021-2027 dostępne są</w:t>
      </w:r>
      <w:r w:rsidR="003D41E8" w:rsidRPr="00EA16A7">
        <w:rPr>
          <w:rFonts w:ascii="Calibri" w:hAnsi="Calibri" w:cs="Calibri"/>
          <w:sz w:val="24"/>
          <w:szCs w:val="24"/>
        </w:rPr>
        <w:t xml:space="preserve"> w</w:t>
      </w:r>
      <w:r w:rsidR="00E53B0F">
        <w:rPr>
          <w:rFonts w:ascii="Calibri" w:hAnsi="Calibri" w:cs="Calibri"/>
          <w:sz w:val="24"/>
          <w:szCs w:val="24"/>
        </w:rPr>
        <w:t xml:space="preserve"> </w:t>
      </w:r>
      <w:hyperlink r:id="rId11" w:history="1">
        <w:r w:rsidR="002B7B72" w:rsidRPr="00EA16A7">
          <w:rPr>
            <w:rStyle w:val="Hipercze"/>
            <w:rFonts w:ascii="Calibri" w:hAnsi="Calibri" w:cs="Calibri"/>
            <w:color w:val="0070C0"/>
            <w:sz w:val="24"/>
            <w:szCs w:val="24"/>
          </w:rPr>
          <w:t>serwisie Fundusze Europejskie dla Rozwoju Społecznego 2021-2027</w:t>
        </w:r>
      </w:hyperlink>
      <w:r w:rsidR="002B7B72" w:rsidRPr="00EA16A7">
        <w:rPr>
          <w:rFonts w:ascii="Calibri" w:hAnsi="Calibri" w:cs="Calibri"/>
          <w:sz w:val="24"/>
          <w:szCs w:val="24"/>
        </w:rPr>
        <w:t>.</w:t>
      </w:r>
    </w:p>
    <w:p w14:paraId="1B7078A9" w14:textId="750F3FB1" w:rsidR="00AA4C96" w:rsidRPr="00EA16A7" w:rsidRDefault="00AA4C96" w:rsidP="00297FE8">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hAnsi="Calibri" w:cs="Calibri"/>
          <w:sz w:val="24"/>
          <w:szCs w:val="24"/>
        </w:rPr>
        <w:t>Miejsce realizacji wsparcia oraz Biuro Projektu znajdują się</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Pr="00EA16A7">
        <w:rPr>
          <w:rFonts w:ascii="Calibri" w:hAnsi="Calibri" w:cs="Calibri"/>
          <w:sz w:val="24"/>
          <w:szCs w:val="24"/>
        </w:rPr>
        <w:t>kampusie Uniwersytetu VIZJA przy ul. Okopowej 59</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Pr="00EA16A7">
        <w:rPr>
          <w:rFonts w:ascii="Calibri" w:hAnsi="Calibri" w:cs="Calibri"/>
          <w:sz w:val="24"/>
          <w:szCs w:val="24"/>
        </w:rPr>
        <w:t>Warszawie – budynek nie posiada barier architektonicznych mających negatywny wpływ na realizację Projektu,</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Pr="00EA16A7">
        <w:rPr>
          <w:rFonts w:ascii="Calibri" w:hAnsi="Calibri" w:cs="Calibri"/>
          <w:sz w:val="24"/>
          <w:szCs w:val="24"/>
        </w:rPr>
        <w:t>budynku znajduje się wiele dostosowań do potrzeb osób</w:t>
      </w:r>
      <w:r w:rsidR="003D41E8" w:rsidRPr="00EA16A7">
        <w:rPr>
          <w:rFonts w:ascii="Calibri" w:hAnsi="Calibri" w:cs="Calibri"/>
          <w:sz w:val="24"/>
          <w:szCs w:val="24"/>
        </w:rPr>
        <w:t xml:space="preserve"> z</w:t>
      </w:r>
      <w:r w:rsidR="00E53B0F">
        <w:rPr>
          <w:rFonts w:ascii="Calibri" w:hAnsi="Calibri" w:cs="Calibri"/>
          <w:sz w:val="24"/>
          <w:szCs w:val="24"/>
        </w:rPr>
        <w:t xml:space="preserve"> </w:t>
      </w:r>
      <w:r w:rsidRPr="00EA16A7">
        <w:rPr>
          <w:rFonts w:ascii="Calibri" w:hAnsi="Calibri" w:cs="Calibri"/>
          <w:sz w:val="24"/>
          <w:szCs w:val="24"/>
        </w:rPr>
        <w:t>niepełnosprawnościami. Informacje</w:t>
      </w:r>
      <w:r w:rsidR="003D41E8" w:rsidRPr="00EA16A7">
        <w:rPr>
          <w:rFonts w:ascii="Calibri" w:hAnsi="Calibri" w:cs="Calibri"/>
          <w:sz w:val="24"/>
          <w:szCs w:val="24"/>
        </w:rPr>
        <w:t xml:space="preserve"> o</w:t>
      </w:r>
      <w:r w:rsidR="00E53B0F">
        <w:rPr>
          <w:rFonts w:ascii="Calibri" w:hAnsi="Calibri" w:cs="Calibri"/>
          <w:sz w:val="24"/>
          <w:szCs w:val="24"/>
        </w:rPr>
        <w:t xml:space="preserve"> </w:t>
      </w:r>
      <w:r w:rsidRPr="00EA16A7">
        <w:rPr>
          <w:rFonts w:ascii="Calibri" w:hAnsi="Calibri" w:cs="Calibri"/>
          <w:sz w:val="24"/>
          <w:szCs w:val="24"/>
        </w:rPr>
        <w:t xml:space="preserve">dostępności architektonicznej miejsca realizacji Projektu znajdują się na </w:t>
      </w:r>
      <w:hyperlink r:id="rId12" w:history="1">
        <w:r w:rsidRPr="00EA16A7">
          <w:rPr>
            <w:rStyle w:val="Hipercze"/>
            <w:rFonts w:ascii="Calibri" w:hAnsi="Calibri" w:cs="Calibri"/>
            <w:sz w:val="24"/>
            <w:szCs w:val="24"/>
          </w:rPr>
          <w:t>stronie internetowej Projektu</w:t>
        </w:r>
      </w:hyperlink>
      <w:r w:rsidRPr="00EA16A7">
        <w:rPr>
          <w:rFonts w:ascii="Calibri" w:hAnsi="Calibri" w:cs="Calibri"/>
          <w:sz w:val="24"/>
          <w:szCs w:val="24"/>
        </w:rPr>
        <w:t>.</w:t>
      </w:r>
    </w:p>
    <w:p w14:paraId="67BB9D11" w14:textId="295ABE9D" w:rsidR="00D8676A"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hAnsi="Calibri" w:cs="Calibri"/>
          <w:sz w:val="24"/>
          <w:szCs w:val="24"/>
        </w:rPr>
        <w:t>Regulamin wraz</w:t>
      </w:r>
      <w:r w:rsidR="003D41E8" w:rsidRPr="00EA16A7">
        <w:rPr>
          <w:rFonts w:ascii="Calibri" w:hAnsi="Calibri" w:cs="Calibri"/>
          <w:sz w:val="24"/>
          <w:szCs w:val="24"/>
        </w:rPr>
        <w:t xml:space="preserve"> z</w:t>
      </w:r>
      <w:r w:rsidR="00E53B0F">
        <w:rPr>
          <w:rFonts w:ascii="Calibri" w:hAnsi="Calibri" w:cs="Calibri"/>
          <w:sz w:val="24"/>
          <w:szCs w:val="24"/>
        </w:rPr>
        <w:t xml:space="preserve"> </w:t>
      </w:r>
      <w:r w:rsidRPr="00EA16A7">
        <w:rPr>
          <w:rFonts w:ascii="Calibri" w:hAnsi="Calibri" w:cs="Calibri"/>
          <w:sz w:val="24"/>
          <w:szCs w:val="24"/>
        </w:rPr>
        <w:t>załącznikami został opracowan</w:t>
      </w:r>
      <w:r w:rsidR="008D0381" w:rsidRPr="00EA16A7">
        <w:rPr>
          <w:rFonts w:ascii="Calibri" w:hAnsi="Calibri" w:cs="Calibri"/>
          <w:sz w:val="24"/>
          <w:szCs w:val="24"/>
        </w:rPr>
        <w:t>y</w:t>
      </w:r>
      <w:r w:rsidR="003D41E8" w:rsidRPr="00EA16A7">
        <w:rPr>
          <w:rFonts w:ascii="Calibri" w:hAnsi="Calibri" w:cs="Calibri"/>
          <w:sz w:val="24"/>
          <w:szCs w:val="24"/>
        </w:rPr>
        <w:t xml:space="preserve"> z</w:t>
      </w:r>
      <w:r w:rsidR="00E53B0F">
        <w:rPr>
          <w:rFonts w:ascii="Calibri" w:hAnsi="Calibri" w:cs="Calibri"/>
          <w:sz w:val="24"/>
          <w:szCs w:val="24"/>
        </w:rPr>
        <w:t xml:space="preserve"> </w:t>
      </w:r>
      <w:r w:rsidRPr="00EA16A7">
        <w:rPr>
          <w:rFonts w:ascii="Calibri" w:hAnsi="Calibri" w:cs="Calibri"/>
          <w:sz w:val="24"/>
          <w:szCs w:val="24"/>
        </w:rPr>
        <w:t>uwzględnieniem zasad tworzenia dokumentów elektronicznych określonych</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Pr="00EA16A7">
        <w:rPr>
          <w:rFonts w:ascii="Calibri" w:hAnsi="Calibri" w:cs="Calibri"/>
          <w:sz w:val="24"/>
          <w:szCs w:val="24"/>
        </w:rPr>
        <w:t>dokumencie pn. „Załącznik nr 2. Standardy dostępności dla polityki spójności 2021-2027”. W przypadku wystąpienia trudności</w:t>
      </w:r>
      <w:r w:rsidR="003D41E8" w:rsidRPr="00EA16A7">
        <w:rPr>
          <w:rFonts w:ascii="Calibri" w:hAnsi="Calibri" w:cs="Calibri"/>
          <w:sz w:val="24"/>
          <w:szCs w:val="24"/>
        </w:rPr>
        <w:t xml:space="preserve"> w </w:t>
      </w:r>
      <w:r w:rsidRPr="00EA16A7">
        <w:rPr>
          <w:rFonts w:ascii="Calibri" w:hAnsi="Calibri" w:cs="Calibri"/>
          <w:sz w:val="24"/>
          <w:szCs w:val="24"/>
        </w:rPr>
        <w:t>odczytaniu, zrozumieniu lub innych szczególnych potrzeb dotyczących analizy treści dokumentacji prosimy</w:t>
      </w:r>
      <w:r w:rsidR="003D41E8" w:rsidRPr="00EA16A7">
        <w:rPr>
          <w:rFonts w:ascii="Calibri" w:hAnsi="Calibri" w:cs="Calibri"/>
          <w:sz w:val="24"/>
          <w:szCs w:val="24"/>
        </w:rPr>
        <w:t xml:space="preserve"> o</w:t>
      </w:r>
      <w:r w:rsidR="00E53B0F">
        <w:rPr>
          <w:rFonts w:ascii="Calibri" w:hAnsi="Calibri" w:cs="Calibri"/>
          <w:sz w:val="24"/>
          <w:szCs w:val="24"/>
        </w:rPr>
        <w:t xml:space="preserve"> </w:t>
      </w:r>
      <w:r w:rsidRPr="00EA16A7">
        <w:rPr>
          <w:rFonts w:ascii="Calibri" w:hAnsi="Calibri" w:cs="Calibri"/>
          <w:sz w:val="24"/>
          <w:szCs w:val="24"/>
        </w:rPr>
        <w:t xml:space="preserve">zgłaszanie tych potrzeb na adres </w:t>
      </w:r>
      <w:hyperlink r:id="rId13" w:history="1">
        <w:r w:rsidR="00615B17" w:rsidRPr="00EA16A7">
          <w:rPr>
            <w:rStyle w:val="Hipercze"/>
            <w:rFonts w:ascii="Calibri" w:hAnsi="Calibri" w:cs="Calibri"/>
            <w:color w:val="0070C0"/>
            <w:sz w:val="24"/>
            <w:szCs w:val="24"/>
          </w:rPr>
          <w:t>projektyeuropejskie@vizja.pl</w:t>
        </w:r>
      </w:hyperlink>
      <w:r w:rsidRPr="00EA16A7">
        <w:rPr>
          <w:rFonts w:ascii="Calibri" w:hAnsi="Calibri" w:cs="Calibri"/>
          <w:sz w:val="24"/>
          <w:szCs w:val="24"/>
        </w:rPr>
        <w:t xml:space="preserve"> lub na numer telefonu +48 </w:t>
      </w:r>
      <w:r w:rsidR="00615B17" w:rsidRPr="00EA16A7">
        <w:rPr>
          <w:rFonts w:ascii="Calibri" w:hAnsi="Calibri" w:cs="Calibri"/>
          <w:sz w:val="24"/>
          <w:szCs w:val="24"/>
        </w:rPr>
        <w:t>22 53 65</w:t>
      </w:r>
      <w:r w:rsidR="00E53B0F">
        <w:rPr>
          <w:rFonts w:ascii="Calibri" w:hAnsi="Calibri" w:cs="Calibri"/>
          <w:sz w:val="24"/>
          <w:szCs w:val="24"/>
        </w:rPr>
        <w:t xml:space="preserve"> </w:t>
      </w:r>
      <w:r w:rsidR="00615B17" w:rsidRPr="00EA16A7">
        <w:rPr>
          <w:rFonts w:ascii="Calibri" w:hAnsi="Calibri" w:cs="Calibri"/>
          <w:sz w:val="24"/>
          <w:szCs w:val="24"/>
        </w:rPr>
        <w:t>453</w:t>
      </w:r>
      <w:r w:rsidR="00AA4C96" w:rsidRPr="00EA16A7">
        <w:rPr>
          <w:rFonts w:ascii="Calibri" w:hAnsi="Calibri" w:cs="Calibri"/>
          <w:sz w:val="24"/>
          <w:szCs w:val="24"/>
        </w:rPr>
        <w:t xml:space="preserve"> lub</w:t>
      </w:r>
      <w:r w:rsidR="00EA0D90" w:rsidRPr="00EA16A7">
        <w:rPr>
          <w:rFonts w:ascii="Calibri" w:hAnsi="Calibri" w:cs="Calibri"/>
          <w:sz w:val="24"/>
          <w:szCs w:val="24"/>
        </w:rPr>
        <w:t xml:space="preserve"> </w:t>
      </w:r>
      <w:r w:rsidR="00AA4C96" w:rsidRPr="00EA16A7">
        <w:rPr>
          <w:rFonts w:ascii="Calibri" w:hAnsi="Calibri" w:cs="Calibri"/>
          <w:sz w:val="24"/>
          <w:szCs w:val="24"/>
        </w:rPr>
        <w:t>kontakt bezpośredni</w:t>
      </w:r>
      <w:r w:rsidR="003D41E8" w:rsidRPr="00EA16A7">
        <w:rPr>
          <w:rFonts w:ascii="Calibri" w:hAnsi="Calibri" w:cs="Calibri"/>
          <w:sz w:val="24"/>
          <w:szCs w:val="24"/>
        </w:rPr>
        <w:t xml:space="preserve"> z</w:t>
      </w:r>
      <w:r w:rsidR="00E53B0F">
        <w:rPr>
          <w:rFonts w:ascii="Calibri" w:hAnsi="Calibri" w:cs="Calibri"/>
          <w:sz w:val="24"/>
          <w:szCs w:val="24"/>
        </w:rPr>
        <w:t xml:space="preserve"> </w:t>
      </w:r>
      <w:r w:rsidR="00AA4C96" w:rsidRPr="00EA16A7">
        <w:rPr>
          <w:rFonts w:ascii="Calibri" w:hAnsi="Calibri" w:cs="Calibri"/>
          <w:sz w:val="24"/>
          <w:szCs w:val="24"/>
        </w:rPr>
        <w:t>pracownikami Uniwersytetu VIZJA poprzez odwiedzenie Biura Projektu (pokój numer 614, od</w:t>
      </w:r>
      <w:r w:rsidR="00EA0475">
        <w:rPr>
          <w:rFonts w:ascii="Calibri" w:hAnsi="Calibri" w:cs="Calibri"/>
          <w:sz w:val="24"/>
          <w:szCs w:val="24"/>
        </w:rPr>
        <w:t> </w:t>
      </w:r>
      <w:r w:rsidR="00AA4C96" w:rsidRPr="00EA16A7">
        <w:rPr>
          <w:rFonts w:ascii="Calibri" w:hAnsi="Calibri" w:cs="Calibri"/>
          <w:sz w:val="24"/>
          <w:szCs w:val="24"/>
        </w:rPr>
        <w:t>poniedziałku do piątku</w:t>
      </w:r>
      <w:r w:rsidR="003D41E8" w:rsidRPr="00EA16A7">
        <w:rPr>
          <w:rFonts w:ascii="Calibri" w:hAnsi="Calibri" w:cs="Calibri"/>
          <w:sz w:val="24"/>
          <w:szCs w:val="24"/>
        </w:rPr>
        <w:t xml:space="preserve"> w</w:t>
      </w:r>
      <w:r w:rsidR="00E53B0F">
        <w:rPr>
          <w:rFonts w:ascii="Calibri" w:hAnsi="Calibri" w:cs="Calibri"/>
          <w:sz w:val="24"/>
          <w:szCs w:val="24"/>
        </w:rPr>
        <w:t xml:space="preserve"> </w:t>
      </w:r>
      <w:r w:rsidR="00AA4C96" w:rsidRPr="00EA16A7">
        <w:rPr>
          <w:rFonts w:ascii="Calibri" w:hAnsi="Calibri" w:cs="Calibri"/>
          <w:sz w:val="24"/>
          <w:szCs w:val="24"/>
        </w:rPr>
        <w:t>godzinach 9:00-15:00)</w:t>
      </w:r>
      <w:r w:rsidR="00F30C38" w:rsidRPr="00EA16A7">
        <w:rPr>
          <w:rFonts w:ascii="Calibri" w:hAnsi="Calibri" w:cs="Calibri"/>
          <w:sz w:val="24"/>
          <w:szCs w:val="24"/>
        </w:rPr>
        <w:t>.</w:t>
      </w:r>
    </w:p>
    <w:p w14:paraId="6C3668BC" w14:textId="77777777" w:rsidR="00AE7420" w:rsidRPr="00EA16A7" w:rsidRDefault="00AE7420" w:rsidP="00AE7420">
      <w:pPr>
        <w:pStyle w:val="Akapitzlist"/>
        <w:numPr>
          <w:ilvl w:val="0"/>
          <w:numId w:val="1"/>
        </w:numPr>
        <w:spacing w:before="80" w:after="0" w:line="312" w:lineRule="auto"/>
        <w:ind w:left="284" w:hanging="284"/>
        <w:contextualSpacing w:val="0"/>
        <w:rPr>
          <w:rFonts w:ascii="Calibri" w:hAnsi="Calibri" w:cs="Calibri"/>
          <w:sz w:val="24"/>
          <w:szCs w:val="24"/>
        </w:rPr>
      </w:pPr>
      <w:r w:rsidRPr="00EA16A7">
        <w:rPr>
          <w:rFonts w:ascii="Calibri" w:hAnsi="Calibri" w:cs="Calibri"/>
          <w:sz w:val="24"/>
          <w:szCs w:val="24"/>
        </w:rPr>
        <w:t>Na wszystkich etapach wdrażania Projektu przestrzegane są zasady równościowe (zasady określone w</w:t>
      </w:r>
      <w:r>
        <w:rPr>
          <w:rFonts w:ascii="Calibri" w:hAnsi="Calibri" w:cs="Calibri"/>
          <w:sz w:val="24"/>
          <w:szCs w:val="24"/>
        </w:rPr>
        <w:t xml:space="preserve"> </w:t>
      </w:r>
      <w:r w:rsidRPr="00EA16A7">
        <w:rPr>
          <w:rFonts w:ascii="Calibri" w:hAnsi="Calibri" w:cs="Calibri"/>
          <w:sz w:val="24"/>
          <w:szCs w:val="24"/>
        </w:rPr>
        <w:t xml:space="preserve">dokumencie pn. „Wytyczne dotyczące realizacji zasad równościowych w ramach funduszy unijnych na lata 2021-2027”, </w:t>
      </w:r>
      <w:hyperlink r:id="rId14" w:history="1">
        <w:r w:rsidRPr="00EA16A7">
          <w:rPr>
            <w:rStyle w:val="Hipercze"/>
            <w:rFonts w:ascii="Calibri" w:hAnsi="Calibri" w:cs="Calibri"/>
            <w:color w:val="0070C0"/>
            <w:sz w:val="24"/>
            <w:szCs w:val="24"/>
          </w:rPr>
          <w:t>dokument dostępny na stronie internetowej Portal Funduszy Europejskich</w:t>
        </w:r>
      </w:hyperlink>
      <w:r w:rsidRPr="00EA16A7">
        <w:rPr>
          <w:rFonts w:ascii="Calibri" w:hAnsi="Calibri" w:cs="Calibri"/>
          <w:sz w:val="24"/>
          <w:szCs w:val="24"/>
        </w:rPr>
        <w:t>), w</w:t>
      </w:r>
      <w:r>
        <w:rPr>
          <w:rFonts w:ascii="Calibri" w:hAnsi="Calibri" w:cs="Calibri"/>
          <w:sz w:val="24"/>
          <w:szCs w:val="24"/>
        </w:rPr>
        <w:t xml:space="preserve"> </w:t>
      </w:r>
      <w:r w:rsidRPr="00EA16A7">
        <w:rPr>
          <w:rFonts w:ascii="Calibri" w:hAnsi="Calibri" w:cs="Calibri"/>
          <w:sz w:val="24"/>
          <w:szCs w:val="24"/>
        </w:rPr>
        <w:t>tym w</w:t>
      </w:r>
      <w:r>
        <w:rPr>
          <w:rFonts w:ascii="Calibri" w:hAnsi="Calibri" w:cs="Calibri"/>
          <w:sz w:val="24"/>
          <w:szCs w:val="24"/>
        </w:rPr>
        <w:t xml:space="preserve"> </w:t>
      </w:r>
      <w:r w:rsidRPr="00EA16A7">
        <w:rPr>
          <w:rFonts w:ascii="Calibri" w:hAnsi="Calibri" w:cs="Calibri"/>
          <w:sz w:val="24"/>
          <w:szCs w:val="24"/>
        </w:rPr>
        <w:t xml:space="preserve">ramach rekrutacji </w:t>
      </w:r>
      <w:r>
        <w:rPr>
          <w:rFonts w:ascii="Calibri" w:hAnsi="Calibri" w:cs="Calibri"/>
          <w:sz w:val="24"/>
          <w:szCs w:val="24"/>
        </w:rPr>
        <w:t xml:space="preserve">i </w:t>
      </w:r>
      <w:r w:rsidRPr="00EA16A7">
        <w:rPr>
          <w:rFonts w:ascii="Calibri" w:hAnsi="Calibri" w:cs="Calibri"/>
          <w:sz w:val="24"/>
          <w:szCs w:val="24"/>
        </w:rPr>
        <w:t>realizacji</w:t>
      </w:r>
      <w:r>
        <w:rPr>
          <w:rFonts w:ascii="Calibri" w:hAnsi="Calibri" w:cs="Calibri"/>
          <w:sz w:val="24"/>
          <w:szCs w:val="24"/>
        </w:rPr>
        <w:t xml:space="preserve"> Form </w:t>
      </w:r>
      <w:r w:rsidRPr="00EA16A7">
        <w:rPr>
          <w:rFonts w:ascii="Calibri" w:hAnsi="Calibri" w:cs="Calibri"/>
          <w:sz w:val="24"/>
          <w:szCs w:val="24"/>
        </w:rPr>
        <w:t xml:space="preserve">wsparcia implementowane są odpowiednie standardy dostępności (standardy określone </w:t>
      </w:r>
      <w:bookmarkStart w:id="7" w:name="_Hlk217041902"/>
      <w:r w:rsidRPr="00EA16A7">
        <w:rPr>
          <w:rFonts w:ascii="Calibri" w:hAnsi="Calibri" w:cs="Calibri"/>
          <w:sz w:val="24"/>
          <w:szCs w:val="24"/>
        </w:rPr>
        <w:t>w dokumencie pn. „</w:t>
      </w:r>
      <w:hyperlink r:id="rId15" w:history="1">
        <w:r w:rsidRPr="00082DCB">
          <w:rPr>
            <w:rStyle w:val="Hipercze"/>
            <w:rFonts w:ascii="Calibri" w:hAnsi="Calibri" w:cs="Calibri"/>
            <w:sz w:val="24"/>
            <w:szCs w:val="24"/>
          </w:rPr>
          <w:t>Załącznik nr 2. Standardy dostępności dla polityki spójności 2021-2027</w:t>
        </w:r>
      </w:hyperlink>
      <w:r w:rsidRPr="00EA16A7">
        <w:rPr>
          <w:rFonts w:ascii="Calibri" w:hAnsi="Calibri" w:cs="Calibri"/>
          <w:sz w:val="24"/>
          <w:szCs w:val="24"/>
        </w:rPr>
        <w:t>”</w:t>
      </w:r>
      <w:bookmarkEnd w:id="7"/>
      <w:r w:rsidRPr="00EA16A7">
        <w:rPr>
          <w:rFonts w:ascii="Calibri" w:hAnsi="Calibri" w:cs="Calibri"/>
          <w:sz w:val="24"/>
          <w:szCs w:val="24"/>
        </w:rPr>
        <w:t>). Do głównych zasad oraz działań stosowanych w</w:t>
      </w:r>
      <w:r>
        <w:rPr>
          <w:rFonts w:ascii="Calibri" w:hAnsi="Calibri" w:cs="Calibri"/>
          <w:sz w:val="24"/>
          <w:szCs w:val="24"/>
        </w:rPr>
        <w:t xml:space="preserve"> </w:t>
      </w:r>
      <w:r w:rsidRPr="00EA16A7">
        <w:rPr>
          <w:rFonts w:ascii="Calibri" w:hAnsi="Calibri" w:cs="Calibri"/>
          <w:sz w:val="24"/>
          <w:szCs w:val="24"/>
        </w:rPr>
        <w:t>tym zakresie należą:</w:t>
      </w:r>
    </w:p>
    <w:p w14:paraId="7E5CF073" w14:textId="2D7BB355"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rekrutacja i</w:t>
      </w:r>
      <w:r>
        <w:rPr>
          <w:rFonts w:ascii="Calibri" w:hAnsi="Calibri" w:cs="Calibri"/>
          <w:sz w:val="24"/>
          <w:szCs w:val="24"/>
        </w:rPr>
        <w:t xml:space="preserve"> </w:t>
      </w:r>
      <w:r w:rsidRPr="00EA16A7">
        <w:rPr>
          <w:rFonts w:ascii="Calibri" w:hAnsi="Calibri" w:cs="Calibri"/>
          <w:sz w:val="24"/>
          <w:szCs w:val="24"/>
        </w:rPr>
        <w:t>realizacja</w:t>
      </w:r>
      <w:r>
        <w:rPr>
          <w:rFonts w:ascii="Calibri" w:hAnsi="Calibri" w:cs="Calibri"/>
          <w:sz w:val="24"/>
          <w:szCs w:val="24"/>
        </w:rPr>
        <w:t xml:space="preserve"> Form </w:t>
      </w:r>
      <w:r w:rsidRPr="00EA16A7">
        <w:rPr>
          <w:rFonts w:ascii="Calibri" w:hAnsi="Calibri" w:cs="Calibri"/>
          <w:sz w:val="24"/>
          <w:szCs w:val="24"/>
        </w:rPr>
        <w:t>wsparcia prowadzone są z</w:t>
      </w:r>
      <w:r>
        <w:rPr>
          <w:rFonts w:ascii="Calibri" w:hAnsi="Calibri" w:cs="Calibri"/>
          <w:sz w:val="24"/>
          <w:szCs w:val="24"/>
        </w:rPr>
        <w:t xml:space="preserve"> </w:t>
      </w:r>
      <w:r w:rsidRPr="00EA16A7">
        <w:rPr>
          <w:rFonts w:ascii="Calibri" w:hAnsi="Calibri" w:cs="Calibri"/>
          <w:sz w:val="24"/>
          <w:szCs w:val="24"/>
        </w:rPr>
        <w:t>poszanowaniem wszelkich</w:t>
      </w:r>
      <w:r>
        <w:rPr>
          <w:rFonts w:ascii="Calibri" w:hAnsi="Calibri" w:cs="Calibri"/>
          <w:sz w:val="24"/>
          <w:szCs w:val="24"/>
        </w:rPr>
        <w:t xml:space="preserve"> </w:t>
      </w:r>
      <w:r w:rsidRPr="00EA16A7">
        <w:rPr>
          <w:rFonts w:ascii="Calibri" w:hAnsi="Calibri" w:cs="Calibri"/>
          <w:sz w:val="24"/>
          <w:szCs w:val="24"/>
        </w:rPr>
        <w:t>odmienności i</w:t>
      </w:r>
      <w:r>
        <w:rPr>
          <w:rFonts w:ascii="Calibri" w:hAnsi="Calibri" w:cs="Calibri"/>
          <w:sz w:val="24"/>
          <w:szCs w:val="24"/>
        </w:rPr>
        <w:t xml:space="preserve"> </w:t>
      </w:r>
      <w:r w:rsidRPr="00EA16A7">
        <w:rPr>
          <w:rFonts w:ascii="Calibri" w:hAnsi="Calibri" w:cs="Calibri"/>
          <w:sz w:val="24"/>
          <w:szCs w:val="24"/>
        </w:rPr>
        <w:t>zróżnicowania osób zaangażowanych w</w:t>
      </w:r>
      <w:r>
        <w:rPr>
          <w:rFonts w:ascii="Calibri" w:hAnsi="Calibri" w:cs="Calibri"/>
          <w:sz w:val="24"/>
          <w:szCs w:val="24"/>
        </w:rPr>
        <w:t xml:space="preserve"> </w:t>
      </w:r>
      <w:r w:rsidRPr="00EA16A7">
        <w:rPr>
          <w:rFonts w:ascii="Calibri" w:hAnsi="Calibri" w:cs="Calibri"/>
          <w:sz w:val="24"/>
          <w:szCs w:val="24"/>
        </w:rPr>
        <w:t>te prace, w</w:t>
      </w:r>
      <w:r>
        <w:rPr>
          <w:rFonts w:ascii="Calibri" w:hAnsi="Calibri" w:cs="Calibri"/>
          <w:sz w:val="24"/>
          <w:szCs w:val="24"/>
        </w:rPr>
        <w:t xml:space="preserve"> </w:t>
      </w:r>
      <w:r w:rsidRPr="00EA16A7">
        <w:rPr>
          <w:rFonts w:ascii="Calibri" w:hAnsi="Calibri" w:cs="Calibri"/>
          <w:sz w:val="24"/>
          <w:szCs w:val="24"/>
        </w:rPr>
        <w:t>tym z</w:t>
      </w:r>
      <w:r>
        <w:rPr>
          <w:rFonts w:ascii="Calibri" w:hAnsi="Calibri" w:cs="Calibri"/>
          <w:sz w:val="24"/>
          <w:szCs w:val="24"/>
        </w:rPr>
        <w:t xml:space="preserve"> </w:t>
      </w:r>
      <w:r w:rsidRPr="00EA16A7">
        <w:rPr>
          <w:rFonts w:ascii="Calibri" w:hAnsi="Calibri" w:cs="Calibri"/>
          <w:sz w:val="24"/>
          <w:szCs w:val="24"/>
        </w:rPr>
        <w:t xml:space="preserve">uwagi na </w:t>
      </w:r>
      <w:r w:rsidRPr="00945EBD">
        <w:rPr>
          <w:rFonts w:ascii="Calibri" w:hAnsi="Calibri" w:cs="Calibri"/>
          <w:sz w:val="24"/>
          <w:szCs w:val="24"/>
        </w:rPr>
        <w:t>płeć, wiek, rasę, kolor skóry, pochodzenie etniczne lub społeczne, status osoby z</w:t>
      </w:r>
      <w:r>
        <w:rPr>
          <w:rFonts w:ascii="Calibri" w:hAnsi="Calibri" w:cs="Calibri"/>
          <w:sz w:val="24"/>
          <w:szCs w:val="24"/>
        </w:rPr>
        <w:t> </w:t>
      </w:r>
      <w:r w:rsidRPr="00945EBD">
        <w:rPr>
          <w:rFonts w:ascii="Calibri" w:hAnsi="Calibri" w:cs="Calibri"/>
          <w:sz w:val="24"/>
          <w:szCs w:val="24"/>
        </w:rPr>
        <w:t>niepełnosprawnością, cechy genetyczne, religię lub przekonania, poglądy polityczne, przynależność do mniejszości narodowej, inne odmienności</w:t>
      </w:r>
      <w:r w:rsidRPr="00EA16A7">
        <w:rPr>
          <w:rFonts w:ascii="Calibri" w:hAnsi="Calibri" w:cs="Calibri"/>
          <w:sz w:val="24"/>
          <w:szCs w:val="24"/>
        </w:rPr>
        <w:t>;</w:t>
      </w:r>
    </w:p>
    <w:p w14:paraId="4E816B3B" w14:textId="77777777"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zapewnienie pełnego uczestnictwa w</w:t>
      </w:r>
      <w:r>
        <w:rPr>
          <w:rFonts w:ascii="Calibri" w:hAnsi="Calibri" w:cs="Calibri"/>
          <w:sz w:val="24"/>
          <w:szCs w:val="24"/>
        </w:rPr>
        <w:t xml:space="preserve"> </w:t>
      </w:r>
      <w:r w:rsidRPr="00EA16A7">
        <w:rPr>
          <w:rFonts w:ascii="Calibri" w:hAnsi="Calibri" w:cs="Calibri"/>
          <w:sz w:val="24"/>
          <w:szCs w:val="24"/>
        </w:rPr>
        <w:t>realizowanych Formach wsparcia każdej osobie bez względu na jej odmienności</w:t>
      </w:r>
      <w:r>
        <w:rPr>
          <w:rFonts w:ascii="Calibri" w:hAnsi="Calibri" w:cs="Calibri"/>
          <w:sz w:val="24"/>
          <w:szCs w:val="24"/>
        </w:rPr>
        <w:t xml:space="preserve"> – </w:t>
      </w:r>
      <w:r w:rsidRPr="00945EBD">
        <w:rPr>
          <w:rFonts w:ascii="Calibri" w:hAnsi="Calibri" w:cs="Calibri"/>
          <w:sz w:val="24"/>
          <w:szCs w:val="24"/>
        </w:rPr>
        <w:t xml:space="preserve">Projekt niezależnie od odmienności danych osób </w:t>
      </w:r>
      <w:r w:rsidRPr="00945EBD">
        <w:rPr>
          <w:rFonts w:ascii="Calibri" w:hAnsi="Calibri" w:cs="Calibri"/>
          <w:sz w:val="24"/>
          <w:szCs w:val="24"/>
        </w:rPr>
        <w:lastRenderedPageBreak/>
        <w:t>zapewnia sprawiedliwe i</w:t>
      </w:r>
      <w:r>
        <w:rPr>
          <w:rFonts w:ascii="Calibri" w:hAnsi="Calibri" w:cs="Calibri"/>
          <w:sz w:val="24"/>
          <w:szCs w:val="24"/>
        </w:rPr>
        <w:t xml:space="preserve"> </w:t>
      </w:r>
      <w:r w:rsidRPr="00945EBD">
        <w:rPr>
          <w:rFonts w:ascii="Calibri" w:hAnsi="Calibri" w:cs="Calibri"/>
          <w:sz w:val="24"/>
          <w:szCs w:val="24"/>
        </w:rPr>
        <w:t>pełne uczestnictwo w</w:t>
      </w:r>
      <w:r>
        <w:rPr>
          <w:rFonts w:ascii="Calibri" w:hAnsi="Calibri" w:cs="Calibri"/>
          <w:sz w:val="24"/>
          <w:szCs w:val="24"/>
        </w:rPr>
        <w:t xml:space="preserve"> </w:t>
      </w:r>
      <w:r w:rsidRPr="00945EBD">
        <w:rPr>
          <w:rFonts w:ascii="Calibri" w:hAnsi="Calibri" w:cs="Calibri"/>
          <w:sz w:val="24"/>
          <w:szCs w:val="24"/>
        </w:rPr>
        <w:t>jego działaniach, w</w:t>
      </w:r>
      <w:r>
        <w:rPr>
          <w:rFonts w:ascii="Calibri" w:hAnsi="Calibri" w:cs="Calibri"/>
          <w:sz w:val="24"/>
          <w:szCs w:val="24"/>
        </w:rPr>
        <w:t xml:space="preserve"> </w:t>
      </w:r>
      <w:r w:rsidRPr="00945EBD">
        <w:rPr>
          <w:rFonts w:ascii="Calibri" w:hAnsi="Calibri" w:cs="Calibri"/>
          <w:sz w:val="24"/>
          <w:szCs w:val="24"/>
        </w:rPr>
        <w:t>tym rekrutacji oraz korzystania z</w:t>
      </w:r>
      <w:r>
        <w:rPr>
          <w:rFonts w:ascii="Calibri" w:hAnsi="Calibri" w:cs="Calibri"/>
          <w:sz w:val="24"/>
          <w:szCs w:val="24"/>
        </w:rPr>
        <w:t xml:space="preserve"> </w:t>
      </w:r>
      <w:r w:rsidRPr="00945EBD">
        <w:rPr>
          <w:rFonts w:ascii="Calibri" w:hAnsi="Calibri" w:cs="Calibri"/>
          <w:sz w:val="24"/>
          <w:szCs w:val="24"/>
        </w:rPr>
        <w:t>jego produktów i</w:t>
      </w:r>
      <w:r>
        <w:rPr>
          <w:rFonts w:ascii="Calibri" w:hAnsi="Calibri" w:cs="Calibri"/>
          <w:sz w:val="24"/>
          <w:szCs w:val="24"/>
        </w:rPr>
        <w:t xml:space="preserve"> </w:t>
      </w:r>
      <w:r w:rsidRPr="00945EBD">
        <w:rPr>
          <w:rFonts w:ascii="Calibri" w:hAnsi="Calibri" w:cs="Calibri"/>
          <w:sz w:val="24"/>
          <w:szCs w:val="24"/>
        </w:rPr>
        <w:t>rezultatów</w:t>
      </w:r>
      <w:r>
        <w:rPr>
          <w:rFonts w:ascii="Calibri" w:hAnsi="Calibri" w:cs="Calibri"/>
          <w:sz w:val="24"/>
          <w:szCs w:val="24"/>
        </w:rPr>
        <w:t>;</w:t>
      </w:r>
    </w:p>
    <w:p w14:paraId="55FB8F39" w14:textId="1467C29A" w:rsid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zapewnienie wsparcia każdej osobie bez względu na jej odmienności,</w:t>
      </w:r>
      <w:r w:rsidR="00300B2E">
        <w:rPr>
          <w:rFonts w:ascii="Calibri" w:hAnsi="Calibri" w:cs="Calibri"/>
          <w:sz w:val="24"/>
          <w:szCs w:val="24"/>
        </w:rPr>
        <w:t xml:space="preserve"> </w:t>
      </w:r>
      <w:r w:rsidRPr="00EA16A7">
        <w:rPr>
          <w:rFonts w:ascii="Calibri" w:hAnsi="Calibri" w:cs="Calibri"/>
          <w:sz w:val="24"/>
          <w:szCs w:val="24"/>
        </w:rPr>
        <w:t>z uwzględnieniem jej indywidulanych preferencji oraz w</w:t>
      </w:r>
      <w:r>
        <w:rPr>
          <w:rFonts w:ascii="Calibri" w:hAnsi="Calibri" w:cs="Calibri"/>
          <w:sz w:val="24"/>
          <w:szCs w:val="24"/>
        </w:rPr>
        <w:t xml:space="preserve"> </w:t>
      </w:r>
      <w:r w:rsidRPr="00EA16A7">
        <w:rPr>
          <w:rFonts w:ascii="Calibri" w:hAnsi="Calibri" w:cs="Calibri"/>
          <w:sz w:val="24"/>
          <w:szCs w:val="24"/>
        </w:rPr>
        <w:t>przypadku wystąpienia, z uwzględnieniem jej szczególnych potrzeb</w:t>
      </w:r>
      <w:r>
        <w:rPr>
          <w:rFonts w:ascii="Calibri" w:hAnsi="Calibri" w:cs="Calibri"/>
          <w:sz w:val="24"/>
          <w:szCs w:val="24"/>
        </w:rPr>
        <w:t xml:space="preserve"> – </w:t>
      </w:r>
      <w:r w:rsidRPr="00945EBD">
        <w:rPr>
          <w:rFonts w:ascii="Calibri" w:hAnsi="Calibri" w:cs="Calibri"/>
          <w:sz w:val="24"/>
          <w:szCs w:val="24"/>
        </w:rPr>
        <w:t>Projekt umożliwia osobom ze szczególnymi potrzebami wzięcie udziału w jego działaniach oraz skorzystanie z jego efektów na równi z innymi osobami</w:t>
      </w:r>
      <w:r>
        <w:rPr>
          <w:rFonts w:ascii="Calibri" w:hAnsi="Calibri" w:cs="Calibri"/>
          <w:sz w:val="24"/>
          <w:szCs w:val="24"/>
        </w:rPr>
        <w:t>;</w:t>
      </w:r>
    </w:p>
    <w:p w14:paraId="2EB260EA" w14:textId="77777777"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sidRPr="00067974">
        <w:rPr>
          <w:rFonts w:ascii="Calibri" w:hAnsi="Calibri" w:cs="Calibri"/>
          <w:sz w:val="24"/>
          <w:szCs w:val="24"/>
        </w:rPr>
        <w:t>zapewnienie stanu realizacji Projektu, w którym kobietom i mężczyznom przypisuje się taką samą wartość społeczną, równe prawa i równe obowiązki oraz gdy mają oni równy dostęp do zasobów Projektu (jego</w:t>
      </w:r>
      <w:r>
        <w:rPr>
          <w:rFonts w:ascii="Calibri" w:hAnsi="Calibri" w:cs="Calibri"/>
          <w:sz w:val="24"/>
          <w:szCs w:val="24"/>
        </w:rPr>
        <w:t xml:space="preserve"> Form </w:t>
      </w:r>
      <w:r w:rsidRPr="00067974">
        <w:rPr>
          <w:rFonts w:ascii="Calibri" w:hAnsi="Calibri" w:cs="Calibri"/>
          <w:sz w:val="24"/>
          <w:szCs w:val="24"/>
        </w:rPr>
        <w:t>wsparcia), z których mogą korzystać</w:t>
      </w:r>
      <w:r>
        <w:rPr>
          <w:rFonts w:ascii="Calibri" w:hAnsi="Calibri" w:cs="Calibri"/>
          <w:sz w:val="24"/>
          <w:szCs w:val="24"/>
        </w:rPr>
        <w:t>;</w:t>
      </w:r>
    </w:p>
    <w:p w14:paraId="0C3CB75E" w14:textId="00D21F0E" w:rsid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sidRPr="00067974">
        <w:rPr>
          <w:rFonts w:ascii="Calibri" w:hAnsi="Calibri" w:cs="Calibri"/>
          <w:sz w:val="24"/>
          <w:szCs w:val="24"/>
        </w:rPr>
        <w:t xml:space="preserve">przeciwdziałanie dyskryminacji, między innymi poprzez </w:t>
      </w:r>
      <w:r w:rsidRPr="00EA16A7">
        <w:rPr>
          <w:rFonts w:ascii="Calibri" w:hAnsi="Calibri" w:cs="Calibri"/>
          <w:sz w:val="24"/>
          <w:szCs w:val="24"/>
        </w:rPr>
        <w:t>niestosowanie wobec Osób kandydujących oraz Osób uczestniczących w</w:t>
      </w:r>
      <w:r>
        <w:rPr>
          <w:rFonts w:ascii="Calibri" w:hAnsi="Calibri" w:cs="Calibri"/>
          <w:sz w:val="24"/>
          <w:szCs w:val="24"/>
        </w:rPr>
        <w:t xml:space="preserve"> </w:t>
      </w:r>
      <w:r w:rsidRPr="00EA16A7">
        <w:rPr>
          <w:rFonts w:ascii="Calibri" w:hAnsi="Calibri" w:cs="Calibri"/>
          <w:sz w:val="24"/>
          <w:szCs w:val="24"/>
        </w:rPr>
        <w:t xml:space="preserve">projekcie żadnych </w:t>
      </w:r>
      <w:proofErr w:type="spellStart"/>
      <w:r w:rsidRPr="00EA16A7">
        <w:rPr>
          <w:rFonts w:ascii="Calibri" w:hAnsi="Calibri" w:cs="Calibri"/>
          <w:sz w:val="24"/>
          <w:szCs w:val="24"/>
        </w:rPr>
        <w:t>zachowań</w:t>
      </w:r>
      <w:proofErr w:type="spellEnd"/>
      <w:r w:rsidRPr="00EA16A7">
        <w:rPr>
          <w:rFonts w:ascii="Calibri" w:hAnsi="Calibri" w:cs="Calibri"/>
          <w:sz w:val="24"/>
          <w:szCs w:val="24"/>
        </w:rPr>
        <w:t xml:space="preserve"> dyskryminujących, w</w:t>
      </w:r>
      <w:r>
        <w:rPr>
          <w:rFonts w:ascii="Calibri" w:hAnsi="Calibri" w:cs="Calibri"/>
          <w:sz w:val="24"/>
          <w:szCs w:val="24"/>
        </w:rPr>
        <w:t xml:space="preserve"> </w:t>
      </w:r>
      <w:r w:rsidRPr="00EA16A7">
        <w:rPr>
          <w:rFonts w:ascii="Calibri" w:hAnsi="Calibri" w:cs="Calibri"/>
          <w:sz w:val="24"/>
          <w:szCs w:val="24"/>
        </w:rPr>
        <w:t xml:space="preserve">tym nie posługiwanie się stereotypami względem płci, czy innych odmienności oraz prowadzenie monitoringu występowania takich </w:t>
      </w:r>
      <w:proofErr w:type="spellStart"/>
      <w:r w:rsidRPr="00EA16A7">
        <w:rPr>
          <w:rFonts w:ascii="Calibri" w:hAnsi="Calibri" w:cs="Calibri"/>
          <w:sz w:val="24"/>
          <w:szCs w:val="24"/>
        </w:rPr>
        <w:t>zachowań</w:t>
      </w:r>
      <w:proofErr w:type="spellEnd"/>
      <w:r w:rsidRPr="00EA16A7">
        <w:rPr>
          <w:rFonts w:ascii="Calibri" w:hAnsi="Calibri" w:cs="Calibri"/>
          <w:sz w:val="24"/>
          <w:szCs w:val="24"/>
        </w:rPr>
        <w:t xml:space="preserve"> pomiędzy Osobami kandydującymi czy Osobami uczestniczącymi w</w:t>
      </w:r>
      <w:r>
        <w:rPr>
          <w:rFonts w:ascii="Calibri" w:hAnsi="Calibri" w:cs="Calibri"/>
          <w:sz w:val="24"/>
          <w:szCs w:val="24"/>
        </w:rPr>
        <w:t xml:space="preserve"> </w:t>
      </w:r>
      <w:r w:rsidR="003460EA">
        <w:rPr>
          <w:rFonts w:ascii="Calibri" w:hAnsi="Calibri" w:cs="Calibri"/>
          <w:sz w:val="24"/>
          <w:szCs w:val="24"/>
        </w:rPr>
        <w:t>p</w:t>
      </w:r>
      <w:r w:rsidRPr="00EA16A7">
        <w:rPr>
          <w:rFonts w:ascii="Calibri" w:hAnsi="Calibri" w:cs="Calibri"/>
          <w:sz w:val="24"/>
          <w:szCs w:val="24"/>
        </w:rPr>
        <w:t>rojekcie</w:t>
      </w:r>
      <w:r>
        <w:rPr>
          <w:rFonts w:ascii="Calibri" w:hAnsi="Calibri" w:cs="Calibri"/>
          <w:sz w:val="24"/>
          <w:szCs w:val="24"/>
        </w:rPr>
        <w:t>;</w:t>
      </w:r>
    </w:p>
    <w:p w14:paraId="454B1376" w14:textId="4FE1957D" w:rsidR="00AE7420" w:rsidRP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cs="Calibri"/>
          <w:sz w:val="24"/>
          <w:szCs w:val="24"/>
        </w:rPr>
        <w:t>k</w:t>
      </w:r>
      <w:r w:rsidRPr="00155CBC">
        <w:rPr>
          <w:rFonts w:ascii="Calibri" w:hAnsi="Calibri" w:cs="Calibri"/>
          <w:sz w:val="24"/>
          <w:szCs w:val="24"/>
        </w:rPr>
        <w:t xml:space="preserve">ażda osoba, na każdym etapie rekrutacji i udziału w </w:t>
      </w:r>
      <w:r>
        <w:rPr>
          <w:rFonts w:ascii="Calibri" w:hAnsi="Calibri" w:cs="Calibri"/>
          <w:sz w:val="24"/>
          <w:szCs w:val="24"/>
        </w:rPr>
        <w:t>F</w:t>
      </w:r>
      <w:r w:rsidRPr="00155CBC">
        <w:rPr>
          <w:rFonts w:ascii="Calibri" w:hAnsi="Calibri" w:cs="Calibri"/>
          <w:sz w:val="24"/>
          <w:szCs w:val="24"/>
        </w:rPr>
        <w:t>ormach wsparcia, może zgłosić do Biura Projektu wystąpienie szczególnej potrzeby dotyczącej jej udziału w rekrutacji lub korzystania z</w:t>
      </w:r>
      <w:r>
        <w:rPr>
          <w:rFonts w:ascii="Calibri" w:hAnsi="Calibri" w:cs="Calibri"/>
          <w:sz w:val="24"/>
          <w:szCs w:val="24"/>
        </w:rPr>
        <w:t xml:space="preserve"> Form </w:t>
      </w:r>
      <w:r w:rsidRPr="00155CBC">
        <w:rPr>
          <w:rFonts w:ascii="Calibri" w:hAnsi="Calibri" w:cs="Calibri"/>
          <w:sz w:val="24"/>
          <w:szCs w:val="24"/>
        </w:rPr>
        <w:t>wsparcia</w:t>
      </w:r>
      <w:r>
        <w:rPr>
          <w:rFonts w:ascii="Calibri" w:hAnsi="Calibri" w:cs="Calibri"/>
          <w:sz w:val="24"/>
          <w:szCs w:val="24"/>
        </w:rPr>
        <w:t xml:space="preserve"> – w</w:t>
      </w:r>
      <w:r w:rsidRPr="00155CBC">
        <w:rPr>
          <w:rFonts w:ascii="Calibri" w:hAnsi="Calibri" w:cs="Calibri"/>
          <w:sz w:val="24"/>
          <w:szCs w:val="24"/>
        </w:rPr>
        <w:t xml:space="preserve"> przypadku wystąpienia szczególnych potrzeb wśród </w:t>
      </w:r>
      <w:r>
        <w:rPr>
          <w:rFonts w:ascii="Calibri" w:hAnsi="Calibri" w:cs="Calibri"/>
          <w:sz w:val="24"/>
          <w:szCs w:val="24"/>
        </w:rPr>
        <w:t>Osób kandydujących lub Osób uczestniczących w projekcie</w:t>
      </w:r>
      <w:r w:rsidRPr="00155CBC">
        <w:rPr>
          <w:rFonts w:ascii="Calibri" w:hAnsi="Calibri" w:cs="Calibri"/>
          <w:sz w:val="24"/>
          <w:szCs w:val="24"/>
        </w:rPr>
        <w:t>, stosowane będą rozwiązania i usprawnienia określone właściwymi standardami dostępności zawartymi w dokumencie pn. „Załącznik nr 2. Standardy dostępności dla polityki spójności 2021-2027”.</w:t>
      </w:r>
    </w:p>
    <w:p w14:paraId="4116407A" w14:textId="42414AFC" w:rsidR="00DE6E81" w:rsidRPr="00EA16A7" w:rsidRDefault="00DE6E81" w:rsidP="00DE6E81">
      <w:pPr>
        <w:pStyle w:val="Nagwek1"/>
        <w:tabs>
          <w:tab w:val="left" w:pos="567"/>
        </w:tabs>
        <w:spacing w:before="360" w:after="80" w:line="360" w:lineRule="auto"/>
        <w:ind w:left="284" w:hanging="284"/>
        <w:rPr>
          <w:rFonts w:ascii="Calibri" w:hAnsi="Calibri" w:cs="Calibri"/>
          <w:color w:val="auto"/>
          <w:kern w:val="2"/>
          <w:sz w:val="30"/>
          <w:szCs w:val="30"/>
          <w14:ligatures w14:val="standardContextual"/>
        </w:rPr>
      </w:pPr>
      <w:bookmarkStart w:id="8" w:name="_Toc232756442"/>
      <w:r w:rsidRPr="00EA16A7">
        <w:rPr>
          <w:rFonts w:ascii="Calibri" w:hAnsi="Calibri" w:cs="Calibri"/>
          <w:color w:val="auto"/>
          <w:kern w:val="2"/>
          <w:sz w:val="30"/>
          <w:szCs w:val="30"/>
          <w14:ligatures w14:val="standardContextual"/>
        </w:rPr>
        <w:t xml:space="preserve">§ </w:t>
      </w:r>
      <w:r>
        <w:rPr>
          <w:rFonts w:ascii="Calibri" w:hAnsi="Calibri" w:cs="Calibri"/>
          <w:color w:val="auto"/>
          <w:kern w:val="2"/>
          <w:sz w:val="30"/>
          <w:szCs w:val="30"/>
          <w14:ligatures w14:val="standardContextual"/>
        </w:rPr>
        <w:t>2</w:t>
      </w:r>
      <w:r w:rsidRPr="00EA16A7">
        <w:rPr>
          <w:rFonts w:ascii="Calibri" w:hAnsi="Calibri" w:cs="Calibri"/>
          <w:color w:val="auto"/>
          <w:kern w:val="2"/>
          <w:sz w:val="30"/>
          <w:szCs w:val="30"/>
          <w14:ligatures w14:val="standardContextual"/>
        </w:rPr>
        <w:t xml:space="preserve"> Cel, </w:t>
      </w:r>
      <w:r>
        <w:rPr>
          <w:rFonts w:ascii="Calibri" w:hAnsi="Calibri" w:cs="Calibri"/>
          <w:color w:val="auto"/>
          <w:kern w:val="2"/>
          <w:sz w:val="30"/>
          <w:szCs w:val="30"/>
          <w14:ligatures w14:val="standardContextual"/>
        </w:rPr>
        <w:t>zadania</w:t>
      </w:r>
      <w:r w:rsidRPr="00EA16A7">
        <w:rPr>
          <w:rFonts w:ascii="Calibri" w:hAnsi="Calibri" w:cs="Calibri"/>
          <w:color w:val="auto"/>
          <w:kern w:val="2"/>
          <w:sz w:val="30"/>
          <w:szCs w:val="30"/>
          <w14:ligatures w14:val="standardContextual"/>
        </w:rPr>
        <w:t xml:space="preserve"> i</w:t>
      </w:r>
      <w:r>
        <w:rPr>
          <w:rFonts w:ascii="Calibri" w:hAnsi="Calibri" w:cs="Calibri"/>
          <w:color w:val="auto"/>
          <w:kern w:val="2"/>
          <w:sz w:val="30"/>
          <w:szCs w:val="30"/>
          <w14:ligatures w14:val="standardContextual"/>
        </w:rPr>
        <w:t xml:space="preserve"> </w:t>
      </w:r>
      <w:r w:rsidRPr="00EA16A7">
        <w:rPr>
          <w:rFonts w:ascii="Calibri" w:hAnsi="Calibri" w:cs="Calibri"/>
          <w:color w:val="auto"/>
          <w:kern w:val="2"/>
          <w:sz w:val="30"/>
          <w:szCs w:val="30"/>
          <w14:ligatures w14:val="standardContextual"/>
        </w:rPr>
        <w:t>grupa docelowa Projektu</w:t>
      </w:r>
      <w:bookmarkEnd w:id="8"/>
    </w:p>
    <w:p w14:paraId="0DB45ECA" w14:textId="0732521A" w:rsidR="00DE6E81" w:rsidRDefault="00DE6E81" w:rsidP="00DE6E81">
      <w:pPr>
        <w:pStyle w:val="Akapitzlist"/>
        <w:numPr>
          <w:ilvl w:val="0"/>
          <w:numId w:val="5"/>
        </w:numPr>
        <w:spacing w:after="80" w:line="312" w:lineRule="auto"/>
        <w:ind w:left="284" w:hanging="284"/>
        <w:contextualSpacing w:val="0"/>
        <w:rPr>
          <w:rFonts w:ascii="Calibri" w:hAnsi="Calibri" w:cs="Calibri"/>
          <w:bCs/>
          <w:sz w:val="24"/>
          <w:szCs w:val="24"/>
        </w:rPr>
      </w:pPr>
      <w:r>
        <w:rPr>
          <w:rFonts w:ascii="Calibri" w:hAnsi="Calibri" w:cs="Calibri"/>
          <w:sz w:val="24"/>
          <w:szCs w:val="24"/>
        </w:rPr>
        <w:t>C</w:t>
      </w:r>
      <w:r w:rsidRPr="0051210E">
        <w:rPr>
          <w:rFonts w:ascii="Calibri" w:hAnsi="Calibri" w:cs="Calibri"/>
          <w:sz w:val="24"/>
          <w:szCs w:val="24"/>
        </w:rPr>
        <w:t xml:space="preserve">elem </w:t>
      </w:r>
      <w:r>
        <w:rPr>
          <w:rFonts w:ascii="Calibri" w:hAnsi="Calibri" w:cs="Calibri"/>
          <w:sz w:val="24"/>
          <w:szCs w:val="24"/>
        </w:rPr>
        <w:t xml:space="preserve">głównym </w:t>
      </w:r>
      <w:r w:rsidR="004109EC">
        <w:rPr>
          <w:rFonts w:ascii="Calibri" w:hAnsi="Calibri" w:cs="Calibri"/>
          <w:sz w:val="24"/>
          <w:szCs w:val="24"/>
        </w:rPr>
        <w:t>P</w:t>
      </w:r>
      <w:r>
        <w:rPr>
          <w:rFonts w:ascii="Calibri" w:hAnsi="Calibri" w:cs="Calibri"/>
          <w:sz w:val="24"/>
          <w:szCs w:val="24"/>
        </w:rPr>
        <w:t>rojektu</w:t>
      </w:r>
      <w:r w:rsidRPr="0051210E">
        <w:rPr>
          <w:rFonts w:ascii="Calibri" w:hAnsi="Calibri" w:cs="Calibri"/>
          <w:sz w:val="24"/>
          <w:szCs w:val="24"/>
        </w:rPr>
        <w:t xml:space="preserve"> jest </w:t>
      </w:r>
      <w:r w:rsidRPr="006D6E77">
        <w:rPr>
          <w:rFonts w:ascii="Calibri" w:hAnsi="Calibri" w:cs="Calibri"/>
          <w:sz w:val="24"/>
          <w:szCs w:val="24"/>
        </w:rPr>
        <w:t xml:space="preserve">wzmocnienie potencjału </w:t>
      </w:r>
      <w:r>
        <w:rPr>
          <w:rFonts w:ascii="Calibri" w:hAnsi="Calibri" w:cs="Calibri"/>
          <w:sz w:val="24"/>
          <w:szCs w:val="24"/>
        </w:rPr>
        <w:t xml:space="preserve">Osób z </w:t>
      </w:r>
      <w:r w:rsidRPr="006D6E77">
        <w:rPr>
          <w:rFonts w:ascii="Calibri" w:hAnsi="Calibri" w:cs="Calibri"/>
          <w:sz w:val="24"/>
          <w:szCs w:val="24"/>
        </w:rPr>
        <w:t xml:space="preserve">kadry </w:t>
      </w:r>
      <w:r>
        <w:rPr>
          <w:rFonts w:ascii="Calibri" w:hAnsi="Calibri" w:cs="Calibri"/>
          <w:sz w:val="24"/>
          <w:szCs w:val="24"/>
        </w:rPr>
        <w:t>zarząd</w:t>
      </w:r>
      <w:r w:rsidR="00635854">
        <w:rPr>
          <w:rFonts w:ascii="Calibri" w:hAnsi="Calibri" w:cs="Calibri"/>
          <w:sz w:val="24"/>
          <w:szCs w:val="24"/>
        </w:rPr>
        <w:t>zającej</w:t>
      </w:r>
      <w:r w:rsidRPr="006D6E77">
        <w:rPr>
          <w:rFonts w:ascii="Calibri" w:hAnsi="Calibri" w:cs="Calibri"/>
          <w:sz w:val="24"/>
          <w:szCs w:val="24"/>
        </w:rPr>
        <w:t xml:space="preserve"> i</w:t>
      </w:r>
      <w:r>
        <w:rPr>
          <w:rFonts w:ascii="Calibri" w:hAnsi="Calibri" w:cs="Calibri"/>
          <w:sz w:val="24"/>
          <w:szCs w:val="24"/>
        </w:rPr>
        <w:t xml:space="preserve"> Osób z kadry </w:t>
      </w:r>
      <w:r w:rsidRPr="006D6E77">
        <w:rPr>
          <w:rFonts w:ascii="Calibri" w:hAnsi="Calibri" w:cs="Calibri"/>
          <w:sz w:val="24"/>
          <w:szCs w:val="24"/>
        </w:rPr>
        <w:t>administracyjnej Uniwersytetu VIZJA poprzez rozwój kluczowych kompetencji w</w:t>
      </w:r>
      <w:r>
        <w:rPr>
          <w:rFonts w:ascii="Calibri" w:hAnsi="Calibri" w:cs="Calibri"/>
          <w:sz w:val="24"/>
          <w:szCs w:val="24"/>
        </w:rPr>
        <w:t> </w:t>
      </w:r>
      <w:r w:rsidRPr="006D6E77">
        <w:rPr>
          <w:rFonts w:ascii="Calibri" w:hAnsi="Calibri" w:cs="Calibri"/>
          <w:sz w:val="24"/>
          <w:szCs w:val="24"/>
        </w:rPr>
        <w:t>zakresie</w:t>
      </w:r>
      <w:r>
        <w:rPr>
          <w:rFonts w:ascii="Calibri" w:hAnsi="Calibri" w:cs="Calibri"/>
          <w:sz w:val="24"/>
          <w:szCs w:val="24"/>
        </w:rPr>
        <w:t xml:space="preserve"> </w:t>
      </w:r>
      <w:r w:rsidRPr="006D6E77">
        <w:rPr>
          <w:rFonts w:ascii="Calibri" w:hAnsi="Calibri" w:cs="Calibri"/>
          <w:sz w:val="24"/>
          <w:szCs w:val="24"/>
        </w:rPr>
        <w:t>nowoczesnego zarządzania, cyfryzacji</w:t>
      </w:r>
      <w:r>
        <w:rPr>
          <w:rFonts w:ascii="Calibri" w:hAnsi="Calibri" w:cs="Calibri"/>
          <w:sz w:val="24"/>
          <w:szCs w:val="24"/>
        </w:rPr>
        <w:t>,</w:t>
      </w:r>
      <w:r w:rsidRPr="006D6E77">
        <w:rPr>
          <w:rFonts w:ascii="Calibri" w:hAnsi="Calibri" w:cs="Calibri"/>
          <w:sz w:val="24"/>
          <w:szCs w:val="24"/>
        </w:rPr>
        <w:t xml:space="preserve"> transformacji w kierunku zrównoważonego rozwoju</w:t>
      </w:r>
      <w:r>
        <w:rPr>
          <w:rFonts w:ascii="Calibri" w:hAnsi="Calibri" w:cs="Calibri"/>
          <w:sz w:val="24"/>
          <w:szCs w:val="24"/>
        </w:rPr>
        <w:t xml:space="preserve"> (ESG) oraz kompetencji językowych. </w:t>
      </w:r>
      <w:r w:rsidRPr="0051210E">
        <w:rPr>
          <w:rFonts w:ascii="Calibri" w:hAnsi="Calibri" w:cs="Calibri"/>
          <w:sz w:val="24"/>
          <w:szCs w:val="24"/>
        </w:rPr>
        <w:t>Cel ten zostanie osiągnięty poprzez realizację kompleksowego programu rozwoju kompetencji obejmującego podnoszenie kwalifikacji</w:t>
      </w:r>
      <w:r>
        <w:rPr>
          <w:rFonts w:ascii="Calibri" w:hAnsi="Calibri" w:cs="Calibri"/>
          <w:sz w:val="24"/>
          <w:szCs w:val="24"/>
        </w:rPr>
        <w:t xml:space="preserve"> i kompetencji w powyższych obszarach</w:t>
      </w:r>
      <w:r w:rsidR="004109EC">
        <w:rPr>
          <w:rFonts w:ascii="Calibri" w:hAnsi="Calibri" w:cs="Calibri"/>
          <w:sz w:val="24"/>
          <w:szCs w:val="24"/>
        </w:rPr>
        <w:t>.</w:t>
      </w:r>
    </w:p>
    <w:p w14:paraId="5BA53662" w14:textId="6014F1D2" w:rsidR="00DE6E81" w:rsidRPr="00DE6E81" w:rsidRDefault="00DE6E81" w:rsidP="00DE6E81">
      <w:pPr>
        <w:pStyle w:val="Akapitzlist"/>
        <w:numPr>
          <w:ilvl w:val="0"/>
          <w:numId w:val="5"/>
        </w:numPr>
        <w:spacing w:after="80" w:line="312" w:lineRule="auto"/>
        <w:ind w:left="284" w:hanging="284"/>
        <w:contextualSpacing w:val="0"/>
        <w:rPr>
          <w:rFonts w:ascii="Calibri" w:hAnsi="Calibri" w:cs="Calibri"/>
          <w:sz w:val="24"/>
          <w:szCs w:val="24"/>
        </w:rPr>
      </w:pPr>
      <w:r w:rsidRPr="00A15A8C">
        <w:rPr>
          <w:rFonts w:ascii="Calibri" w:hAnsi="Calibri" w:cs="Calibri"/>
          <w:sz w:val="24"/>
          <w:szCs w:val="24"/>
        </w:rPr>
        <w:t xml:space="preserve">Cel </w:t>
      </w:r>
      <w:r w:rsidR="004109EC">
        <w:rPr>
          <w:rFonts w:ascii="Calibri" w:hAnsi="Calibri" w:cs="Calibri"/>
          <w:sz w:val="24"/>
          <w:szCs w:val="24"/>
        </w:rPr>
        <w:t>P</w:t>
      </w:r>
      <w:r w:rsidRPr="00A15A8C">
        <w:rPr>
          <w:rFonts w:ascii="Calibri" w:hAnsi="Calibri" w:cs="Calibri"/>
          <w:sz w:val="24"/>
          <w:szCs w:val="24"/>
        </w:rPr>
        <w:t>rojektu zost</w:t>
      </w:r>
      <w:r>
        <w:rPr>
          <w:rFonts w:ascii="Calibri" w:hAnsi="Calibri" w:cs="Calibri"/>
          <w:sz w:val="24"/>
          <w:szCs w:val="24"/>
        </w:rPr>
        <w:t>anie</w:t>
      </w:r>
      <w:r w:rsidRPr="00A15A8C">
        <w:rPr>
          <w:rFonts w:ascii="Calibri" w:hAnsi="Calibri" w:cs="Calibri"/>
          <w:sz w:val="24"/>
          <w:szCs w:val="24"/>
        </w:rPr>
        <w:t xml:space="preserve"> osiągnięt</w:t>
      </w:r>
      <w:r>
        <w:rPr>
          <w:rFonts w:ascii="Calibri" w:hAnsi="Calibri" w:cs="Calibri"/>
          <w:sz w:val="24"/>
          <w:szCs w:val="24"/>
        </w:rPr>
        <w:t>y</w:t>
      </w:r>
      <w:r w:rsidRPr="00A15A8C">
        <w:rPr>
          <w:rFonts w:ascii="Calibri" w:hAnsi="Calibri" w:cs="Calibri"/>
          <w:sz w:val="24"/>
          <w:szCs w:val="24"/>
        </w:rPr>
        <w:t xml:space="preserve"> w okresie od 01.</w:t>
      </w:r>
      <w:r>
        <w:rPr>
          <w:rFonts w:ascii="Calibri" w:hAnsi="Calibri" w:cs="Calibri"/>
          <w:sz w:val="24"/>
          <w:szCs w:val="24"/>
        </w:rPr>
        <w:t>03</w:t>
      </w:r>
      <w:r w:rsidRPr="00A15A8C">
        <w:rPr>
          <w:rFonts w:ascii="Calibri" w:hAnsi="Calibri" w:cs="Calibri"/>
          <w:sz w:val="24"/>
          <w:szCs w:val="24"/>
        </w:rPr>
        <w:t>.202</w:t>
      </w:r>
      <w:r>
        <w:rPr>
          <w:rFonts w:ascii="Calibri" w:hAnsi="Calibri" w:cs="Calibri"/>
          <w:sz w:val="24"/>
          <w:szCs w:val="24"/>
        </w:rPr>
        <w:t>6</w:t>
      </w:r>
      <w:r w:rsidRPr="00A15A8C">
        <w:rPr>
          <w:rFonts w:ascii="Calibri" w:hAnsi="Calibri" w:cs="Calibri"/>
          <w:sz w:val="24"/>
          <w:szCs w:val="24"/>
        </w:rPr>
        <w:t xml:space="preserve"> roku do 30.09.202</w:t>
      </w:r>
      <w:r>
        <w:rPr>
          <w:rFonts w:ascii="Calibri" w:hAnsi="Calibri" w:cs="Calibri"/>
          <w:sz w:val="24"/>
          <w:szCs w:val="24"/>
        </w:rPr>
        <w:t>8</w:t>
      </w:r>
      <w:r w:rsidRPr="00A15A8C">
        <w:rPr>
          <w:rFonts w:ascii="Calibri" w:hAnsi="Calibri" w:cs="Calibri"/>
          <w:sz w:val="24"/>
          <w:szCs w:val="24"/>
        </w:rPr>
        <w:t xml:space="preserve"> roku.</w:t>
      </w:r>
    </w:p>
    <w:p w14:paraId="5C557173" w14:textId="56D90136" w:rsidR="004109EC" w:rsidRPr="004109EC" w:rsidRDefault="00DE6E81" w:rsidP="00DE6E81">
      <w:pPr>
        <w:pStyle w:val="Akapitzlist"/>
        <w:numPr>
          <w:ilvl w:val="0"/>
          <w:numId w:val="5"/>
        </w:numPr>
        <w:spacing w:after="80" w:line="312" w:lineRule="auto"/>
        <w:ind w:left="284" w:hanging="284"/>
        <w:contextualSpacing w:val="0"/>
        <w:rPr>
          <w:rFonts w:ascii="Calibri" w:hAnsi="Calibri" w:cs="Calibri"/>
          <w:bCs/>
          <w:sz w:val="24"/>
          <w:szCs w:val="24"/>
        </w:rPr>
      </w:pPr>
      <w:r w:rsidRPr="004109EC">
        <w:rPr>
          <w:rFonts w:ascii="Calibri" w:hAnsi="Calibri" w:cs="Calibri"/>
          <w:bCs/>
          <w:sz w:val="24"/>
          <w:szCs w:val="24"/>
        </w:rPr>
        <w:t>Grup</w:t>
      </w:r>
      <w:r w:rsidR="004109EC" w:rsidRPr="004109EC">
        <w:rPr>
          <w:rFonts w:ascii="Calibri" w:hAnsi="Calibri" w:cs="Calibri"/>
          <w:bCs/>
          <w:sz w:val="24"/>
          <w:szCs w:val="24"/>
        </w:rPr>
        <w:t xml:space="preserve">ą </w:t>
      </w:r>
      <w:r w:rsidRPr="004109EC">
        <w:rPr>
          <w:rFonts w:ascii="Calibri" w:hAnsi="Calibri" w:cs="Calibri"/>
          <w:bCs/>
          <w:sz w:val="24"/>
          <w:szCs w:val="24"/>
        </w:rPr>
        <w:t>docelow</w:t>
      </w:r>
      <w:r w:rsidR="004109EC" w:rsidRPr="004109EC">
        <w:rPr>
          <w:rFonts w:ascii="Calibri" w:hAnsi="Calibri" w:cs="Calibri"/>
          <w:bCs/>
          <w:sz w:val="24"/>
          <w:szCs w:val="24"/>
        </w:rPr>
        <w:t xml:space="preserve">ą </w:t>
      </w:r>
      <w:r w:rsidR="00A459FC">
        <w:rPr>
          <w:rFonts w:ascii="Calibri" w:hAnsi="Calibri" w:cs="Calibri"/>
          <w:bCs/>
          <w:sz w:val="24"/>
          <w:szCs w:val="24"/>
        </w:rPr>
        <w:t>p</w:t>
      </w:r>
      <w:r w:rsidR="004109EC" w:rsidRPr="004109EC">
        <w:rPr>
          <w:rFonts w:ascii="Calibri" w:hAnsi="Calibri" w:cs="Calibri"/>
          <w:bCs/>
          <w:sz w:val="24"/>
          <w:szCs w:val="24"/>
        </w:rPr>
        <w:t xml:space="preserve">rojektu są </w:t>
      </w:r>
      <w:r w:rsidR="004109EC" w:rsidRPr="004109EC">
        <w:rPr>
          <w:rFonts w:ascii="Calibri" w:hAnsi="Calibri" w:cs="Calibri"/>
          <w:sz w:val="24"/>
          <w:szCs w:val="24"/>
        </w:rPr>
        <w:t>Os</w:t>
      </w:r>
      <w:r w:rsidR="00A136B6">
        <w:rPr>
          <w:rFonts w:ascii="Calibri" w:hAnsi="Calibri" w:cs="Calibri"/>
          <w:sz w:val="24"/>
          <w:szCs w:val="24"/>
        </w:rPr>
        <w:t>oby</w:t>
      </w:r>
      <w:r w:rsidR="004109EC" w:rsidRPr="004109EC">
        <w:rPr>
          <w:rFonts w:ascii="Calibri" w:hAnsi="Calibri" w:cs="Calibri"/>
          <w:sz w:val="24"/>
          <w:szCs w:val="24"/>
        </w:rPr>
        <w:t xml:space="preserve"> z kadry zarząd</w:t>
      </w:r>
      <w:r w:rsidR="00635854">
        <w:rPr>
          <w:rFonts w:ascii="Calibri" w:hAnsi="Calibri" w:cs="Calibri"/>
          <w:sz w:val="24"/>
          <w:szCs w:val="24"/>
        </w:rPr>
        <w:t>zającej</w:t>
      </w:r>
      <w:r w:rsidR="004109EC" w:rsidRPr="004109EC">
        <w:rPr>
          <w:rFonts w:ascii="Calibri" w:hAnsi="Calibri" w:cs="Calibri"/>
          <w:sz w:val="24"/>
          <w:szCs w:val="24"/>
        </w:rPr>
        <w:t xml:space="preserve"> </w:t>
      </w:r>
      <w:r w:rsidR="00535B72" w:rsidRPr="004109EC">
        <w:rPr>
          <w:rFonts w:ascii="Calibri" w:hAnsi="Calibri" w:cs="Calibri"/>
          <w:sz w:val="24"/>
          <w:szCs w:val="24"/>
        </w:rPr>
        <w:t xml:space="preserve">Uniwersytetu VIZJA </w:t>
      </w:r>
      <w:r w:rsidR="004109EC" w:rsidRPr="004109EC">
        <w:rPr>
          <w:rFonts w:ascii="Calibri" w:hAnsi="Calibri" w:cs="Calibri"/>
          <w:sz w:val="24"/>
          <w:szCs w:val="24"/>
        </w:rPr>
        <w:t>i</w:t>
      </w:r>
      <w:r w:rsidR="004109EC" w:rsidRPr="004109EC">
        <w:rPr>
          <w:rFonts w:ascii="Calibri" w:hAnsi="Calibri" w:cs="Calibri"/>
          <w:bCs/>
          <w:sz w:val="24"/>
          <w:szCs w:val="24"/>
        </w:rPr>
        <w:t xml:space="preserve"> </w:t>
      </w:r>
      <w:r w:rsidR="004109EC" w:rsidRPr="004109EC">
        <w:rPr>
          <w:rFonts w:ascii="Calibri" w:hAnsi="Calibri" w:cs="Calibri"/>
          <w:sz w:val="24"/>
          <w:szCs w:val="24"/>
        </w:rPr>
        <w:t>Os</w:t>
      </w:r>
      <w:r w:rsidR="00A136B6">
        <w:rPr>
          <w:rFonts w:ascii="Calibri" w:hAnsi="Calibri" w:cs="Calibri"/>
          <w:sz w:val="24"/>
          <w:szCs w:val="24"/>
        </w:rPr>
        <w:t>oby</w:t>
      </w:r>
      <w:r w:rsidR="004109EC" w:rsidRPr="004109EC">
        <w:rPr>
          <w:rFonts w:ascii="Calibri" w:hAnsi="Calibri" w:cs="Calibri"/>
          <w:sz w:val="24"/>
          <w:szCs w:val="24"/>
        </w:rPr>
        <w:t xml:space="preserve"> z kadry administracyjnej Uniwersytetu VIZJA </w:t>
      </w:r>
      <w:r w:rsidR="004109EC">
        <w:rPr>
          <w:rFonts w:ascii="Calibri" w:hAnsi="Calibri" w:cs="Calibri"/>
          <w:sz w:val="24"/>
          <w:szCs w:val="24"/>
        </w:rPr>
        <w:t xml:space="preserve">(osoby zdefiniowane w </w:t>
      </w:r>
      <w:r w:rsidR="004109EC" w:rsidRPr="004109EC">
        <w:rPr>
          <w:rFonts w:ascii="Calibri" w:hAnsi="Calibri" w:cs="Calibri"/>
          <w:sz w:val="24"/>
          <w:szCs w:val="24"/>
        </w:rPr>
        <w:t xml:space="preserve">§ 1 </w:t>
      </w:r>
      <w:r w:rsidR="004109EC">
        <w:rPr>
          <w:rFonts w:ascii="Calibri" w:hAnsi="Calibri" w:cs="Calibri"/>
          <w:sz w:val="24"/>
          <w:szCs w:val="24"/>
        </w:rPr>
        <w:t>ust</w:t>
      </w:r>
      <w:r w:rsidR="00E57622">
        <w:rPr>
          <w:rFonts w:ascii="Calibri" w:hAnsi="Calibri" w:cs="Calibri"/>
          <w:sz w:val="24"/>
          <w:szCs w:val="24"/>
        </w:rPr>
        <w:t>ęp</w:t>
      </w:r>
      <w:r w:rsidR="004109EC">
        <w:rPr>
          <w:rFonts w:ascii="Calibri" w:hAnsi="Calibri" w:cs="Calibri"/>
          <w:sz w:val="24"/>
          <w:szCs w:val="24"/>
        </w:rPr>
        <w:t xml:space="preserve"> 2 lit. d-e </w:t>
      </w:r>
      <w:r w:rsidR="00E57622">
        <w:rPr>
          <w:rFonts w:ascii="Calibri" w:hAnsi="Calibri" w:cs="Calibri"/>
          <w:sz w:val="24"/>
          <w:szCs w:val="24"/>
        </w:rPr>
        <w:t xml:space="preserve">niniejszego </w:t>
      </w:r>
      <w:r w:rsidR="004109EC">
        <w:rPr>
          <w:rFonts w:ascii="Calibri" w:hAnsi="Calibri" w:cs="Calibri"/>
          <w:sz w:val="24"/>
          <w:szCs w:val="24"/>
        </w:rPr>
        <w:t xml:space="preserve">Regulaminu) </w:t>
      </w:r>
      <w:r w:rsidR="004109EC" w:rsidRPr="004109EC">
        <w:rPr>
          <w:rFonts w:ascii="Calibri" w:hAnsi="Calibri" w:cs="Calibri"/>
          <w:sz w:val="24"/>
          <w:szCs w:val="24"/>
        </w:rPr>
        <w:t xml:space="preserve">– </w:t>
      </w:r>
      <w:r w:rsidR="004109EC">
        <w:rPr>
          <w:rFonts w:ascii="Calibri" w:hAnsi="Calibri" w:cs="Calibri"/>
          <w:bCs/>
          <w:sz w:val="24"/>
          <w:szCs w:val="24"/>
        </w:rPr>
        <w:t>wsparcie Projektu kierowane jest do łącznie 85 osób</w:t>
      </w:r>
      <w:r w:rsidR="00C9385F">
        <w:rPr>
          <w:rFonts w:ascii="Calibri" w:hAnsi="Calibri" w:cs="Calibri"/>
          <w:bCs/>
          <w:sz w:val="24"/>
          <w:szCs w:val="24"/>
        </w:rPr>
        <w:t>, w tym 20</w:t>
      </w:r>
      <w:r w:rsidR="00A136B6">
        <w:rPr>
          <w:rFonts w:ascii="Calibri" w:hAnsi="Calibri" w:cs="Calibri"/>
          <w:bCs/>
          <w:sz w:val="24"/>
          <w:szCs w:val="24"/>
        </w:rPr>
        <w:t> </w:t>
      </w:r>
      <w:r w:rsidR="00C9385F" w:rsidRPr="004109EC">
        <w:rPr>
          <w:rFonts w:ascii="Calibri" w:hAnsi="Calibri" w:cs="Calibri"/>
          <w:sz w:val="24"/>
          <w:szCs w:val="24"/>
        </w:rPr>
        <w:t>Osób z kadry zarząd</w:t>
      </w:r>
      <w:r w:rsidR="00635854">
        <w:rPr>
          <w:rFonts w:ascii="Calibri" w:hAnsi="Calibri" w:cs="Calibri"/>
          <w:sz w:val="24"/>
          <w:szCs w:val="24"/>
        </w:rPr>
        <w:t>zającej</w:t>
      </w:r>
      <w:r w:rsidR="00C9385F">
        <w:rPr>
          <w:rFonts w:ascii="Calibri" w:hAnsi="Calibri" w:cs="Calibri"/>
          <w:sz w:val="24"/>
          <w:szCs w:val="24"/>
        </w:rPr>
        <w:t xml:space="preserve"> oraz 65 </w:t>
      </w:r>
      <w:r w:rsidR="00C9385F" w:rsidRPr="004109EC">
        <w:rPr>
          <w:rFonts w:ascii="Calibri" w:hAnsi="Calibri" w:cs="Calibri"/>
          <w:sz w:val="24"/>
          <w:szCs w:val="24"/>
        </w:rPr>
        <w:t>Osób z kadry administracyjnej</w:t>
      </w:r>
      <w:r w:rsidR="00C9385F">
        <w:rPr>
          <w:rFonts w:ascii="Calibri" w:hAnsi="Calibri" w:cs="Calibri"/>
          <w:sz w:val="24"/>
          <w:szCs w:val="24"/>
        </w:rPr>
        <w:t xml:space="preserve"> z dowolnej </w:t>
      </w:r>
      <w:r w:rsidR="00C9385F" w:rsidRPr="00C9385F">
        <w:rPr>
          <w:rFonts w:ascii="Calibri" w:hAnsi="Calibri" w:cs="Calibri"/>
          <w:sz w:val="24"/>
          <w:szCs w:val="24"/>
        </w:rPr>
        <w:t>jednostki</w:t>
      </w:r>
      <w:r w:rsidR="00C9385F">
        <w:rPr>
          <w:rFonts w:ascii="Calibri" w:hAnsi="Calibri" w:cs="Calibri"/>
          <w:sz w:val="24"/>
          <w:szCs w:val="24"/>
        </w:rPr>
        <w:t>/</w:t>
      </w:r>
      <w:r w:rsidR="00C9385F" w:rsidRPr="00C9385F">
        <w:rPr>
          <w:rFonts w:ascii="Calibri" w:hAnsi="Calibri" w:cs="Calibri"/>
          <w:sz w:val="24"/>
          <w:szCs w:val="24"/>
        </w:rPr>
        <w:t>dział</w:t>
      </w:r>
      <w:r w:rsidR="00C9385F">
        <w:rPr>
          <w:rFonts w:ascii="Calibri" w:hAnsi="Calibri" w:cs="Calibri"/>
          <w:sz w:val="24"/>
          <w:szCs w:val="24"/>
        </w:rPr>
        <w:t>u</w:t>
      </w:r>
      <w:r w:rsidR="00C9385F" w:rsidRPr="00C9385F">
        <w:rPr>
          <w:rFonts w:ascii="Calibri" w:hAnsi="Calibri" w:cs="Calibri"/>
          <w:sz w:val="24"/>
          <w:szCs w:val="24"/>
        </w:rPr>
        <w:t xml:space="preserve"> organiza</w:t>
      </w:r>
      <w:r w:rsidR="00C9385F">
        <w:rPr>
          <w:rFonts w:ascii="Calibri" w:hAnsi="Calibri" w:cs="Calibri"/>
          <w:sz w:val="24"/>
          <w:szCs w:val="24"/>
        </w:rPr>
        <w:t>cyjnego</w:t>
      </w:r>
      <w:r w:rsidR="00C9385F" w:rsidRPr="00C9385F">
        <w:rPr>
          <w:rFonts w:ascii="Calibri" w:hAnsi="Calibri" w:cs="Calibri"/>
          <w:sz w:val="24"/>
          <w:szCs w:val="24"/>
        </w:rPr>
        <w:t xml:space="preserve"> </w:t>
      </w:r>
      <w:r w:rsidR="00A459FC">
        <w:rPr>
          <w:rFonts w:ascii="Calibri" w:hAnsi="Calibri" w:cs="Calibri"/>
          <w:sz w:val="24"/>
          <w:szCs w:val="24"/>
        </w:rPr>
        <w:t>U</w:t>
      </w:r>
      <w:r w:rsidR="00C9385F">
        <w:rPr>
          <w:rFonts w:ascii="Calibri" w:hAnsi="Calibri" w:cs="Calibri"/>
          <w:sz w:val="24"/>
          <w:szCs w:val="24"/>
        </w:rPr>
        <w:t>niwersytetu</w:t>
      </w:r>
      <w:r w:rsidR="00A459FC">
        <w:rPr>
          <w:rFonts w:ascii="Calibri" w:hAnsi="Calibri" w:cs="Calibri"/>
          <w:sz w:val="24"/>
          <w:szCs w:val="24"/>
        </w:rPr>
        <w:t xml:space="preserve"> VIZJA</w:t>
      </w:r>
      <w:r w:rsidR="00C9385F">
        <w:rPr>
          <w:rFonts w:ascii="Calibri" w:hAnsi="Calibri" w:cs="Calibri"/>
          <w:sz w:val="24"/>
          <w:szCs w:val="24"/>
        </w:rPr>
        <w:t>.</w:t>
      </w:r>
    </w:p>
    <w:p w14:paraId="46C41547" w14:textId="4168F31F" w:rsidR="00DE6E81" w:rsidRPr="00EA16A7" w:rsidRDefault="00C9385F" w:rsidP="00DE6E81">
      <w:pPr>
        <w:pStyle w:val="Akapitzlist"/>
        <w:numPr>
          <w:ilvl w:val="0"/>
          <w:numId w:val="5"/>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lastRenderedPageBreak/>
        <w:t>Z</w:t>
      </w:r>
      <w:r w:rsidR="00DE6E81" w:rsidRPr="00EA16A7">
        <w:rPr>
          <w:rFonts w:ascii="Calibri" w:hAnsi="Calibri" w:cs="Calibri"/>
          <w:bCs/>
          <w:sz w:val="24"/>
          <w:szCs w:val="24"/>
        </w:rPr>
        <w:t>adania Projektu:</w:t>
      </w:r>
    </w:p>
    <w:p w14:paraId="6B7115A3" w14:textId="1A734705" w:rsidR="00DE6E81" w:rsidRPr="0067542C" w:rsidRDefault="00DE6E81" w:rsidP="00DE6E81">
      <w:pPr>
        <w:pStyle w:val="Default"/>
        <w:numPr>
          <w:ilvl w:val="0"/>
          <w:numId w:val="12"/>
        </w:numPr>
        <w:spacing w:after="80" w:line="312" w:lineRule="auto"/>
        <w:ind w:left="567" w:hanging="283"/>
        <w:rPr>
          <w:bCs/>
          <w:color w:val="auto"/>
        </w:rPr>
      </w:pPr>
      <w:r w:rsidRPr="00EA16A7">
        <w:rPr>
          <w:bCs/>
          <w:color w:val="auto"/>
        </w:rPr>
        <w:t>Zadanie nr 1 –</w:t>
      </w:r>
      <w:r>
        <w:rPr>
          <w:bCs/>
          <w:color w:val="auto"/>
        </w:rPr>
        <w:t xml:space="preserve"> </w:t>
      </w:r>
      <w:r w:rsidR="00B236AF">
        <w:rPr>
          <w:bCs/>
          <w:color w:val="auto"/>
        </w:rPr>
        <w:t>„</w:t>
      </w:r>
      <w:r w:rsidR="008E2DC1" w:rsidRPr="008E2DC1">
        <w:rPr>
          <w:bCs/>
          <w:color w:val="auto"/>
        </w:rPr>
        <w:t>Rozwój kompetencji zarządczych kadry kierowniczej Uniwersytetu VIZJA</w:t>
      </w:r>
      <w:r w:rsidR="00B236AF">
        <w:rPr>
          <w:bCs/>
          <w:color w:val="auto"/>
        </w:rPr>
        <w:t>”</w:t>
      </w:r>
      <w:r w:rsidR="008E2DC1">
        <w:rPr>
          <w:bCs/>
          <w:color w:val="auto"/>
        </w:rPr>
        <w:t>:</w:t>
      </w:r>
      <w:r w:rsidRPr="001812E1">
        <w:rPr>
          <w:bCs/>
          <w:color w:val="auto"/>
        </w:rPr>
        <w:t xml:space="preserve"> zadanie obejmuje</w:t>
      </w:r>
      <w:r w:rsidR="008E2DC1">
        <w:rPr>
          <w:bCs/>
          <w:color w:val="auto"/>
        </w:rPr>
        <w:t xml:space="preserve"> działania na rzecz</w:t>
      </w:r>
      <w:r w:rsidRPr="001812E1">
        <w:rPr>
          <w:bCs/>
          <w:color w:val="auto"/>
        </w:rPr>
        <w:t xml:space="preserve"> roz</w:t>
      </w:r>
      <w:r w:rsidR="008E2DC1">
        <w:rPr>
          <w:bCs/>
          <w:color w:val="auto"/>
        </w:rPr>
        <w:t>woju kwalifikacji i</w:t>
      </w:r>
      <w:r w:rsidRPr="001812E1">
        <w:rPr>
          <w:bCs/>
          <w:color w:val="auto"/>
        </w:rPr>
        <w:t xml:space="preserve"> kompetencji zarządczych </w:t>
      </w:r>
      <w:r w:rsidR="008E2DC1" w:rsidRPr="004109EC">
        <w:t>Osób z kadry zarząd</w:t>
      </w:r>
      <w:r w:rsidR="00635854">
        <w:t>zającej</w:t>
      </w:r>
      <w:r w:rsidR="008E2DC1">
        <w:t>;</w:t>
      </w:r>
      <w:r w:rsidR="008E2DC1">
        <w:rPr>
          <w:bCs/>
          <w:color w:val="auto"/>
        </w:rPr>
        <w:t xml:space="preserve"> w</w:t>
      </w:r>
      <w:r w:rsidRPr="001812E1">
        <w:rPr>
          <w:bCs/>
          <w:color w:val="auto"/>
        </w:rPr>
        <w:t xml:space="preserve"> ramach zadania przewidziano trzy </w:t>
      </w:r>
      <w:r w:rsidR="0024269B">
        <w:rPr>
          <w:bCs/>
          <w:color w:val="auto"/>
        </w:rPr>
        <w:t>Formy</w:t>
      </w:r>
      <w:r w:rsidRPr="001812E1">
        <w:rPr>
          <w:bCs/>
          <w:color w:val="auto"/>
        </w:rPr>
        <w:t xml:space="preserve"> wsparcia</w:t>
      </w:r>
      <w:r w:rsidR="00C20E00">
        <w:rPr>
          <w:bCs/>
          <w:color w:val="auto"/>
        </w:rPr>
        <w:t>, tj.</w:t>
      </w:r>
      <w:r w:rsidRPr="001812E1">
        <w:rPr>
          <w:bCs/>
          <w:color w:val="auto"/>
        </w:rPr>
        <w:t xml:space="preserve"> </w:t>
      </w:r>
      <w:r w:rsidR="008E2DC1" w:rsidRPr="008E2DC1">
        <w:rPr>
          <w:bCs/>
          <w:color w:val="auto"/>
        </w:rPr>
        <w:t xml:space="preserve">udział w studiach podyplomowych MBA (typu Master of Business Administration / </w:t>
      </w:r>
      <w:proofErr w:type="spellStart"/>
      <w:r w:rsidR="008E2DC1" w:rsidRPr="008E2DC1">
        <w:rPr>
          <w:bCs/>
          <w:color w:val="auto"/>
        </w:rPr>
        <w:t>Executive</w:t>
      </w:r>
      <w:proofErr w:type="spellEnd"/>
      <w:r w:rsidR="008E2DC1" w:rsidRPr="008E2DC1">
        <w:rPr>
          <w:bCs/>
          <w:color w:val="auto"/>
        </w:rPr>
        <w:t xml:space="preserve"> Master of Business Administration), studiach podyplomowych z zakresu zarządzania (typu akademia men</w:t>
      </w:r>
      <w:r w:rsidR="005D5987">
        <w:rPr>
          <w:bCs/>
          <w:color w:val="auto"/>
        </w:rPr>
        <w:t>e</w:t>
      </w:r>
      <w:r w:rsidR="008E2DC1" w:rsidRPr="008E2DC1">
        <w:rPr>
          <w:bCs/>
          <w:color w:val="auto"/>
        </w:rPr>
        <w:t>dżera), szkoleniach z</w:t>
      </w:r>
      <w:r w:rsidR="0024269B">
        <w:rPr>
          <w:bCs/>
          <w:color w:val="auto"/>
        </w:rPr>
        <w:t> </w:t>
      </w:r>
      <w:r w:rsidR="008E2DC1" w:rsidRPr="008E2DC1">
        <w:rPr>
          <w:bCs/>
          <w:color w:val="auto"/>
        </w:rPr>
        <w:t>zakresu zarządzania zespołem</w:t>
      </w:r>
      <w:r w:rsidR="008E2DC1">
        <w:rPr>
          <w:bCs/>
          <w:color w:val="auto"/>
        </w:rPr>
        <w:t>;</w:t>
      </w:r>
    </w:p>
    <w:p w14:paraId="663201DB" w14:textId="5B90F52C" w:rsidR="0034118F" w:rsidRPr="0034118F" w:rsidRDefault="00DE6E81" w:rsidP="0034118F">
      <w:pPr>
        <w:pStyle w:val="Default"/>
        <w:numPr>
          <w:ilvl w:val="0"/>
          <w:numId w:val="12"/>
        </w:numPr>
        <w:spacing w:after="80" w:line="312" w:lineRule="auto"/>
        <w:ind w:left="567" w:hanging="283"/>
        <w:rPr>
          <w:bCs/>
          <w:color w:val="auto"/>
        </w:rPr>
      </w:pPr>
      <w:r w:rsidRPr="00EA16A7">
        <w:rPr>
          <w:bCs/>
          <w:color w:val="auto"/>
        </w:rPr>
        <w:t xml:space="preserve">Zadanie nr 2 – </w:t>
      </w:r>
      <w:r w:rsidR="00B236AF">
        <w:rPr>
          <w:bCs/>
          <w:color w:val="auto"/>
        </w:rPr>
        <w:t>„</w:t>
      </w:r>
      <w:r w:rsidR="00824A18" w:rsidRPr="00824A18">
        <w:rPr>
          <w:bCs/>
          <w:color w:val="auto"/>
        </w:rPr>
        <w:t>Rozwój kompetencji cyfrowych kadry kierowniczej i administracyjnej Uniwersytetu VIZJA</w:t>
      </w:r>
      <w:r w:rsidR="00B236AF">
        <w:rPr>
          <w:bCs/>
          <w:color w:val="auto"/>
        </w:rPr>
        <w:t>”</w:t>
      </w:r>
      <w:r w:rsidR="00824A18">
        <w:rPr>
          <w:bCs/>
          <w:color w:val="auto"/>
        </w:rPr>
        <w:t xml:space="preserve">: </w:t>
      </w:r>
      <w:r w:rsidR="0034118F" w:rsidRPr="001812E1">
        <w:rPr>
          <w:bCs/>
          <w:color w:val="auto"/>
        </w:rPr>
        <w:t>zadanie obejmuje</w:t>
      </w:r>
      <w:r w:rsidR="0034118F">
        <w:rPr>
          <w:bCs/>
          <w:color w:val="auto"/>
        </w:rPr>
        <w:t xml:space="preserve"> działania na rzecz</w:t>
      </w:r>
      <w:r w:rsidR="0034118F" w:rsidRPr="001812E1">
        <w:rPr>
          <w:bCs/>
          <w:color w:val="auto"/>
        </w:rPr>
        <w:t xml:space="preserve"> roz</w:t>
      </w:r>
      <w:r w:rsidR="0034118F">
        <w:rPr>
          <w:bCs/>
          <w:color w:val="auto"/>
        </w:rPr>
        <w:t xml:space="preserve">woju kompetencji cyfrowych </w:t>
      </w:r>
      <w:r w:rsidR="0034118F" w:rsidRPr="004109EC">
        <w:t>Osób z kadry zarząd</w:t>
      </w:r>
      <w:r w:rsidR="0034118F">
        <w:t xml:space="preserve">zającej i </w:t>
      </w:r>
      <w:r w:rsidR="0034118F" w:rsidRPr="004109EC">
        <w:t xml:space="preserve">Osób z kadry </w:t>
      </w:r>
      <w:r w:rsidR="0034118F">
        <w:t xml:space="preserve">administracyjnej; </w:t>
      </w:r>
      <w:r w:rsidR="0034118F">
        <w:rPr>
          <w:bCs/>
          <w:color w:val="auto"/>
        </w:rPr>
        <w:t>w</w:t>
      </w:r>
      <w:r w:rsidR="0034118F" w:rsidRPr="001812E1">
        <w:rPr>
          <w:bCs/>
          <w:color w:val="auto"/>
        </w:rPr>
        <w:t xml:space="preserve"> ramach zadania przewidziano </w:t>
      </w:r>
      <w:r w:rsidR="0034118F">
        <w:rPr>
          <w:bCs/>
          <w:color w:val="auto"/>
        </w:rPr>
        <w:t>dwie</w:t>
      </w:r>
      <w:r w:rsidR="0034118F" w:rsidRPr="001812E1">
        <w:rPr>
          <w:bCs/>
          <w:color w:val="auto"/>
        </w:rPr>
        <w:t xml:space="preserve"> </w:t>
      </w:r>
      <w:r w:rsidR="0024269B">
        <w:rPr>
          <w:bCs/>
          <w:color w:val="auto"/>
        </w:rPr>
        <w:t>Formy</w:t>
      </w:r>
      <w:r w:rsidR="0034118F" w:rsidRPr="001812E1">
        <w:rPr>
          <w:bCs/>
          <w:color w:val="auto"/>
        </w:rPr>
        <w:t xml:space="preserve"> wsparcia</w:t>
      </w:r>
      <w:r w:rsidR="00C20E00">
        <w:rPr>
          <w:bCs/>
          <w:color w:val="auto"/>
        </w:rPr>
        <w:t>, tj.</w:t>
      </w:r>
      <w:r w:rsidR="0034118F">
        <w:rPr>
          <w:bCs/>
          <w:color w:val="auto"/>
        </w:rPr>
        <w:t xml:space="preserve"> </w:t>
      </w:r>
      <w:r w:rsidR="0034118F" w:rsidRPr="0034118F">
        <w:rPr>
          <w:bCs/>
          <w:color w:val="auto"/>
        </w:rPr>
        <w:t>szkolenie z zakresu zagadnienia wykorzystania generatywnej sztucznej inteligencji w pracy zawodowej w ujęciu zarządzania uczelnią</w:t>
      </w:r>
      <w:r w:rsidR="0034118F">
        <w:rPr>
          <w:bCs/>
          <w:color w:val="auto"/>
        </w:rPr>
        <w:t xml:space="preserve"> (szkolenie dla Osób z kadry zarządzającej), </w:t>
      </w:r>
      <w:r w:rsidR="0034118F" w:rsidRPr="0034118F">
        <w:rPr>
          <w:bCs/>
          <w:color w:val="auto"/>
        </w:rPr>
        <w:t>specjalistyczne szkolenia branżowe z wykorzystania generatywnej sztucznej inteligencji w pracy zawodowej</w:t>
      </w:r>
      <w:r w:rsidR="0034118F">
        <w:rPr>
          <w:bCs/>
          <w:color w:val="auto"/>
        </w:rPr>
        <w:t xml:space="preserve"> (szkolenie dla</w:t>
      </w:r>
      <w:r w:rsidR="0034118F" w:rsidRPr="0034118F">
        <w:rPr>
          <w:bCs/>
          <w:color w:val="auto"/>
        </w:rPr>
        <w:t xml:space="preserve"> </w:t>
      </w:r>
      <w:r w:rsidR="0034118F">
        <w:rPr>
          <w:bCs/>
          <w:color w:val="auto"/>
        </w:rPr>
        <w:t>Osób z kadry zarządzającej i Osób z kadry administracyjnej);</w:t>
      </w:r>
    </w:p>
    <w:p w14:paraId="4E11F462" w14:textId="30A64496" w:rsidR="00C20E00" w:rsidRPr="00C20E00" w:rsidRDefault="00DE6E81" w:rsidP="00C20E00">
      <w:pPr>
        <w:pStyle w:val="Default"/>
        <w:numPr>
          <w:ilvl w:val="0"/>
          <w:numId w:val="12"/>
        </w:numPr>
        <w:spacing w:after="80" w:line="312" w:lineRule="auto"/>
        <w:ind w:left="567" w:hanging="283"/>
        <w:rPr>
          <w:bCs/>
          <w:color w:val="auto"/>
        </w:rPr>
      </w:pPr>
      <w:r w:rsidRPr="00EA16A7">
        <w:rPr>
          <w:bCs/>
          <w:color w:val="auto"/>
        </w:rPr>
        <w:t xml:space="preserve">Zadanie nr 3 – </w:t>
      </w:r>
      <w:r w:rsidR="00B236AF">
        <w:rPr>
          <w:bCs/>
          <w:color w:val="auto"/>
        </w:rPr>
        <w:t>„</w:t>
      </w:r>
      <w:r w:rsidR="00843315" w:rsidRPr="00843315">
        <w:rPr>
          <w:bCs/>
          <w:color w:val="auto"/>
        </w:rPr>
        <w:t>Rozwój kompetencji na rzecz zielonej transformacji oraz kompetencji językowych kadry</w:t>
      </w:r>
      <w:r w:rsidR="00843315">
        <w:rPr>
          <w:bCs/>
          <w:color w:val="auto"/>
        </w:rPr>
        <w:t xml:space="preserve"> </w:t>
      </w:r>
      <w:r w:rsidR="00843315" w:rsidRPr="00843315">
        <w:rPr>
          <w:bCs/>
          <w:color w:val="auto"/>
        </w:rPr>
        <w:t>kierowniczej i administracyjnej Uniwersytetu VIZJA</w:t>
      </w:r>
      <w:r w:rsidR="00B236AF">
        <w:rPr>
          <w:bCs/>
          <w:color w:val="auto"/>
        </w:rPr>
        <w:t>”</w:t>
      </w:r>
      <w:r w:rsidR="00843315">
        <w:rPr>
          <w:bCs/>
          <w:color w:val="auto"/>
        </w:rPr>
        <w:t xml:space="preserve">: </w:t>
      </w:r>
      <w:r w:rsidR="00843315" w:rsidRPr="001812E1">
        <w:rPr>
          <w:bCs/>
          <w:color w:val="auto"/>
        </w:rPr>
        <w:t>zadanie obejmuje</w:t>
      </w:r>
      <w:r w:rsidR="00843315">
        <w:rPr>
          <w:bCs/>
          <w:color w:val="auto"/>
        </w:rPr>
        <w:t xml:space="preserve"> działania na rzecz</w:t>
      </w:r>
      <w:r w:rsidR="00843315" w:rsidRPr="001812E1">
        <w:rPr>
          <w:bCs/>
          <w:color w:val="auto"/>
        </w:rPr>
        <w:t xml:space="preserve"> roz</w:t>
      </w:r>
      <w:r w:rsidR="00843315">
        <w:rPr>
          <w:bCs/>
          <w:color w:val="auto"/>
        </w:rPr>
        <w:t xml:space="preserve">woju kompetencji </w:t>
      </w:r>
      <w:r w:rsidR="00C20E00" w:rsidRPr="00843315">
        <w:rPr>
          <w:bCs/>
          <w:color w:val="auto"/>
        </w:rPr>
        <w:t>na rzecz zielonej transformacji</w:t>
      </w:r>
      <w:r w:rsidR="00843315">
        <w:rPr>
          <w:bCs/>
          <w:color w:val="auto"/>
        </w:rPr>
        <w:t xml:space="preserve"> </w:t>
      </w:r>
      <w:r w:rsidR="00A136B6">
        <w:rPr>
          <w:bCs/>
          <w:color w:val="auto"/>
        </w:rPr>
        <w:t>oraz</w:t>
      </w:r>
      <w:r w:rsidR="00C20E00">
        <w:rPr>
          <w:bCs/>
          <w:color w:val="auto"/>
        </w:rPr>
        <w:t> </w:t>
      </w:r>
      <w:r w:rsidR="00843315">
        <w:rPr>
          <w:bCs/>
          <w:color w:val="auto"/>
        </w:rPr>
        <w:t xml:space="preserve">kompetencji językowych </w:t>
      </w:r>
      <w:r w:rsidR="00843315" w:rsidRPr="00843315">
        <w:rPr>
          <w:bCs/>
          <w:color w:val="auto"/>
        </w:rPr>
        <w:t xml:space="preserve">Osób z kadry zarządzającej i Osób z kadry administracyjnej; </w:t>
      </w:r>
      <w:r w:rsidR="00843315">
        <w:rPr>
          <w:bCs/>
          <w:color w:val="auto"/>
        </w:rPr>
        <w:t>w</w:t>
      </w:r>
      <w:r w:rsidR="00843315" w:rsidRPr="001812E1">
        <w:rPr>
          <w:bCs/>
          <w:color w:val="auto"/>
        </w:rPr>
        <w:t xml:space="preserve"> ramach zadania przewidziano </w:t>
      </w:r>
      <w:r w:rsidR="00843315">
        <w:rPr>
          <w:bCs/>
          <w:color w:val="auto"/>
        </w:rPr>
        <w:t>trz</w:t>
      </w:r>
      <w:r w:rsidR="00A136B6">
        <w:rPr>
          <w:bCs/>
          <w:color w:val="auto"/>
        </w:rPr>
        <w:t>y</w:t>
      </w:r>
      <w:r w:rsidR="00843315" w:rsidRPr="001812E1">
        <w:rPr>
          <w:bCs/>
          <w:color w:val="auto"/>
        </w:rPr>
        <w:t xml:space="preserve"> </w:t>
      </w:r>
      <w:r w:rsidR="00B64BD0">
        <w:rPr>
          <w:bCs/>
          <w:color w:val="auto"/>
        </w:rPr>
        <w:t>Formy</w:t>
      </w:r>
      <w:r w:rsidR="00843315" w:rsidRPr="001812E1">
        <w:rPr>
          <w:bCs/>
          <w:color w:val="auto"/>
        </w:rPr>
        <w:t xml:space="preserve"> wsparcia</w:t>
      </w:r>
      <w:r w:rsidR="00C20E00">
        <w:rPr>
          <w:bCs/>
          <w:color w:val="auto"/>
        </w:rPr>
        <w:t>, tj.</w:t>
      </w:r>
      <w:r w:rsidR="00843315">
        <w:rPr>
          <w:bCs/>
          <w:color w:val="auto"/>
        </w:rPr>
        <w:t xml:space="preserve"> </w:t>
      </w:r>
      <w:r w:rsidR="00C20E00" w:rsidRPr="00C20E00">
        <w:rPr>
          <w:bCs/>
          <w:color w:val="auto"/>
        </w:rPr>
        <w:t>szkolenie z</w:t>
      </w:r>
      <w:r w:rsidR="00A136B6">
        <w:rPr>
          <w:bCs/>
          <w:color w:val="auto"/>
        </w:rPr>
        <w:t> </w:t>
      </w:r>
      <w:r w:rsidR="00C20E00" w:rsidRPr="00C20E00">
        <w:rPr>
          <w:bCs/>
          <w:color w:val="auto"/>
        </w:rPr>
        <w:t xml:space="preserve">zakresu zrównoważonego rozwoju i ESG </w:t>
      </w:r>
      <w:r w:rsidR="00C20E00">
        <w:rPr>
          <w:bCs/>
          <w:color w:val="auto"/>
        </w:rPr>
        <w:t>(szkolenie dla</w:t>
      </w:r>
      <w:r w:rsidR="00C20E00" w:rsidRPr="0034118F">
        <w:rPr>
          <w:bCs/>
          <w:color w:val="auto"/>
        </w:rPr>
        <w:t xml:space="preserve"> </w:t>
      </w:r>
      <w:r w:rsidR="00C20E00">
        <w:rPr>
          <w:bCs/>
          <w:color w:val="auto"/>
        </w:rPr>
        <w:t>Osób z kadry zarządzającej i</w:t>
      </w:r>
      <w:r w:rsidR="00A136B6">
        <w:rPr>
          <w:bCs/>
          <w:color w:val="auto"/>
        </w:rPr>
        <w:t> </w:t>
      </w:r>
      <w:r w:rsidR="00C20E00">
        <w:rPr>
          <w:bCs/>
          <w:color w:val="auto"/>
        </w:rPr>
        <w:t>Osób z</w:t>
      </w:r>
      <w:r w:rsidR="00B236AF">
        <w:rPr>
          <w:bCs/>
          <w:color w:val="auto"/>
        </w:rPr>
        <w:t> </w:t>
      </w:r>
      <w:r w:rsidR="00C20E00">
        <w:rPr>
          <w:bCs/>
          <w:color w:val="auto"/>
        </w:rPr>
        <w:t xml:space="preserve">kadry administracyjnej), </w:t>
      </w:r>
      <w:r w:rsidR="00C20E00" w:rsidRPr="00C20E00">
        <w:rPr>
          <w:bCs/>
          <w:color w:val="auto"/>
        </w:rPr>
        <w:t>indywidualny kurs języka angielskiego</w:t>
      </w:r>
      <w:r w:rsidR="00C20E00">
        <w:rPr>
          <w:bCs/>
          <w:color w:val="auto"/>
        </w:rPr>
        <w:t xml:space="preserve"> </w:t>
      </w:r>
      <w:r w:rsidR="00B64BD0">
        <w:rPr>
          <w:bCs/>
          <w:color w:val="auto"/>
        </w:rPr>
        <w:t>(</w:t>
      </w:r>
      <w:r w:rsidR="00C20E00">
        <w:rPr>
          <w:bCs/>
          <w:color w:val="auto"/>
        </w:rPr>
        <w:t>szkolenie dla Osób z</w:t>
      </w:r>
      <w:r w:rsidR="00B236AF">
        <w:rPr>
          <w:bCs/>
          <w:color w:val="auto"/>
        </w:rPr>
        <w:t> </w:t>
      </w:r>
      <w:r w:rsidR="00C20E00">
        <w:rPr>
          <w:bCs/>
          <w:color w:val="auto"/>
        </w:rPr>
        <w:t xml:space="preserve">kadry zarządzającej), </w:t>
      </w:r>
      <w:r w:rsidR="00C20E00" w:rsidRPr="00C20E00">
        <w:rPr>
          <w:bCs/>
          <w:color w:val="auto"/>
        </w:rPr>
        <w:t xml:space="preserve">grupowy kurs języka angielskiego </w:t>
      </w:r>
      <w:r w:rsidR="00C20E00">
        <w:rPr>
          <w:bCs/>
          <w:color w:val="auto"/>
        </w:rPr>
        <w:t>(szkolenie dla Osób z</w:t>
      </w:r>
      <w:r w:rsidR="00A136B6">
        <w:rPr>
          <w:bCs/>
          <w:color w:val="auto"/>
        </w:rPr>
        <w:t> </w:t>
      </w:r>
      <w:r w:rsidR="00C20E00">
        <w:rPr>
          <w:bCs/>
          <w:color w:val="auto"/>
        </w:rPr>
        <w:t>kadry administracyjnej);</w:t>
      </w:r>
    </w:p>
    <w:p w14:paraId="7D6E154C" w14:textId="48015D43" w:rsidR="00DE6E81" w:rsidRPr="00C20E00" w:rsidRDefault="00DE6E81" w:rsidP="00C20E00">
      <w:pPr>
        <w:pStyle w:val="Default"/>
        <w:numPr>
          <w:ilvl w:val="0"/>
          <w:numId w:val="12"/>
        </w:numPr>
        <w:spacing w:after="80" w:line="312" w:lineRule="auto"/>
        <w:ind w:left="567" w:hanging="283"/>
        <w:rPr>
          <w:bCs/>
          <w:color w:val="auto"/>
        </w:rPr>
      </w:pPr>
      <w:r w:rsidRPr="001812E1">
        <w:rPr>
          <w:bCs/>
          <w:color w:val="auto"/>
        </w:rPr>
        <w:t xml:space="preserve">Zadanie nr 4 – </w:t>
      </w:r>
      <w:r w:rsidR="00B236AF">
        <w:rPr>
          <w:bCs/>
          <w:color w:val="auto"/>
        </w:rPr>
        <w:t>„</w:t>
      </w:r>
      <w:r w:rsidR="00C20E00" w:rsidRPr="00C20E00">
        <w:rPr>
          <w:bCs/>
          <w:color w:val="auto"/>
        </w:rPr>
        <w:t>Rozwój kompetencji zarządczych, cyfrowych, językowych oraz na rzecz zielonej transformacji kadry</w:t>
      </w:r>
      <w:r w:rsidR="00B236AF">
        <w:rPr>
          <w:bCs/>
          <w:color w:val="auto"/>
        </w:rPr>
        <w:t>”</w:t>
      </w:r>
      <w:r w:rsidR="00C20E00">
        <w:rPr>
          <w:bCs/>
          <w:color w:val="auto"/>
        </w:rPr>
        <w:t xml:space="preserve">: </w:t>
      </w:r>
      <w:r w:rsidR="00C20E00" w:rsidRPr="001812E1">
        <w:rPr>
          <w:bCs/>
          <w:color w:val="auto"/>
        </w:rPr>
        <w:t>zadanie obejmuje</w:t>
      </w:r>
      <w:r w:rsidR="00C20E00">
        <w:rPr>
          <w:bCs/>
          <w:color w:val="auto"/>
        </w:rPr>
        <w:t xml:space="preserve"> działania na rzecz</w:t>
      </w:r>
      <w:r w:rsidR="00C20E00" w:rsidRPr="001812E1">
        <w:rPr>
          <w:bCs/>
          <w:color w:val="auto"/>
        </w:rPr>
        <w:t xml:space="preserve"> roz</w:t>
      </w:r>
      <w:r w:rsidR="00C20E00">
        <w:rPr>
          <w:bCs/>
          <w:color w:val="auto"/>
        </w:rPr>
        <w:t xml:space="preserve">woju kompetencji zarządczych, cyfrowych, językowych, </w:t>
      </w:r>
      <w:r w:rsidR="00C20E00" w:rsidRPr="00843315">
        <w:rPr>
          <w:bCs/>
          <w:color w:val="auto"/>
        </w:rPr>
        <w:t>na rzecz zielonej transformacji</w:t>
      </w:r>
      <w:r w:rsidR="00C20E00">
        <w:rPr>
          <w:bCs/>
          <w:color w:val="auto"/>
        </w:rPr>
        <w:t xml:space="preserve"> </w:t>
      </w:r>
      <w:r w:rsidR="00C20E00" w:rsidRPr="00843315">
        <w:rPr>
          <w:bCs/>
          <w:color w:val="auto"/>
        </w:rPr>
        <w:t xml:space="preserve">Osób z kadry zarządzającej </w:t>
      </w:r>
      <w:r w:rsidR="00C20E00">
        <w:rPr>
          <w:bCs/>
          <w:color w:val="auto"/>
        </w:rPr>
        <w:t xml:space="preserve">oraz </w:t>
      </w:r>
      <w:r w:rsidR="00C20E00" w:rsidRPr="001812E1">
        <w:rPr>
          <w:bCs/>
          <w:color w:val="auto"/>
        </w:rPr>
        <w:t>roz</w:t>
      </w:r>
      <w:r w:rsidR="00C20E00">
        <w:rPr>
          <w:bCs/>
          <w:color w:val="auto"/>
        </w:rPr>
        <w:t xml:space="preserve">woju kompetencji cyfrowych, językowych, </w:t>
      </w:r>
      <w:r w:rsidR="00C20E00" w:rsidRPr="00843315">
        <w:rPr>
          <w:bCs/>
          <w:color w:val="auto"/>
        </w:rPr>
        <w:t>na rzecz zielonej transformacji</w:t>
      </w:r>
      <w:r w:rsidR="00C20E00">
        <w:rPr>
          <w:bCs/>
          <w:color w:val="auto"/>
        </w:rPr>
        <w:t xml:space="preserve"> </w:t>
      </w:r>
      <w:r w:rsidR="00C20E00" w:rsidRPr="00843315">
        <w:rPr>
          <w:bCs/>
          <w:color w:val="auto"/>
        </w:rPr>
        <w:t>Osób z kadry administracyjnej;</w:t>
      </w:r>
      <w:r w:rsidR="00C20E00">
        <w:rPr>
          <w:bCs/>
          <w:color w:val="auto"/>
        </w:rPr>
        <w:t xml:space="preserve"> zadanie obejmuje realizację łącznie 12 wizyty studyjnych dla 24 osób w uczelniach zagranicznych (w jednym wyje</w:t>
      </w:r>
      <w:r w:rsidR="004767E9">
        <w:rPr>
          <w:bCs/>
          <w:color w:val="auto"/>
        </w:rPr>
        <w:t>ździe udział biorą dwie osoby)</w:t>
      </w:r>
      <w:r w:rsidR="00C20E00">
        <w:rPr>
          <w:bCs/>
          <w:color w:val="auto"/>
        </w:rPr>
        <w:t>.</w:t>
      </w:r>
    </w:p>
    <w:p w14:paraId="775BD7F3" w14:textId="6DA95688" w:rsidR="0084133E" w:rsidRPr="00EA16A7" w:rsidRDefault="00891B2D"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9" w:name="_Toc232756443"/>
      <w:r w:rsidRPr="00152D4B">
        <w:rPr>
          <w:rFonts w:ascii="Calibri" w:hAnsi="Calibri" w:cs="Calibri"/>
          <w:color w:val="auto"/>
          <w:kern w:val="2"/>
          <w:sz w:val="30"/>
          <w:szCs w:val="30"/>
          <w14:ligatures w14:val="standardContextual"/>
        </w:rPr>
        <w:t xml:space="preserve">§ </w:t>
      </w:r>
      <w:r w:rsidR="00DE6E81">
        <w:rPr>
          <w:rFonts w:ascii="Calibri" w:hAnsi="Calibri" w:cs="Calibri"/>
          <w:color w:val="auto"/>
          <w:kern w:val="2"/>
          <w:sz w:val="30"/>
          <w:szCs w:val="30"/>
          <w14:ligatures w14:val="standardContextual"/>
        </w:rPr>
        <w:t>3</w:t>
      </w:r>
      <w:r w:rsidR="003A44C6" w:rsidRPr="00152D4B">
        <w:rPr>
          <w:rFonts w:ascii="Calibri" w:hAnsi="Calibri" w:cs="Calibri"/>
          <w:color w:val="auto"/>
          <w:kern w:val="2"/>
          <w:sz w:val="30"/>
          <w:szCs w:val="30"/>
          <w14:ligatures w14:val="standardContextual"/>
        </w:rPr>
        <w:t xml:space="preserve"> </w:t>
      </w:r>
      <w:r w:rsidR="00820592" w:rsidRPr="00152D4B">
        <w:rPr>
          <w:rFonts w:ascii="Calibri" w:hAnsi="Calibri" w:cs="Calibri"/>
          <w:color w:val="auto"/>
          <w:kern w:val="2"/>
          <w:sz w:val="30"/>
          <w:szCs w:val="30"/>
          <w14:ligatures w14:val="standardContextual"/>
        </w:rPr>
        <w:t>Zakres udzielonego wsparcia</w:t>
      </w:r>
      <w:bookmarkEnd w:id="9"/>
    </w:p>
    <w:p w14:paraId="75BBA894" w14:textId="28342356" w:rsidR="006D6E77" w:rsidRPr="006D6E77" w:rsidRDefault="00F17854" w:rsidP="00297FE8">
      <w:pPr>
        <w:pStyle w:val="Akapitzlist"/>
        <w:numPr>
          <w:ilvl w:val="0"/>
          <w:numId w:val="4"/>
        </w:numPr>
        <w:spacing w:after="80" w:line="312" w:lineRule="auto"/>
        <w:ind w:left="284" w:hanging="284"/>
        <w:contextualSpacing w:val="0"/>
        <w:rPr>
          <w:rFonts w:ascii="Calibri" w:hAnsi="Calibri" w:cs="Calibri"/>
          <w:sz w:val="24"/>
          <w:szCs w:val="24"/>
        </w:rPr>
      </w:pPr>
      <w:r w:rsidRPr="006D6E77">
        <w:rPr>
          <w:rFonts w:ascii="Calibri" w:hAnsi="Calibri" w:cs="Calibri"/>
          <w:sz w:val="24"/>
          <w:szCs w:val="24"/>
        </w:rPr>
        <w:t xml:space="preserve">Formy </w:t>
      </w:r>
      <w:r w:rsidR="005C1412" w:rsidRPr="006D6E77">
        <w:rPr>
          <w:rFonts w:ascii="Calibri" w:hAnsi="Calibri" w:cs="Calibri"/>
          <w:sz w:val="24"/>
          <w:szCs w:val="24"/>
        </w:rPr>
        <w:t xml:space="preserve">wsparcia kierowane są do </w:t>
      </w:r>
      <w:r w:rsidR="00E40D05" w:rsidRPr="006D6E77">
        <w:rPr>
          <w:rFonts w:ascii="Calibri" w:hAnsi="Calibri" w:cs="Calibri"/>
          <w:sz w:val="24"/>
          <w:szCs w:val="24"/>
        </w:rPr>
        <w:t>O</w:t>
      </w:r>
      <w:r w:rsidR="00753BC9" w:rsidRPr="006D6E77">
        <w:rPr>
          <w:rFonts w:ascii="Calibri" w:hAnsi="Calibri" w:cs="Calibri"/>
          <w:sz w:val="24"/>
          <w:szCs w:val="24"/>
        </w:rPr>
        <w:t xml:space="preserve">sób </w:t>
      </w:r>
      <w:r w:rsidR="0051210E" w:rsidRPr="006D6E77">
        <w:rPr>
          <w:rFonts w:ascii="Calibri" w:hAnsi="Calibri" w:cs="Calibri"/>
          <w:sz w:val="24"/>
          <w:szCs w:val="24"/>
        </w:rPr>
        <w:t>z</w:t>
      </w:r>
      <w:r w:rsidR="005C1412" w:rsidRPr="006D6E77">
        <w:rPr>
          <w:rFonts w:ascii="Calibri" w:hAnsi="Calibri" w:cs="Calibri"/>
          <w:sz w:val="24"/>
          <w:szCs w:val="24"/>
        </w:rPr>
        <w:t xml:space="preserve"> kadry </w:t>
      </w:r>
      <w:r w:rsidR="006D6E77" w:rsidRPr="006D6E77">
        <w:rPr>
          <w:rFonts w:ascii="Calibri" w:hAnsi="Calibri" w:cs="Calibri"/>
          <w:sz w:val="24"/>
          <w:szCs w:val="24"/>
        </w:rPr>
        <w:t>zarządzającej</w:t>
      </w:r>
      <w:r w:rsidR="00DB2F19" w:rsidRPr="00DB2F19">
        <w:rPr>
          <w:rFonts w:ascii="Calibri" w:hAnsi="Calibri" w:cs="Calibri"/>
          <w:sz w:val="24"/>
          <w:szCs w:val="24"/>
        </w:rPr>
        <w:t xml:space="preserve"> </w:t>
      </w:r>
      <w:r w:rsidR="005C1412" w:rsidRPr="006D6E77">
        <w:rPr>
          <w:rFonts w:ascii="Calibri" w:hAnsi="Calibri" w:cs="Calibri"/>
          <w:sz w:val="24"/>
          <w:szCs w:val="24"/>
        </w:rPr>
        <w:t>i</w:t>
      </w:r>
      <w:r w:rsidR="004E7A76">
        <w:rPr>
          <w:rFonts w:ascii="Calibri" w:hAnsi="Calibri" w:cs="Calibri"/>
          <w:sz w:val="24"/>
          <w:szCs w:val="24"/>
        </w:rPr>
        <w:t> </w:t>
      </w:r>
      <w:r w:rsidR="0085675A" w:rsidRPr="006D6E77">
        <w:rPr>
          <w:rFonts w:ascii="Calibri" w:hAnsi="Calibri" w:cs="Calibri"/>
          <w:sz w:val="24"/>
          <w:szCs w:val="24"/>
        </w:rPr>
        <w:t>Osób</w:t>
      </w:r>
      <w:r w:rsidR="004E7A76">
        <w:rPr>
          <w:rFonts w:ascii="Calibri" w:hAnsi="Calibri" w:cs="Calibri"/>
          <w:sz w:val="24"/>
          <w:szCs w:val="24"/>
        </w:rPr>
        <w:t> </w:t>
      </w:r>
      <w:r w:rsidR="0085675A" w:rsidRPr="006D6E77">
        <w:rPr>
          <w:rFonts w:ascii="Calibri" w:hAnsi="Calibri" w:cs="Calibri"/>
          <w:sz w:val="24"/>
          <w:szCs w:val="24"/>
        </w:rPr>
        <w:t>z</w:t>
      </w:r>
      <w:r w:rsidR="004E7A76">
        <w:rPr>
          <w:rFonts w:ascii="Calibri" w:hAnsi="Calibri" w:cs="Calibri"/>
          <w:sz w:val="24"/>
          <w:szCs w:val="24"/>
        </w:rPr>
        <w:t> </w:t>
      </w:r>
      <w:r w:rsidR="0085675A" w:rsidRPr="006D6E77">
        <w:rPr>
          <w:rFonts w:ascii="Calibri" w:hAnsi="Calibri" w:cs="Calibri"/>
          <w:sz w:val="24"/>
          <w:szCs w:val="24"/>
        </w:rPr>
        <w:t xml:space="preserve">kadry </w:t>
      </w:r>
      <w:r w:rsidR="005C1412" w:rsidRPr="006D6E77">
        <w:rPr>
          <w:rFonts w:ascii="Calibri" w:hAnsi="Calibri" w:cs="Calibri"/>
          <w:sz w:val="24"/>
          <w:szCs w:val="24"/>
        </w:rPr>
        <w:t xml:space="preserve">administracyjnej </w:t>
      </w:r>
      <w:r w:rsidR="00533F50">
        <w:rPr>
          <w:rFonts w:ascii="Calibri" w:hAnsi="Calibri" w:cs="Calibri"/>
          <w:sz w:val="24"/>
          <w:szCs w:val="24"/>
        </w:rPr>
        <w:t xml:space="preserve">wchodzących w skład </w:t>
      </w:r>
      <w:r w:rsidR="00E914A6">
        <w:rPr>
          <w:rFonts w:ascii="Calibri" w:hAnsi="Calibri" w:cs="Calibri"/>
          <w:sz w:val="24"/>
          <w:szCs w:val="24"/>
        </w:rPr>
        <w:t>G</w:t>
      </w:r>
      <w:r w:rsidR="00533F50">
        <w:rPr>
          <w:rFonts w:ascii="Calibri" w:hAnsi="Calibri" w:cs="Calibri"/>
          <w:sz w:val="24"/>
          <w:szCs w:val="24"/>
        </w:rPr>
        <w:t>rupy docelowej</w:t>
      </w:r>
      <w:r w:rsidR="004E7A76">
        <w:rPr>
          <w:rFonts w:ascii="Calibri" w:hAnsi="Calibri" w:cs="Calibri"/>
          <w:sz w:val="24"/>
          <w:szCs w:val="24"/>
        </w:rPr>
        <w:t> </w:t>
      </w:r>
      <w:r w:rsidR="00533F50">
        <w:rPr>
          <w:rFonts w:ascii="Calibri" w:hAnsi="Calibri" w:cs="Calibri"/>
          <w:sz w:val="24"/>
          <w:szCs w:val="24"/>
        </w:rPr>
        <w:t>projektu</w:t>
      </w:r>
      <w:r w:rsidR="006D6E77" w:rsidRPr="006D6E77">
        <w:rPr>
          <w:rFonts w:ascii="Calibri" w:hAnsi="Calibri" w:cs="Calibri"/>
          <w:sz w:val="24"/>
          <w:szCs w:val="24"/>
        </w:rPr>
        <w:t>.</w:t>
      </w:r>
    </w:p>
    <w:p w14:paraId="7317AC38" w14:textId="2B69073F" w:rsidR="008925A9" w:rsidRPr="00BA77EB" w:rsidRDefault="00BF18CF" w:rsidP="00533F50">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cs="Calibri"/>
          <w:sz w:val="24"/>
          <w:szCs w:val="24"/>
        </w:rPr>
        <w:lastRenderedPageBreak/>
        <w:t>F</w:t>
      </w:r>
      <w:r w:rsidR="00A946A2" w:rsidRPr="00EA16A7">
        <w:rPr>
          <w:rFonts w:ascii="Calibri" w:hAnsi="Calibri" w:cs="Calibri"/>
          <w:sz w:val="24"/>
          <w:szCs w:val="24"/>
        </w:rPr>
        <w:t xml:space="preserve">ormy </w:t>
      </w:r>
      <w:r w:rsidR="00A946A2" w:rsidRPr="00533F50">
        <w:rPr>
          <w:rFonts w:ascii="Calibri" w:hAnsi="Calibri" w:cs="Calibri"/>
          <w:sz w:val="24"/>
          <w:szCs w:val="24"/>
        </w:rPr>
        <w:t xml:space="preserve">wsparcia </w:t>
      </w:r>
      <w:r w:rsidR="00EC1B09" w:rsidRPr="00533F50">
        <w:rPr>
          <w:rFonts w:ascii="Calibri" w:hAnsi="Calibri" w:cs="Calibri"/>
          <w:sz w:val="24"/>
          <w:szCs w:val="24"/>
        </w:rPr>
        <w:t xml:space="preserve">dla </w:t>
      </w:r>
      <w:r w:rsidR="00E40D05" w:rsidRPr="00533F50">
        <w:rPr>
          <w:rFonts w:ascii="Calibri" w:hAnsi="Calibri" w:cs="Calibri"/>
          <w:sz w:val="24"/>
          <w:szCs w:val="24"/>
        </w:rPr>
        <w:t xml:space="preserve">Osób z </w:t>
      </w:r>
      <w:r w:rsidR="00EC1B09" w:rsidRPr="00533F50">
        <w:rPr>
          <w:rFonts w:ascii="Calibri" w:hAnsi="Calibri" w:cs="Calibri"/>
          <w:sz w:val="24"/>
          <w:szCs w:val="24"/>
        </w:rPr>
        <w:t>kadry zarządzającej</w:t>
      </w:r>
      <w:r w:rsidR="00A946A2" w:rsidRPr="00533F50">
        <w:rPr>
          <w:rFonts w:ascii="Calibri" w:hAnsi="Calibri" w:cs="Calibri"/>
          <w:sz w:val="24"/>
          <w:szCs w:val="24"/>
        </w:rPr>
        <w:t>:</w:t>
      </w:r>
    </w:p>
    <w:p w14:paraId="6D01D6F8" w14:textId="057A0B97" w:rsidR="0007740F" w:rsidRPr="0007740F" w:rsidRDefault="003404AF" w:rsidP="0056305A">
      <w:pPr>
        <w:pStyle w:val="Default"/>
        <w:numPr>
          <w:ilvl w:val="0"/>
          <w:numId w:val="11"/>
        </w:numPr>
        <w:spacing w:after="80" w:line="312" w:lineRule="auto"/>
        <w:ind w:left="567" w:hanging="283"/>
        <w:rPr>
          <w:color w:val="auto"/>
        </w:rPr>
      </w:pPr>
      <w:r w:rsidRPr="003404AF">
        <w:rPr>
          <w:color w:val="auto"/>
        </w:rPr>
        <w:t>studia podyplomow</w:t>
      </w:r>
      <w:r>
        <w:rPr>
          <w:color w:val="auto"/>
        </w:rPr>
        <w:t>e</w:t>
      </w:r>
      <w:r w:rsidRPr="003404AF">
        <w:rPr>
          <w:color w:val="auto"/>
        </w:rPr>
        <w:t xml:space="preserve"> MBA (typu Master of Business Administration / </w:t>
      </w:r>
      <w:proofErr w:type="spellStart"/>
      <w:r w:rsidRPr="003404AF">
        <w:rPr>
          <w:color w:val="auto"/>
        </w:rPr>
        <w:t>Executive</w:t>
      </w:r>
      <w:proofErr w:type="spellEnd"/>
      <w:r w:rsidRPr="003404AF">
        <w:rPr>
          <w:color w:val="auto"/>
        </w:rPr>
        <w:t xml:space="preserve"> Master of Business Administration</w:t>
      </w:r>
      <w:r>
        <w:rPr>
          <w:color w:val="auto"/>
        </w:rPr>
        <w:t>)</w:t>
      </w:r>
      <w:r w:rsidR="00A2434C">
        <w:rPr>
          <w:color w:val="auto"/>
        </w:rPr>
        <w:t xml:space="preserve"> </w:t>
      </w:r>
      <w:r w:rsidR="001C694D" w:rsidRPr="00F16230">
        <w:rPr>
          <w:color w:val="auto"/>
        </w:rPr>
        <w:t>–</w:t>
      </w:r>
      <w:r w:rsidR="005849AA">
        <w:rPr>
          <w:color w:val="auto"/>
        </w:rPr>
        <w:t xml:space="preserve"> Forma </w:t>
      </w:r>
      <w:r>
        <w:rPr>
          <w:color w:val="auto"/>
        </w:rPr>
        <w:t xml:space="preserve">wsparcia </w:t>
      </w:r>
      <w:r w:rsidR="001C694D" w:rsidRPr="00F16230">
        <w:rPr>
          <w:color w:val="auto"/>
        </w:rPr>
        <w:t>rozwijając</w:t>
      </w:r>
      <w:r>
        <w:rPr>
          <w:color w:val="auto"/>
        </w:rPr>
        <w:t>a</w:t>
      </w:r>
      <w:r w:rsidR="001C694D" w:rsidRPr="00F16230">
        <w:rPr>
          <w:color w:val="auto"/>
        </w:rPr>
        <w:t xml:space="preserve"> </w:t>
      </w:r>
      <w:r>
        <w:rPr>
          <w:color w:val="auto"/>
        </w:rPr>
        <w:t>kwalifikacje</w:t>
      </w:r>
      <w:r w:rsidR="00D95212">
        <w:rPr>
          <w:color w:val="auto"/>
        </w:rPr>
        <w:t xml:space="preserve"> </w:t>
      </w:r>
      <w:r w:rsidR="005E52CE">
        <w:rPr>
          <w:color w:val="auto"/>
        </w:rPr>
        <w:t>zarządcze</w:t>
      </w:r>
      <w:r w:rsidR="00AE0E1B">
        <w:rPr>
          <w:color w:val="auto"/>
        </w:rPr>
        <w:t>;</w:t>
      </w:r>
      <w:r w:rsidR="00B86F03" w:rsidRPr="00F16230">
        <w:rPr>
          <w:color w:val="auto"/>
        </w:rPr>
        <w:t xml:space="preserve"> </w:t>
      </w:r>
      <w:r w:rsidR="0007740F">
        <w:rPr>
          <w:color w:val="auto"/>
        </w:rPr>
        <w:t>p</w:t>
      </w:r>
      <w:r w:rsidR="001C694D" w:rsidRPr="00F16230">
        <w:rPr>
          <w:color w:val="auto"/>
        </w:rPr>
        <w:t xml:space="preserve">rogram </w:t>
      </w:r>
      <w:r w:rsidR="0007740F">
        <w:rPr>
          <w:color w:val="auto"/>
        </w:rPr>
        <w:t xml:space="preserve">studiów (łącznie minimum 500 godzin dydaktycznych) obejmujący między innymi takie zagadnienia jak </w:t>
      </w:r>
      <w:r w:rsidR="0007740F" w:rsidRPr="0007740F">
        <w:rPr>
          <w:color w:val="auto"/>
        </w:rPr>
        <w:t>zarządzanie strategiczne, controlling, transformację cyfrową i zieloną, zarządzanie zespołem i projektami</w:t>
      </w:r>
      <w:r w:rsidR="0007740F">
        <w:rPr>
          <w:color w:val="auto"/>
        </w:rPr>
        <w:t>;</w:t>
      </w:r>
    </w:p>
    <w:p w14:paraId="027D1CB4" w14:textId="4F1C55C9" w:rsidR="0007740F" w:rsidRDefault="0007740F" w:rsidP="0056305A">
      <w:pPr>
        <w:pStyle w:val="Default"/>
        <w:numPr>
          <w:ilvl w:val="0"/>
          <w:numId w:val="11"/>
        </w:numPr>
        <w:spacing w:after="80" w:line="312" w:lineRule="auto"/>
        <w:ind w:left="567" w:hanging="283"/>
        <w:rPr>
          <w:color w:val="auto"/>
        </w:rPr>
      </w:pPr>
      <w:r w:rsidRPr="0007740F">
        <w:rPr>
          <w:color w:val="auto"/>
        </w:rPr>
        <w:t>studia podyplomow</w:t>
      </w:r>
      <w:r>
        <w:rPr>
          <w:color w:val="auto"/>
        </w:rPr>
        <w:t>e</w:t>
      </w:r>
      <w:r w:rsidRPr="0007740F">
        <w:rPr>
          <w:color w:val="auto"/>
        </w:rPr>
        <w:t xml:space="preserve"> z zakresu zarządzania (typu </w:t>
      </w:r>
      <w:r w:rsidR="00F1764B">
        <w:rPr>
          <w:color w:val="auto"/>
        </w:rPr>
        <w:t>a</w:t>
      </w:r>
      <w:r w:rsidRPr="0007740F">
        <w:rPr>
          <w:color w:val="auto"/>
        </w:rPr>
        <w:t xml:space="preserve">kademia </w:t>
      </w:r>
      <w:r w:rsidR="00F1764B">
        <w:rPr>
          <w:color w:val="auto"/>
        </w:rPr>
        <w:t>m</w:t>
      </w:r>
      <w:r w:rsidRPr="0007740F">
        <w:rPr>
          <w:color w:val="auto"/>
        </w:rPr>
        <w:t>en</w:t>
      </w:r>
      <w:r w:rsidR="005D5987">
        <w:rPr>
          <w:color w:val="auto"/>
        </w:rPr>
        <w:t>e</w:t>
      </w:r>
      <w:r w:rsidRPr="0007740F">
        <w:rPr>
          <w:color w:val="auto"/>
        </w:rPr>
        <w:t>dżera)</w:t>
      </w:r>
      <w:r w:rsidR="00B86F03" w:rsidRPr="00F16230">
        <w:rPr>
          <w:color w:val="auto"/>
        </w:rPr>
        <w:t xml:space="preserve"> </w:t>
      </w:r>
      <w:r w:rsidR="00524B25" w:rsidRPr="00F16230">
        <w:rPr>
          <w:color w:val="auto"/>
        </w:rPr>
        <w:t>–</w:t>
      </w:r>
      <w:r w:rsidR="005849AA">
        <w:rPr>
          <w:color w:val="auto"/>
        </w:rPr>
        <w:t xml:space="preserve"> Forma </w:t>
      </w:r>
      <w:r>
        <w:rPr>
          <w:color w:val="auto"/>
        </w:rPr>
        <w:t xml:space="preserve">wsparcia </w:t>
      </w:r>
      <w:r w:rsidRPr="00F16230">
        <w:rPr>
          <w:color w:val="auto"/>
        </w:rPr>
        <w:t>rozwijając</w:t>
      </w:r>
      <w:r>
        <w:rPr>
          <w:color w:val="auto"/>
        </w:rPr>
        <w:t>a</w:t>
      </w:r>
      <w:r w:rsidRPr="00F16230">
        <w:rPr>
          <w:color w:val="auto"/>
        </w:rPr>
        <w:t xml:space="preserve"> </w:t>
      </w:r>
      <w:r>
        <w:rPr>
          <w:color w:val="auto"/>
        </w:rPr>
        <w:t xml:space="preserve">kwalifikacje </w:t>
      </w:r>
      <w:r w:rsidR="005E52CE">
        <w:rPr>
          <w:color w:val="auto"/>
        </w:rPr>
        <w:t>zarządcze</w:t>
      </w:r>
      <w:r>
        <w:rPr>
          <w:color w:val="auto"/>
        </w:rPr>
        <w:t>;</w:t>
      </w:r>
      <w:r w:rsidRPr="00F16230">
        <w:rPr>
          <w:color w:val="auto"/>
        </w:rPr>
        <w:t xml:space="preserve"> </w:t>
      </w:r>
      <w:r>
        <w:rPr>
          <w:color w:val="auto"/>
        </w:rPr>
        <w:t>p</w:t>
      </w:r>
      <w:r w:rsidRPr="00F16230">
        <w:rPr>
          <w:color w:val="auto"/>
        </w:rPr>
        <w:t xml:space="preserve">rogram </w:t>
      </w:r>
      <w:r>
        <w:rPr>
          <w:color w:val="auto"/>
        </w:rPr>
        <w:t xml:space="preserve">rocznych studiów </w:t>
      </w:r>
      <w:r w:rsidR="009E5A78">
        <w:rPr>
          <w:color w:val="auto"/>
        </w:rPr>
        <w:t xml:space="preserve">podyplomowych </w:t>
      </w:r>
      <w:r>
        <w:rPr>
          <w:color w:val="auto"/>
        </w:rPr>
        <w:t xml:space="preserve">obejmujący między innymi takie zagadnienia jak </w:t>
      </w:r>
      <w:r w:rsidRPr="0007740F">
        <w:rPr>
          <w:color w:val="auto"/>
        </w:rPr>
        <w:t>zarządzanie personelem, komunikację, planowanie, zarządzanie zmianą</w:t>
      </w:r>
      <w:r>
        <w:rPr>
          <w:color w:val="auto"/>
        </w:rPr>
        <w:t>;</w:t>
      </w:r>
    </w:p>
    <w:p w14:paraId="2E28C6F4" w14:textId="0A09CA4A" w:rsidR="001D68B0" w:rsidRDefault="0051666B" w:rsidP="0056305A">
      <w:pPr>
        <w:pStyle w:val="Default"/>
        <w:numPr>
          <w:ilvl w:val="0"/>
          <w:numId w:val="11"/>
        </w:numPr>
        <w:spacing w:after="80" w:line="312" w:lineRule="auto"/>
        <w:ind w:left="567" w:hanging="283"/>
        <w:rPr>
          <w:color w:val="auto"/>
        </w:rPr>
      </w:pPr>
      <w:r w:rsidRPr="0051666B">
        <w:rPr>
          <w:color w:val="auto"/>
        </w:rPr>
        <w:t>s</w:t>
      </w:r>
      <w:r w:rsidR="00AA1C61" w:rsidRPr="0051666B">
        <w:rPr>
          <w:color w:val="auto"/>
        </w:rPr>
        <w:t>zkolenie z zakresu zarządzania zespołem</w:t>
      </w:r>
      <w:r w:rsidR="00BF5E94" w:rsidRPr="00AA1C61">
        <w:rPr>
          <w:color w:val="auto"/>
        </w:rPr>
        <w:t xml:space="preserve"> –</w:t>
      </w:r>
      <w:r w:rsidR="005849AA">
        <w:rPr>
          <w:color w:val="auto"/>
        </w:rPr>
        <w:t xml:space="preserve"> Forma </w:t>
      </w:r>
      <w:r w:rsidR="001D68B0">
        <w:rPr>
          <w:color w:val="auto"/>
        </w:rPr>
        <w:t xml:space="preserve">wsparcia </w:t>
      </w:r>
      <w:r w:rsidR="001D68B0" w:rsidRPr="00F16230">
        <w:rPr>
          <w:color w:val="auto"/>
        </w:rPr>
        <w:t>rozwijając</w:t>
      </w:r>
      <w:r w:rsidR="001D68B0">
        <w:rPr>
          <w:color w:val="auto"/>
        </w:rPr>
        <w:t>a</w:t>
      </w:r>
      <w:r w:rsidR="001D68B0" w:rsidRPr="00F16230">
        <w:rPr>
          <w:color w:val="auto"/>
        </w:rPr>
        <w:t xml:space="preserve"> </w:t>
      </w:r>
      <w:r w:rsidR="001D68B0">
        <w:rPr>
          <w:color w:val="auto"/>
        </w:rPr>
        <w:t xml:space="preserve">kompetencje </w:t>
      </w:r>
      <w:r w:rsidR="005E52CE">
        <w:rPr>
          <w:color w:val="auto"/>
        </w:rPr>
        <w:t xml:space="preserve">zarządcze </w:t>
      </w:r>
      <w:r w:rsidR="001D68B0">
        <w:rPr>
          <w:color w:val="auto"/>
        </w:rPr>
        <w:t>(2-3</w:t>
      </w:r>
      <w:r w:rsidR="005E52CE">
        <w:rPr>
          <w:color w:val="auto"/>
        </w:rPr>
        <w:t xml:space="preserve"> </w:t>
      </w:r>
      <w:r w:rsidR="001D68B0">
        <w:rPr>
          <w:color w:val="auto"/>
        </w:rPr>
        <w:t>dni szkoleniowe);</w:t>
      </w:r>
      <w:r w:rsidR="001D68B0" w:rsidRPr="00F16230">
        <w:rPr>
          <w:color w:val="auto"/>
        </w:rPr>
        <w:t xml:space="preserve"> </w:t>
      </w:r>
      <w:r w:rsidR="001D68B0">
        <w:rPr>
          <w:color w:val="auto"/>
        </w:rPr>
        <w:t>p</w:t>
      </w:r>
      <w:r w:rsidR="001D68B0" w:rsidRPr="00F16230">
        <w:rPr>
          <w:color w:val="auto"/>
        </w:rPr>
        <w:t xml:space="preserve">rogram </w:t>
      </w:r>
      <w:r w:rsidR="003C4C77">
        <w:rPr>
          <w:color w:val="auto"/>
        </w:rPr>
        <w:t>szkolenia</w:t>
      </w:r>
      <w:r w:rsidR="001D68B0">
        <w:rPr>
          <w:color w:val="auto"/>
        </w:rPr>
        <w:t xml:space="preserve"> obejmujący między innymi takie zagadnienia jak </w:t>
      </w:r>
      <w:r w:rsidR="003C4C77" w:rsidRPr="003C4C77">
        <w:rPr>
          <w:color w:val="auto"/>
        </w:rPr>
        <w:t>motywowanie, rozwiązywanie konfliktów, delegowanie, zarządzanie zmianą</w:t>
      </w:r>
      <w:r w:rsidR="001D68B0">
        <w:rPr>
          <w:color w:val="auto"/>
        </w:rPr>
        <w:t>;</w:t>
      </w:r>
    </w:p>
    <w:p w14:paraId="055F6D2C" w14:textId="5945B82D" w:rsidR="00BC571D" w:rsidRDefault="0046494E" w:rsidP="0056305A">
      <w:pPr>
        <w:pStyle w:val="Default"/>
        <w:numPr>
          <w:ilvl w:val="0"/>
          <w:numId w:val="11"/>
        </w:numPr>
        <w:spacing w:after="80" w:line="312" w:lineRule="auto"/>
        <w:ind w:left="567" w:hanging="283"/>
        <w:rPr>
          <w:color w:val="auto"/>
        </w:rPr>
      </w:pPr>
      <w:r w:rsidRPr="005E52CE">
        <w:rPr>
          <w:color w:val="auto"/>
        </w:rPr>
        <w:t>s</w:t>
      </w:r>
      <w:r w:rsidR="00DB1926" w:rsidRPr="005E52CE">
        <w:rPr>
          <w:color w:val="auto"/>
        </w:rPr>
        <w:t>zkolenie</w:t>
      </w:r>
      <w:r w:rsidRPr="005E52CE">
        <w:rPr>
          <w:color w:val="auto"/>
        </w:rPr>
        <w:t xml:space="preserve"> z zakresu </w:t>
      </w:r>
      <w:r w:rsidR="005E52CE">
        <w:rPr>
          <w:iCs/>
        </w:rPr>
        <w:t>zagadnienia wykorzystania generatywnej sztucznej inteligencji w pracy zawodowej w ujęciu zarządzania uczelnią</w:t>
      </w:r>
      <w:r w:rsidR="00DB1926">
        <w:rPr>
          <w:color w:val="auto"/>
        </w:rPr>
        <w:t xml:space="preserve"> –</w:t>
      </w:r>
      <w:r w:rsidR="005849AA">
        <w:rPr>
          <w:color w:val="auto"/>
        </w:rPr>
        <w:t xml:space="preserve"> Forma </w:t>
      </w:r>
      <w:r w:rsidR="005E52CE" w:rsidRPr="005E52CE">
        <w:rPr>
          <w:color w:val="auto"/>
        </w:rPr>
        <w:t xml:space="preserve">wsparcia rozwijająca kompetencje </w:t>
      </w:r>
      <w:r w:rsidR="005E52CE">
        <w:rPr>
          <w:color w:val="auto"/>
        </w:rPr>
        <w:t>cyfrowe</w:t>
      </w:r>
      <w:r w:rsidR="005E52CE" w:rsidRPr="005E52CE">
        <w:rPr>
          <w:color w:val="auto"/>
        </w:rPr>
        <w:t xml:space="preserve"> (</w:t>
      </w:r>
      <w:r w:rsidR="00BC571D">
        <w:rPr>
          <w:color w:val="auto"/>
        </w:rPr>
        <w:t>4</w:t>
      </w:r>
      <w:r w:rsidR="005E52CE" w:rsidRPr="005E52CE">
        <w:rPr>
          <w:color w:val="auto"/>
        </w:rPr>
        <w:t xml:space="preserve"> dni szkoleniowe); program szkolenia obejmujący między innymi takie zagadnienia jak </w:t>
      </w:r>
      <w:r w:rsidR="00BC571D" w:rsidRPr="00BC571D">
        <w:rPr>
          <w:color w:val="auto"/>
        </w:rPr>
        <w:t>praktyczn</w:t>
      </w:r>
      <w:r w:rsidR="00F92D2F">
        <w:rPr>
          <w:color w:val="auto"/>
        </w:rPr>
        <w:t>e</w:t>
      </w:r>
      <w:r w:rsidR="00BC571D" w:rsidRPr="00BC571D">
        <w:rPr>
          <w:color w:val="auto"/>
        </w:rPr>
        <w:t xml:space="preserve"> wykorzystanie AI w analizie danych, komunikacji, zarządzaniu</w:t>
      </w:r>
      <w:r w:rsidR="00BC571D">
        <w:rPr>
          <w:color w:val="auto"/>
        </w:rPr>
        <w:t xml:space="preserve"> </w:t>
      </w:r>
      <w:r w:rsidR="00BC571D" w:rsidRPr="00BC571D">
        <w:rPr>
          <w:color w:val="auto"/>
        </w:rPr>
        <w:t>projektami i podejmowaniu decyzji</w:t>
      </w:r>
      <w:r w:rsidR="00BC571D">
        <w:rPr>
          <w:color w:val="auto"/>
        </w:rPr>
        <w:t xml:space="preserve"> oraz </w:t>
      </w:r>
      <w:r w:rsidR="00BC571D" w:rsidRPr="00BC571D">
        <w:rPr>
          <w:color w:val="auto"/>
        </w:rPr>
        <w:t>p</w:t>
      </w:r>
      <w:r w:rsidR="00BC571D">
        <w:rPr>
          <w:color w:val="auto"/>
        </w:rPr>
        <w:t>oznanie</w:t>
      </w:r>
      <w:r w:rsidR="00BC571D" w:rsidRPr="00BC571D">
        <w:rPr>
          <w:color w:val="auto"/>
        </w:rPr>
        <w:t xml:space="preserve"> </w:t>
      </w:r>
      <w:r w:rsidR="00BC571D">
        <w:rPr>
          <w:color w:val="auto"/>
        </w:rPr>
        <w:t xml:space="preserve">takich </w:t>
      </w:r>
      <w:r w:rsidR="00BC571D" w:rsidRPr="00BC571D">
        <w:rPr>
          <w:color w:val="auto"/>
        </w:rPr>
        <w:t xml:space="preserve">narzędzi jak </w:t>
      </w:r>
      <w:proofErr w:type="spellStart"/>
      <w:r w:rsidR="00BC571D" w:rsidRPr="00BC571D">
        <w:rPr>
          <w:color w:val="auto"/>
        </w:rPr>
        <w:t>ChatGPT</w:t>
      </w:r>
      <w:proofErr w:type="spellEnd"/>
      <w:r w:rsidR="00BC571D" w:rsidRPr="00BC571D">
        <w:rPr>
          <w:color w:val="auto"/>
        </w:rPr>
        <w:t xml:space="preserve">, </w:t>
      </w:r>
      <w:proofErr w:type="spellStart"/>
      <w:r w:rsidR="00BC571D" w:rsidRPr="00BC571D">
        <w:rPr>
          <w:color w:val="auto"/>
        </w:rPr>
        <w:t>Copilot</w:t>
      </w:r>
      <w:proofErr w:type="spellEnd"/>
      <w:r w:rsidR="00BC571D" w:rsidRPr="00BC571D">
        <w:rPr>
          <w:color w:val="auto"/>
        </w:rPr>
        <w:t xml:space="preserve">, </w:t>
      </w:r>
      <w:proofErr w:type="spellStart"/>
      <w:r w:rsidR="00BC571D" w:rsidRPr="00BC571D">
        <w:rPr>
          <w:color w:val="auto"/>
        </w:rPr>
        <w:t>Midjourney</w:t>
      </w:r>
      <w:proofErr w:type="spellEnd"/>
      <w:r w:rsidR="00BC571D">
        <w:rPr>
          <w:color w:val="auto"/>
        </w:rPr>
        <w:t>,</w:t>
      </w:r>
      <w:r w:rsidR="00BC571D" w:rsidRPr="00BC571D">
        <w:rPr>
          <w:color w:val="auto"/>
        </w:rPr>
        <w:t xml:space="preserve"> Runway</w:t>
      </w:r>
      <w:r w:rsidR="00BC571D">
        <w:rPr>
          <w:color w:val="auto"/>
        </w:rPr>
        <w:t>, inne</w:t>
      </w:r>
      <w:r w:rsidR="00BC1259" w:rsidRPr="00BC571D">
        <w:rPr>
          <w:color w:val="auto"/>
        </w:rPr>
        <w:t>;</w:t>
      </w:r>
    </w:p>
    <w:p w14:paraId="7E91C805" w14:textId="361B4878" w:rsidR="00BC571D" w:rsidRDefault="00BC571D" w:rsidP="0056305A">
      <w:pPr>
        <w:pStyle w:val="Default"/>
        <w:numPr>
          <w:ilvl w:val="0"/>
          <w:numId w:val="11"/>
        </w:numPr>
        <w:spacing w:after="80" w:line="312" w:lineRule="auto"/>
        <w:ind w:left="567" w:hanging="283"/>
        <w:rPr>
          <w:color w:val="auto"/>
        </w:rPr>
      </w:pPr>
      <w:r w:rsidRPr="00BC571D">
        <w:rPr>
          <w:color w:val="auto"/>
        </w:rPr>
        <w:t>s</w:t>
      </w:r>
      <w:r w:rsidR="00F33C41" w:rsidRPr="00BC571D">
        <w:rPr>
          <w:color w:val="auto"/>
        </w:rPr>
        <w:t xml:space="preserve">pecjalistyczne szkolenia branżowe z wykorzystania </w:t>
      </w:r>
      <w:r w:rsidRPr="00BC571D">
        <w:rPr>
          <w:iCs/>
        </w:rPr>
        <w:t>generatywnej sztucznej inteligencji w pracy zawodowej</w:t>
      </w:r>
      <w:r w:rsidRPr="00BC571D">
        <w:rPr>
          <w:color w:val="auto"/>
        </w:rPr>
        <w:t xml:space="preserve"> </w:t>
      </w:r>
      <w:r>
        <w:rPr>
          <w:color w:val="auto"/>
        </w:rPr>
        <w:t>–</w:t>
      </w:r>
      <w:r w:rsidR="005849AA">
        <w:rPr>
          <w:color w:val="auto"/>
        </w:rPr>
        <w:t xml:space="preserve"> Forma </w:t>
      </w:r>
      <w:r w:rsidRPr="005E52CE">
        <w:rPr>
          <w:color w:val="auto"/>
        </w:rPr>
        <w:t xml:space="preserve">wsparcia rozwijająca kompetencje </w:t>
      </w:r>
      <w:r>
        <w:rPr>
          <w:color w:val="auto"/>
        </w:rPr>
        <w:t>cyfrowe</w:t>
      </w:r>
      <w:r w:rsidRPr="005E52CE">
        <w:rPr>
          <w:color w:val="auto"/>
        </w:rPr>
        <w:t xml:space="preserve"> Osób z kadry zarządzającej </w:t>
      </w:r>
      <w:r w:rsidR="009E5A78">
        <w:rPr>
          <w:color w:val="auto"/>
        </w:rPr>
        <w:t xml:space="preserve">i Osób z kadry administracyjnej </w:t>
      </w:r>
      <w:r w:rsidRPr="005E52CE">
        <w:rPr>
          <w:color w:val="auto"/>
        </w:rPr>
        <w:t>(</w:t>
      </w:r>
      <w:r>
        <w:rPr>
          <w:color w:val="auto"/>
        </w:rPr>
        <w:t>1-3</w:t>
      </w:r>
      <w:r w:rsidRPr="005E52CE">
        <w:rPr>
          <w:color w:val="auto"/>
        </w:rPr>
        <w:t xml:space="preserve"> dni</w:t>
      </w:r>
      <w:r w:rsidR="00886208">
        <w:rPr>
          <w:color w:val="auto"/>
        </w:rPr>
        <w:t xml:space="preserve"> </w:t>
      </w:r>
      <w:r w:rsidRPr="005E52CE">
        <w:rPr>
          <w:color w:val="auto"/>
        </w:rPr>
        <w:t xml:space="preserve">szkoleniowe); program szkolenia obejmujący między innymi takie zagadnienia jak </w:t>
      </w:r>
      <w:r w:rsidRPr="00BC571D">
        <w:rPr>
          <w:color w:val="auto"/>
        </w:rPr>
        <w:t>AI w</w:t>
      </w:r>
      <w:r w:rsidR="00886208">
        <w:rPr>
          <w:color w:val="auto"/>
        </w:rPr>
        <w:t> </w:t>
      </w:r>
      <w:r w:rsidRPr="00BC571D">
        <w:rPr>
          <w:color w:val="auto"/>
        </w:rPr>
        <w:t>HR, marketingu, finansach, administracji uczelnianej, obsłudze studentów;</w:t>
      </w:r>
    </w:p>
    <w:p w14:paraId="32BC878C" w14:textId="4FB7E84D" w:rsidR="00BC571D" w:rsidRDefault="00BC571D" w:rsidP="0056305A">
      <w:pPr>
        <w:pStyle w:val="Default"/>
        <w:numPr>
          <w:ilvl w:val="0"/>
          <w:numId w:val="11"/>
        </w:numPr>
        <w:spacing w:after="80" w:line="312" w:lineRule="auto"/>
        <w:ind w:left="567" w:hanging="283"/>
        <w:rPr>
          <w:color w:val="auto"/>
        </w:rPr>
      </w:pPr>
      <w:r>
        <w:rPr>
          <w:color w:val="auto"/>
        </w:rPr>
        <w:t>s</w:t>
      </w:r>
      <w:r w:rsidR="00681201" w:rsidRPr="00BC571D">
        <w:rPr>
          <w:color w:val="auto"/>
        </w:rPr>
        <w:t xml:space="preserve">zkolenie </w:t>
      </w:r>
      <w:r w:rsidR="00D00EF0" w:rsidRPr="00BC571D">
        <w:rPr>
          <w:color w:val="auto"/>
        </w:rPr>
        <w:t>z zakresu zrównoważonego rozwoju i ESG</w:t>
      </w:r>
      <w:r w:rsidR="007D6334" w:rsidRPr="005E3E0A">
        <w:rPr>
          <w:color w:val="auto"/>
        </w:rPr>
        <w:t xml:space="preserve"> </w:t>
      </w:r>
      <w:r>
        <w:rPr>
          <w:color w:val="auto"/>
        </w:rPr>
        <w:t>–</w:t>
      </w:r>
      <w:r w:rsidR="005849AA">
        <w:rPr>
          <w:color w:val="auto"/>
        </w:rPr>
        <w:t xml:space="preserve"> Forma </w:t>
      </w:r>
      <w:r w:rsidRPr="005E52CE">
        <w:rPr>
          <w:color w:val="auto"/>
        </w:rPr>
        <w:t xml:space="preserve">wsparcia rozwijająca </w:t>
      </w:r>
      <w:r w:rsidRPr="00512ACF">
        <w:t>kompetencj</w:t>
      </w:r>
      <w:r w:rsidR="00C0242E">
        <w:t>e</w:t>
      </w:r>
      <w:r w:rsidRPr="00512ACF">
        <w:t xml:space="preserve"> na rzecz zielonej transformacji</w:t>
      </w:r>
      <w:r w:rsidRPr="005E52CE">
        <w:rPr>
          <w:color w:val="auto"/>
        </w:rPr>
        <w:t xml:space="preserve"> Osób z kadry zarządzającej </w:t>
      </w:r>
      <w:r w:rsidR="009E5A78">
        <w:rPr>
          <w:color w:val="auto"/>
        </w:rPr>
        <w:t xml:space="preserve">i Osób z kadry administracyjnej </w:t>
      </w:r>
      <w:r w:rsidRPr="005E52CE">
        <w:rPr>
          <w:color w:val="auto"/>
        </w:rPr>
        <w:t>(</w:t>
      </w:r>
      <w:r>
        <w:rPr>
          <w:color w:val="auto"/>
        </w:rPr>
        <w:t>minimalnie 1</w:t>
      </w:r>
      <w:r w:rsidRPr="005E52CE">
        <w:rPr>
          <w:color w:val="auto"/>
        </w:rPr>
        <w:t xml:space="preserve"> </w:t>
      </w:r>
      <w:r>
        <w:rPr>
          <w:color w:val="auto"/>
        </w:rPr>
        <w:t>dzień</w:t>
      </w:r>
      <w:r w:rsidRPr="005E52CE">
        <w:rPr>
          <w:color w:val="auto"/>
        </w:rPr>
        <w:t xml:space="preserve"> szkoleniow</w:t>
      </w:r>
      <w:r>
        <w:rPr>
          <w:color w:val="auto"/>
        </w:rPr>
        <w:t>y</w:t>
      </w:r>
      <w:r w:rsidRPr="005E52CE">
        <w:rPr>
          <w:color w:val="auto"/>
        </w:rPr>
        <w:t>); program szkolenia obejmujący takie zagadnienia</w:t>
      </w:r>
      <w:r w:rsidR="00CD0DEC">
        <w:rPr>
          <w:color w:val="auto"/>
        </w:rPr>
        <w:t xml:space="preserve">, które pozwolą kadrze uczelni </w:t>
      </w:r>
      <w:r w:rsidR="00CD0DEC" w:rsidRPr="00CD0DEC">
        <w:rPr>
          <w:color w:val="auto"/>
        </w:rPr>
        <w:t>wzmoc</w:t>
      </w:r>
      <w:r w:rsidR="00CD0DEC">
        <w:rPr>
          <w:color w:val="auto"/>
        </w:rPr>
        <w:t xml:space="preserve">nić </w:t>
      </w:r>
      <w:r w:rsidR="00CD0DEC" w:rsidRPr="00CD0DEC">
        <w:rPr>
          <w:color w:val="auto"/>
        </w:rPr>
        <w:t>kompetencj</w:t>
      </w:r>
      <w:r w:rsidR="00CD0DEC">
        <w:rPr>
          <w:color w:val="auto"/>
        </w:rPr>
        <w:t>e</w:t>
      </w:r>
      <w:r w:rsidR="00CD0DEC" w:rsidRPr="00CD0DEC">
        <w:rPr>
          <w:color w:val="auto"/>
        </w:rPr>
        <w:t xml:space="preserve"> niezbędn</w:t>
      </w:r>
      <w:r w:rsidR="00CD0DEC">
        <w:rPr>
          <w:color w:val="auto"/>
        </w:rPr>
        <w:t>e</w:t>
      </w:r>
      <w:r w:rsidR="00CD0DEC" w:rsidRPr="00CD0DEC">
        <w:rPr>
          <w:color w:val="auto"/>
        </w:rPr>
        <w:t xml:space="preserve"> do wdrażania zasad zielonej transformacji w różnych obszarach funkcjonowania uczelni</w:t>
      </w:r>
      <w:r w:rsidR="00CD0DEC">
        <w:rPr>
          <w:color w:val="auto"/>
        </w:rPr>
        <w:t xml:space="preserve">, </w:t>
      </w:r>
      <w:r w:rsidR="00CD0DEC" w:rsidRPr="005E52CE">
        <w:rPr>
          <w:color w:val="auto"/>
        </w:rPr>
        <w:t>między innymi</w:t>
      </w:r>
      <w:r w:rsidR="00CD0DEC">
        <w:rPr>
          <w:color w:val="auto"/>
        </w:rPr>
        <w:t xml:space="preserve"> w takich jak</w:t>
      </w:r>
      <w:r w:rsidR="00CD0DEC" w:rsidRPr="00CD0DEC">
        <w:rPr>
          <w:color w:val="auto"/>
        </w:rPr>
        <w:t>: strategi</w:t>
      </w:r>
      <w:r w:rsidR="00CD0DEC">
        <w:rPr>
          <w:color w:val="auto"/>
        </w:rPr>
        <w:t>a</w:t>
      </w:r>
      <w:r w:rsidR="00CD0DEC" w:rsidRPr="00CD0DEC">
        <w:rPr>
          <w:color w:val="auto"/>
        </w:rPr>
        <w:t>, komunikacj</w:t>
      </w:r>
      <w:r w:rsidR="00CD0DEC">
        <w:rPr>
          <w:color w:val="auto"/>
        </w:rPr>
        <w:t>a</w:t>
      </w:r>
      <w:r w:rsidR="00CD0DEC" w:rsidRPr="00CD0DEC">
        <w:rPr>
          <w:color w:val="auto"/>
        </w:rPr>
        <w:t>, relacj</w:t>
      </w:r>
      <w:r w:rsidR="00CD0DEC">
        <w:rPr>
          <w:color w:val="auto"/>
        </w:rPr>
        <w:t>e</w:t>
      </w:r>
      <w:r w:rsidR="00CD0DEC" w:rsidRPr="00CD0DEC">
        <w:rPr>
          <w:color w:val="auto"/>
        </w:rPr>
        <w:t xml:space="preserve"> z interesariuszami, zakup</w:t>
      </w:r>
      <w:r w:rsidR="00CD0DEC">
        <w:rPr>
          <w:color w:val="auto"/>
        </w:rPr>
        <w:t>u</w:t>
      </w:r>
      <w:r w:rsidR="00CD0DEC" w:rsidRPr="00CD0DEC">
        <w:rPr>
          <w:color w:val="auto"/>
        </w:rPr>
        <w:t>, zarządzani</w:t>
      </w:r>
      <w:r w:rsidR="00CD0DEC">
        <w:rPr>
          <w:color w:val="auto"/>
        </w:rPr>
        <w:t>e</w:t>
      </w:r>
      <w:r w:rsidR="00CD0DEC" w:rsidRPr="00CD0DEC">
        <w:rPr>
          <w:color w:val="auto"/>
        </w:rPr>
        <w:t xml:space="preserve"> łańcuchami wartości</w:t>
      </w:r>
      <w:r w:rsidR="00CD0DEC">
        <w:rPr>
          <w:color w:val="auto"/>
        </w:rPr>
        <w:t>,</w:t>
      </w:r>
      <w:r w:rsidR="00CD0DEC" w:rsidRPr="00CD0DEC">
        <w:rPr>
          <w:color w:val="auto"/>
        </w:rPr>
        <w:t xml:space="preserve"> raportowani</w:t>
      </w:r>
      <w:r w:rsidR="00CD0DEC">
        <w:rPr>
          <w:color w:val="auto"/>
        </w:rPr>
        <w:t>e</w:t>
      </w:r>
      <w:r w:rsidR="00CD0DEC" w:rsidRPr="00CD0DEC">
        <w:rPr>
          <w:color w:val="auto"/>
        </w:rPr>
        <w:t xml:space="preserve"> ESG</w:t>
      </w:r>
      <w:r w:rsidR="00CD0DEC">
        <w:rPr>
          <w:color w:val="auto"/>
        </w:rPr>
        <w:t>;</w:t>
      </w:r>
    </w:p>
    <w:p w14:paraId="57539B47" w14:textId="4C787800" w:rsidR="00A946A2" w:rsidRPr="002B60C3" w:rsidRDefault="002B60C3" w:rsidP="0056305A">
      <w:pPr>
        <w:pStyle w:val="Default"/>
        <w:numPr>
          <w:ilvl w:val="0"/>
          <w:numId w:val="11"/>
        </w:numPr>
        <w:spacing w:after="80" w:line="312" w:lineRule="auto"/>
        <w:ind w:left="567" w:hanging="283"/>
        <w:rPr>
          <w:color w:val="auto"/>
        </w:rPr>
      </w:pPr>
      <w:r w:rsidRPr="002B60C3">
        <w:rPr>
          <w:color w:val="auto"/>
        </w:rPr>
        <w:t>i</w:t>
      </w:r>
      <w:r w:rsidR="00C77CE2" w:rsidRPr="002B60C3">
        <w:rPr>
          <w:color w:val="auto"/>
        </w:rPr>
        <w:t>ndywidualny kurs języka angielskiego</w:t>
      </w:r>
      <w:r>
        <w:rPr>
          <w:color w:val="auto"/>
        </w:rPr>
        <w:t xml:space="preserve"> –</w:t>
      </w:r>
      <w:r w:rsidR="005849AA">
        <w:rPr>
          <w:color w:val="auto"/>
        </w:rPr>
        <w:t xml:space="preserve"> Forma </w:t>
      </w:r>
      <w:r w:rsidRPr="005E52CE">
        <w:rPr>
          <w:color w:val="auto"/>
        </w:rPr>
        <w:t xml:space="preserve">wsparcia rozwijająca </w:t>
      </w:r>
      <w:r w:rsidRPr="00512ACF">
        <w:t>kompetencj</w:t>
      </w:r>
      <w:r w:rsidR="00C0242E">
        <w:t>e</w:t>
      </w:r>
      <w:r w:rsidRPr="00512ACF">
        <w:t xml:space="preserve"> </w:t>
      </w:r>
      <w:r>
        <w:t>językowe</w:t>
      </w:r>
      <w:r w:rsidRPr="00512ACF">
        <w:t xml:space="preserve"> </w:t>
      </w:r>
      <w:r w:rsidRPr="005E52CE">
        <w:rPr>
          <w:color w:val="auto"/>
        </w:rPr>
        <w:t>(</w:t>
      </w:r>
      <w:r>
        <w:rPr>
          <w:color w:val="auto"/>
        </w:rPr>
        <w:t>łącznie 120 godzin dydaktycznych</w:t>
      </w:r>
      <w:r w:rsidRPr="005E52CE">
        <w:rPr>
          <w:color w:val="auto"/>
        </w:rPr>
        <w:t>)</w:t>
      </w:r>
      <w:r>
        <w:rPr>
          <w:color w:val="auto"/>
        </w:rPr>
        <w:t>; z</w:t>
      </w:r>
      <w:r w:rsidR="00A00AFF" w:rsidRPr="002B60C3">
        <w:rPr>
          <w:color w:val="auto"/>
        </w:rPr>
        <w:t>ajęcia realizowane w formule indywidualnej (lektor–uczestnik), co</w:t>
      </w:r>
      <w:r w:rsidR="009E5A78">
        <w:rPr>
          <w:color w:val="auto"/>
        </w:rPr>
        <w:t> </w:t>
      </w:r>
      <w:r w:rsidR="00A00AFF" w:rsidRPr="002B60C3">
        <w:rPr>
          <w:color w:val="auto"/>
        </w:rPr>
        <w:t xml:space="preserve">umożliwi dostosowanie </w:t>
      </w:r>
      <w:r>
        <w:rPr>
          <w:color w:val="auto"/>
        </w:rPr>
        <w:t>szkolenia</w:t>
      </w:r>
      <w:r w:rsidR="00A00AFF" w:rsidRPr="002B60C3">
        <w:rPr>
          <w:color w:val="auto"/>
        </w:rPr>
        <w:t xml:space="preserve"> do poziomu kompetencji językowych oraz zakresu obowiązków zawodowych każdej osoby</w:t>
      </w:r>
      <w:r>
        <w:rPr>
          <w:color w:val="auto"/>
        </w:rPr>
        <w:t>;</w:t>
      </w:r>
      <w:r w:rsidR="00A00AFF" w:rsidRPr="002B60C3">
        <w:rPr>
          <w:color w:val="auto"/>
        </w:rPr>
        <w:t xml:space="preserve"> </w:t>
      </w:r>
      <w:r>
        <w:rPr>
          <w:color w:val="auto"/>
        </w:rPr>
        <w:t>k</w:t>
      </w:r>
      <w:r w:rsidR="00A00AFF" w:rsidRPr="002B60C3">
        <w:rPr>
          <w:color w:val="auto"/>
        </w:rPr>
        <w:t xml:space="preserve">urs </w:t>
      </w:r>
      <w:r>
        <w:rPr>
          <w:color w:val="auto"/>
        </w:rPr>
        <w:t>ukierunkowany na</w:t>
      </w:r>
      <w:r w:rsidR="00A00AFF" w:rsidRPr="002B60C3">
        <w:rPr>
          <w:color w:val="auto"/>
        </w:rPr>
        <w:t xml:space="preserve"> rozwijani</w:t>
      </w:r>
      <w:r>
        <w:rPr>
          <w:color w:val="auto"/>
        </w:rPr>
        <w:t>e</w:t>
      </w:r>
      <w:r w:rsidR="00A00AFF" w:rsidRPr="002B60C3">
        <w:rPr>
          <w:color w:val="auto"/>
        </w:rPr>
        <w:t xml:space="preserve"> języka angielskiego, wykorzystywanego w obszarach </w:t>
      </w:r>
      <w:r w:rsidR="00A00AFF" w:rsidRPr="002B60C3">
        <w:rPr>
          <w:color w:val="auto"/>
        </w:rPr>
        <w:lastRenderedPageBreak/>
        <w:t>takich jak internacjonalizacja uczelni, współpraca międzynarodowa, zarządzanie projektami czy prowadzenie oficjalnych wystąpień</w:t>
      </w:r>
      <w:r w:rsidR="00BC1259" w:rsidRPr="002B60C3">
        <w:rPr>
          <w:color w:val="auto"/>
        </w:rPr>
        <w:t>;</w:t>
      </w:r>
    </w:p>
    <w:p w14:paraId="7E746D9A" w14:textId="6DD162BE" w:rsidR="00FB609D" w:rsidRPr="00365971" w:rsidRDefault="00C0242E" w:rsidP="0056305A">
      <w:pPr>
        <w:pStyle w:val="Default"/>
        <w:numPr>
          <w:ilvl w:val="0"/>
          <w:numId w:val="11"/>
        </w:numPr>
        <w:spacing w:after="80" w:line="312" w:lineRule="auto"/>
        <w:ind w:left="567" w:hanging="283"/>
        <w:rPr>
          <w:color w:val="auto"/>
        </w:rPr>
      </w:pPr>
      <w:r w:rsidRPr="00C0242E">
        <w:rPr>
          <w:color w:val="auto"/>
        </w:rPr>
        <w:t>w</w:t>
      </w:r>
      <w:r w:rsidR="00FB609D" w:rsidRPr="00C0242E">
        <w:rPr>
          <w:color w:val="auto"/>
        </w:rPr>
        <w:t>izyt</w:t>
      </w:r>
      <w:r w:rsidR="00365971">
        <w:rPr>
          <w:color w:val="auto"/>
        </w:rPr>
        <w:t>a</w:t>
      </w:r>
      <w:r w:rsidR="00FB609D" w:rsidRPr="00C0242E">
        <w:rPr>
          <w:color w:val="auto"/>
        </w:rPr>
        <w:t xml:space="preserve"> studyjn</w:t>
      </w:r>
      <w:r w:rsidR="00365971">
        <w:rPr>
          <w:color w:val="auto"/>
        </w:rPr>
        <w:t>a</w:t>
      </w:r>
      <w:r w:rsidR="006362A9" w:rsidRPr="00C0242E">
        <w:rPr>
          <w:color w:val="auto"/>
        </w:rPr>
        <w:t xml:space="preserve"> w </w:t>
      </w:r>
      <w:r w:rsidR="00365971">
        <w:rPr>
          <w:color w:val="auto"/>
        </w:rPr>
        <w:t>uczelni zagranicznej</w:t>
      </w:r>
      <w:r w:rsidR="002F401E">
        <w:rPr>
          <w:color w:val="auto"/>
        </w:rPr>
        <w:t xml:space="preserve"> </w:t>
      </w:r>
      <w:r>
        <w:rPr>
          <w:color w:val="auto"/>
        </w:rPr>
        <w:t>–</w:t>
      </w:r>
      <w:r w:rsidR="005849AA">
        <w:rPr>
          <w:color w:val="auto"/>
        </w:rPr>
        <w:t xml:space="preserve"> Forma </w:t>
      </w:r>
      <w:r w:rsidRPr="005E52CE">
        <w:rPr>
          <w:color w:val="auto"/>
        </w:rPr>
        <w:t xml:space="preserve">wsparcia rozwijająca </w:t>
      </w:r>
      <w:r w:rsidRPr="00512ACF">
        <w:t>kompetencj</w:t>
      </w:r>
      <w:r>
        <w:t>e</w:t>
      </w:r>
      <w:r w:rsidR="00365971">
        <w:t xml:space="preserve"> </w:t>
      </w:r>
      <w:r w:rsidRPr="00C0242E">
        <w:t>zarządcz</w:t>
      </w:r>
      <w:r w:rsidR="00365971">
        <w:t>e</w:t>
      </w:r>
      <w:r w:rsidRPr="00C0242E">
        <w:t>, cyfrow</w:t>
      </w:r>
      <w:r w:rsidR="00365971">
        <w:t>e</w:t>
      </w:r>
      <w:r w:rsidRPr="00C0242E">
        <w:t>, językow</w:t>
      </w:r>
      <w:r w:rsidR="00365971">
        <w:t>e</w:t>
      </w:r>
      <w:r w:rsidRPr="00C0242E">
        <w:t xml:space="preserve"> oraz na rzecz zielonej transformacji </w:t>
      </w:r>
      <w:r w:rsidRPr="005E52CE">
        <w:rPr>
          <w:color w:val="auto"/>
        </w:rPr>
        <w:t>(</w:t>
      </w:r>
      <w:r w:rsidR="00365971">
        <w:rPr>
          <w:color w:val="auto"/>
        </w:rPr>
        <w:t xml:space="preserve">3 dni – uczelnie europejskie i azjatyckie, 5 dni – uczelnia z </w:t>
      </w:r>
      <w:r w:rsidR="00365971" w:rsidRPr="00931A8A">
        <w:t>kontynentu północnoamerykańskiego</w:t>
      </w:r>
      <w:r w:rsidR="00DE2885">
        <w:t>; wyjazdy dwóch osób; łącznie dwanaście wyjazdów</w:t>
      </w:r>
      <w:r w:rsidRPr="005E52CE">
        <w:rPr>
          <w:color w:val="auto"/>
        </w:rPr>
        <w:t>);</w:t>
      </w:r>
      <w:r w:rsidR="00365971">
        <w:rPr>
          <w:color w:val="auto"/>
        </w:rPr>
        <w:t xml:space="preserve"> </w:t>
      </w:r>
      <w:r w:rsidR="006362A9" w:rsidRPr="00365971">
        <w:rPr>
          <w:color w:val="auto"/>
        </w:rPr>
        <w:t>roz</w:t>
      </w:r>
      <w:r w:rsidR="00365971">
        <w:rPr>
          <w:color w:val="auto"/>
        </w:rPr>
        <w:t>wój</w:t>
      </w:r>
      <w:r w:rsidR="006362A9" w:rsidRPr="00365971">
        <w:rPr>
          <w:color w:val="auto"/>
        </w:rPr>
        <w:t xml:space="preserve"> kompetencj</w:t>
      </w:r>
      <w:r w:rsidR="00365971">
        <w:rPr>
          <w:color w:val="auto"/>
        </w:rPr>
        <w:t>i poprzez</w:t>
      </w:r>
      <w:r w:rsidR="00D95212" w:rsidRPr="00365971">
        <w:rPr>
          <w:color w:val="auto"/>
        </w:rPr>
        <w:t xml:space="preserve"> </w:t>
      </w:r>
      <w:r w:rsidR="006362A9" w:rsidRPr="00365971">
        <w:rPr>
          <w:color w:val="auto"/>
        </w:rPr>
        <w:t>bezpośrednie zapoznanie się z</w:t>
      </w:r>
      <w:r w:rsidR="008F1AB7">
        <w:rPr>
          <w:color w:val="auto"/>
        </w:rPr>
        <w:t> </w:t>
      </w:r>
      <w:r w:rsidR="006362A9" w:rsidRPr="00365971">
        <w:rPr>
          <w:color w:val="auto"/>
        </w:rPr>
        <w:t>funkcjonowaniem zagranicznych uczelni oraz transfer dobrych praktyk w obszarze zarządzania, cyfryzacji i wdrażania polityk ESG</w:t>
      </w:r>
      <w:r w:rsidR="00365971">
        <w:rPr>
          <w:color w:val="auto"/>
        </w:rPr>
        <w:t>; r</w:t>
      </w:r>
      <w:r w:rsidR="00365971" w:rsidRPr="00365971">
        <w:rPr>
          <w:color w:val="auto"/>
        </w:rPr>
        <w:t>óżnorodność ośrodków</w:t>
      </w:r>
      <w:r w:rsidR="00365971">
        <w:rPr>
          <w:color w:val="auto"/>
        </w:rPr>
        <w:t xml:space="preserve"> (uczelnie z</w:t>
      </w:r>
      <w:r w:rsidR="008F1AB7">
        <w:rPr>
          <w:color w:val="auto"/>
        </w:rPr>
        <w:t> </w:t>
      </w:r>
      <w:r w:rsidR="00365971">
        <w:rPr>
          <w:color w:val="auto"/>
        </w:rPr>
        <w:t>Włoch, Chorwacji, Albanii, Azerbejdżanu, Turcji, USA)</w:t>
      </w:r>
      <w:r w:rsidR="00365971" w:rsidRPr="00365971">
        <w:rPr>
          <w:color w:val="auto"/>
        </w:rPr>
        <w:t xml:space="preserve"> poz</w:t>
      </w:r>
      <w:r w:rsidR="00365971">
        <w:rPr>
          <w:color w:val="auto"/>
        </w:rPr>
        <w:t>woli</w:t>
      </w:r>
      <w:r w:rsidR="00365971" w:rsidRPr="00365971">
        <w:rPr>
          <w:color w:val="auto"/>
        </w:rPr>
        <w:t xml:space="preserve"> na poznanie odmiennych systemów edukacyjnych, kultur organizacyjnych i strategii zarządzania, co</w:t>
      </w:r>
      <w:r w:rsidR="008F1AB7">
        <w:rPr>
          <w:color w:val="auto"/>
        </w:rPr>
        <w:t> </w:t>
      </w:r>
      <w:r w:rsidR="00365971" w:rsidRPr="00365971">
        <w:rPr>
          <w:color w:val="auto"/>
        </w:rPr>
        <w:t>poszerza perspektywę uczestników i</w:t>
      </w:r>
      <w:r w:rsidR="00D36E87">
        <w:rPr>
          <w:color w:val="auto"/>
        </w:rPr>
        <w:t> </w:t>
      </w:r>
      <w:r w:rsidR="00365971">
        <w:rPr>
          <w:color w:val="auto"/>
        </w:rPr>
        <w:t>uczestniczek wyjazdów oraz</w:t>
      </w:r>
      <w:r w:rsidR="00365971" w:rsidRPr="00365971">
        <w:rPr>
          <w:color w:val="auto"/>
        </w:rPr>
        <w:t xml:space="preserve"> zwiększ</w:t>
      </w:r>
      <w:r w:rsidR="00365971">
        <w:rPr>
          <w:color w:val="auto"/>
        </w:rPr>
        <w:t>y</w:t>
      </w:r>
      <w:r w:rsidR="00365971" w:rsidRPr="00365971">
        <w:rPr>
          <w:color w:val="auto"/>
        </w:rPr>
        <w:t xml:space="preserve"> szanse na</w:t>
      </w:r>
      <w:r w:rsidR="008F1AB7">
        <w:rPr>
          <w:color w:val="auto"/>
        </w:rPr>
        <w:t> </w:t>
      </w:r>
      <w:r w:rsidR="00365971" w:rsidRPr="00365971">
        <w:rPr>
          <w:color w:val="auto"/>
        </w:rPr>
        <w:t>skuteczny transfer innowacyjnych rozwiązań do Uniwersytetu VIZJA</w:t>
      </w:r>
      <w:r w:rsidR="00365971">
        <w:rPr>
          <w:color w:val="auto"/>
        </w:rPr>
        <w:t xml:space="preserve">; warunkiem </w:t>
      </w:r>
      <w:r w:rsidR="00D36E87">
        <w:rPr>
          <w:color w:val="auto"/>
        </w:rPr>
        <w:t xml:space="preserve">skorzystania z tej </w:t>
      </w:r>
      <w:r w:rsidR="005849AA">
        <w:rPr>
          <w:color w:val="auto"/>
        </w:rPr>
        <w:t>F</w:t>
      </w:r>
      <w:r w:rsidR="00D36E87">
        <w:rPr>
          <w:color w:val="auto"/>
        </w:rPr>
        <w:t>ormy wsparci</w:t>
      </w:r>
      <w:r w:rsidR="00D669D5">
        <w:rPr>
          <w:color w:val="auto"/>
        </w:rPr>
        <w:t>a</w:t>
      </w:r>
      <w:r w:rsidR="00D36E87">
        <w:rPr>
          <w:color w:val="auto"/>
        </w:rPr>
        <w:t xml:space="preserve"> jest ukończenie przez Osobę z kadry zarządzającej trzech szkoleń podnoszących kompetencje</w:t>
      </w:r>
      <w:r w:rsidR="00D36E87" w:rsidRPr="00D36E87">
        <w:t xml:space="preserve"> </w:t>
      </w:r>
      <w:r w:rsidR="00D36E87" w:rsidRPr="00C0242E">
        <w:t>zarządcz</w:t>
      </w:r>
      <w:r w:rsidR="00D36E87">
        <w:t>e</w:t>
      </w:r>
      <w:r w:rsidR="00D36E87" w:rsidRPr="00C0242E">
        <w:t>, cyfrow</w:t>
      </w:r>
      <w:r w:rsidR="00D36E87">
        <w:t>e</w:t>
      </w:r>
      <w:r w:rsidR="00D36E87" w:rsidRPr="00C0242E">
        <w:t xml:space="preserve"> oraz na rzecz zielonej transformacji</w:t>
      </w:r>
      <w:r w:rsidR="00D36E87">
        <w:t xml:space="preserve"> – k</w:t>
      </w:r>
      <w:r w:rsidR="00D36E87" w:rsidRPr="00D36E87">
        <w:t>ażd</w:t>
      </w:r>
      <w:r w:rsidR="00D36E87">
        <w:t xml:space="preserve">a osoba </w:t>
      </w:r>
      <w:r w:rsidR="00D36E87" w:rsidRPr="00D36E87">
        <w:t>może wziąć udział tylko w jednej wizycie</w:t>
      </w:r>
      <w:r w:rsidR="00D36E87">
        <w:t xml:space="preserve"> studyjnej.</w:t>
      </w:r>
    </w:p>
    <w:p w14:paraId="2F42942D" w14:textId="0C723A1E" w:rsidR="00153B62" w:rsidRPr="008F1AB7" w:rsidRDefault="00153B62" w:rsidP="00293E00">
      <w:pPr>
        <w:pStyle w:val="Akapitzlist"/>
        <w:numPr>
          <w:ilvl w:val="0"/>
          <w:numId w:val="4"/>
        </w:numPr>
        <w:spacing w:after="80" w:line="312" w:lineRule="auto"/>
        <w:ind w:left="284" w:hanging="284"/>
        <w:contextualSpacing w:val="0"/>
        <w:rPr>
          <w:rFonts w:ascii="Calibri" w:hAnsi="Calibri" w:cs="Calibri"/>
          <w:sz w:val="24"/>
          <w:szCs w:val="24"/>
        </w:rPr>
      </w:pPr>
      <w:r w:rsidRPr="008F1AB7">
        <w:rPr>
          <w:rFonts w:ascii="Calibri" w:hAnsi="Calibri" w:cs="Calibri"/>
          <w:sz w:val="24"/>
          <w:szCs w:val="24"/>
        </w:rPr>
        <w:t xml:space="preserve">Każdy </w:t>
      </w:r>
      <w:r w:rsidR="008F1AB7" w:rsidRPr="008F1AB7">
        <w:rPr>
          <w:rFonts w:ascii="Calibri" w:hAnsi="Calibri" w:cs="Calibri"/>
          <w:sz w:val="24"/>
          <w:szCs w:val="24"/>
        </w:rPr>
        <w:t>Osoba uczestnicząca w projekcie</w:t>
      </w:r>
      <w:r w:rsidRPr="008F1AB7">
        <w:rPr>
          <w:rFonts w:ascii="Calibri" w:hAnsi="Calibri" w:cs="Calibri"/>
          <w:sz w:val="24"/>
          <w:szCs w:val="24"/>
        </w:rPr>
        <w:t xml:space="preserve"> z kadry zarządzającej musi skorzystać w</w:t>
      </w:r>
      <w:r w:rsidR="008F1AB7">
        <w:rPr>
          <w:rFonts w:ascii="Calibri" w:hAnsi="Calibri" w:cs="Calibri"/>
          <w:sz w:val="24"/>
          <w:szCs w:val="24"/>
        </w:rPr>
        <w:t> </w:t>
      </w:r>
      <w:r w:rsidRPr="008F1AB7">
        <w:rPr>
          <w:rFonts w:ascii="Calibri" w:hAnsi="Calibri" w:cs="Calibri"/>
          <w:sz w:val="24"/>
          <w:szCs w:val="24"/>
        </w:rPr>
        <w:t>minimalnym zakresie z trzech</w:t>
      </w:r>
      <w:r w:rsidR="005849AA">
        <w:rPr>
          <w:rFonts w:ascii="Calibri" w:hAnsi="Calibri" w:cs="Calibri"/>
          <w:sz w:val="24"/>
          <w:szCs w:val="24"/>
        </w:rPr>
        <w:t xml:space="preserve"> Form </w:t>
      </w:r>
      <w:r w:rsidRPr="008F1AB7">
        <w:rPr>
          <w:rFonts w:ascii="Calibri" w:hAnsi="Calibri" w:cs="Calibri"/>
          <w:sz w:val="24"/>
          <w:szCs w:val="24"/>
        </w:rPr>
        <w:t>wsparcia, które umożliwią</w:t>
      </w:r>
      <w:r w:rsidR="008F1AB7" w:rsidRPr="008F1AB7">
        <w:rPr>
          <w:rFonts w:ascii="Calibri" w:hAnsi="Calibri" w:cs="Calibri"/>
          <w:sz w:val="24"/>
          <w:szCs w:val="24"/>
        </w:rPr>
        <w:t xml:space="preserve"> jej</w:t>
      </w:r>
      <w:r w:rsidRPr="008F1AB7">
        <w:rPr>
          <w:rFonts w:ascii="Calibri" w:hAnsi="Calibri" w:cs="Calibri"/>
          <w:sz w:val="24"/>
          <w:szCs w:val="24"/>
        </w:rPr>
        <w:t xml:space="preserve"> podniesienie kompetencji/kwalifikacji zarządczych oraz kompetencji cyfrowych, oraz kompetencji na</w:t>
      </w:r>
      <w:r w:rsidR="00933AAA">
        <w:rPr>
          <w:rFonts w:ascii="Calibri" w:hAnsi="Calibri" w:cs="Calibri"/>
          <w:sz w:val="24"/>
          <w:szCs w:val="24"/>
        </w:rPr>
        <w:t> </w:t>
      </w:r>
      <w:r w:rsidRPr="008F1AB7">
        <w:rPr>
          <w:rFonts w:ascii="Calibri" w:hAnsi="Calibri" w:cs="Calibri"/>
          <w:sz w:val="24"/>
          <w:szCs w:val="24"/>
        </w:rPr>
        <w:t>rzecz zielonej transformacji. Skorzystani</w:t>
      </w:r>
      <w:r w:rsidR="00444284">
        <w:rPr>
          <w:rFonts w:ascii="Calibri" w:hAnsi="Calibri" w:cs="Calibri"/>
          <w:sz w:val="24"/>
          <w:szCs w:val="24"/>
        </w:rPr>
        <w:t>e</w:t>
      </w:r>
      <w:r w:rsidRPr="008F1AB7">
        <w:rPr>
          <w:rFonts w:ascii="Calibri" w:hAnsi="Calibri" w:cs="Calibri"/>
          <w:sz w:val="24"/>
          <w:szCs w:val="24"/>
        </w:rPr>
        <w:t xml:space="preserve"> z kursu języka angielskiego oraz wizyty studyjnej nie jest obligatoryjne.</w:t>
      </w:r>
    </w:p>
    <w:p w14:paraId="12289C4A" w14:textId="6D6DFAFC" w:rsidR="00A00AFF" w:rsidRPr="00A00AFF" w:rsidRDefault="00A00AFF" w:rsidP="00293E00">
      <w:pPr>
        <w:pStyle w:val="Akapitzlist"/>
        <w:numPr>
          <w:ilvl w:val="0"/>
          <w:numId w:val="4"/>
        </w:numPr>
        <w:spacing w:after="80" w:line="312" w:lineRule="auto"/>
        <w:ind w:left="284" w:hanging="284"/>
        <w:contextualSpacing w:val="0"/>
        <w:rPr>
          <w:rFonts w:ascii="Calibri" w:hAnsi="Calibri" w:cs="Calibri"/>
          <w:sz w:val="24"/>
          <w:szCs w:val="24"/>
        </w:rPr>
      </w:pPr>
      <w:r w:rsidRPr="00A00AFF">
        <w:rPr>
          <w:rFonts w:ascii="Calibri" w:hAnsi="Calibri" w:cs="Calibri"/>
          <w:sz w:val="24"/>
          <w:szCs w:val="24"/>
        </w:rPr>
        <w:t xml:space="preserve">Formy wsparcia </w:t>
      </w:r>
      <w:r w:rsidRPr="008F1AB7">
        <w:rPr>
          <w:rFonts w:ascii="Calibri" w:hAnsi="Calibri" w:cs="Calibri"/>
          <w:sz w:val="24"/>
          <w:szCs w:val="24"/>
        </w:rPr>
        <w:t xml:space="preserve">Projektu dla </w:t>
      </w:r>
      <w:r w:rsidR="00E40D05" w:rsidRPr="008F1AB7">
        <w:rPr>
          <w:rFonts w:ascii="Calibri" w:hAnsi="Calibri" w:cs="Calibri"/>
          <w:sz w:val="24"/>
          <w:szCs w:val="24"/>
        </w:rPr>
        <w:t xml:space="preserve">Osób z </w:t>
      </w:r>
      <w:r w:rsidRPr="008F1AB7">
        <w:rPr>
          <w:rFonts w:ascii="Calibri" w:hAnsi="Calibri" w:cs="Calibri"/>
          <w:sz w:val="24"/>
          <w:szCs w:val="24"/>
        </w:rPr>
        <w:t>kadry administracyjnej:</w:t>
      </w:r>
    </w:p>
    <w:p w14:paraId="44CCF470" w14:textId="50DA0C9C" w:rsidR="008F1AB7" w:rsidRPr="008F1AB7" w:rsidRDefault="008F1AB7" w:rsidP="008B4526">
      <w:pPr>
        <w:pStyle w:val="Default"/>
        <w:numPr>
          <w:ilvl w:val="0"/>
          <w:numId w:val="21"/>
        </w:numPr>
        <w:spacing w:after="80" w:line="312" w:lineRule="auto"/>
        <w:ind w:left="567" w:hanging="283"/>
        <w:rPr>
          <w:color w:val="auto"/>
        </w:rPr>
      </w:pPr>
      <w:r w:rsidRPr="008F1AB7">
        <w:rPr>
          <w:color w:val="auto"/>
        </w:rPr>
        <w:t>specjalistyczne szkolenia branżowe z wykorzystania generatywnej sztucznej inteligencji w pracy zawodowej –</w:t>
      </w:r>
      <w:r w:rsidR="005849AA">
        <w:rPr>
          <w:color w:val="auto"/>
        </w:rPr>
        <w:t xml:space="preserve"> Forma </w:t>
      </w:r>
      <w:r w:rsidRPr="008F1AB7">
        <w:rPr>
          <w:color w:val="auto"/>
        </w:rPr>
        <w:t xml:space="preserve">wsparcia rozwijająca kompetencje cyfrowe Osób z kadry </w:t>
      </w:r>
      <w:r>
        <w:rPr>
          <w:color w:val="auto"/>
        </w:rPr>
        <w:t>administracyjnej</w:t>
      </w:r>
      <w:r w:rsidRPr="008F1AB7">
        <w:rPr>
          <w:color w:val="auto"/>
        </w:rPr>
        <w:t xml:space="preserve"> </w:t>
      </w:r>
      <w:r w:rsidR="009E5A78">
        <w:rPr>
          <w:color w:val="auto"/>
        </w:rPr>
        <w:t xml:space="preserve">i </w:t>
      </w:r>
      <w:r w:rsidR="009E5A78" w:rsidRPr="005E52CE">
        <w:rPr>
          <w:color w:val="auto"/>
        </w:rPr>
        <w:t>Osób z kadry zarządzającej</w:t>
      </w:r>
      <w:r w:rsidR="009E5A78" w:rsidRPr="008F1AB7">
        <w:rPr>
          <w:color w:val="auto"/>
        </w:rPr>
        <w:t xml:space="preserve"> </w:t>
      </w:r>
      <w:r w:rsidRPr="008F1AB7">
        <w:rPr>
          <w:color w:val="auto"/>
        </w:rPr>
        <w:t>(1-3 dni szkoleniowe); program szkolenia obejmujący między innymi takie zagadnienia jak AI w</w:t>
      </w:r>
      <w:r w:rsidR="00CD5543">
        <w:rPr>
          <w:color w:val="auto"/>
        </w:rPr>
        <w:t> </w:t>
      </w:r>
      <w:r w:rsidRPr="008F1AB7">
        <w:rPr>
          <w:color w:val="auto"/>
        </w:rPr>
        <w:t>HR, marketingu, finansach, administracji uczelnianej, obsłudze studentów;</w:t>
      </w:r>
    </w:p>
    <w:p w14:paraId="258E2052" w14:textId="04DB8C32" w:rsidR="008F1AB7" w:rsidRDefault="008F1AB7" w:rsidP="008B4526">
      <w:pPr>
        <w:pStyle w:val="Default"/>
        <w:numPr>
          <w:ilvl w:val="0"/>
          <w:numId w:val="21"/>
        </w:numPr>
        <w:spacing w:after="80" w:line="312" w:lineRule="auto"/>
        <w:ind w:left="567" w:hanging="283"/>
        <w:rPr>
          <w:color w:val="auto"/>
        </w:rPr>
      </w:pPr>
      <w:r>
        <w:rPr>
          <w:color w:val="auto"/>
        </w:rPr>
        <w:t>s</w:t>
      </w:r>
      <w:r w:rsidRPr="00BC571D">
        <w:rPr>
          <w:color w:val="auto"/>
        </w:rPr>
        <w:t>zkolenie z zakresu zrównoważonego rozwoju i ESG</w:t>
      </w:r>
      <w:r w:rsidRPr="005E3E0A">
        <w:rPr>
          <w:color w:val="auto"/>
        </w:rPr>
        <w:t xml:space="preserve"> </w:t>
      </w:r>
      <w:r>
        <w:rPr>
          <w:color w:val="auto"/>
        </w:rPr>
        <w:t>–</w:t>
      </w:r>
      <w:r w:rsidR="005849AA">
        <w:rPr>
          <w:color w:val="auto"/>
        </w:rPr>
        <w:t xml:space="preserve"> Forma </w:t>
      </w:r>
      <w:r w:rsidRPr="005E52CE">
        <w:rPr>
          <w:color w:val="auto"/>
        </w:rPr>
        <w:t xml:space="preserve">wsparcia rozwijająca </w:t>
      </w:r>
      <w:r w:rsidRPr="00512ACF">
        <w:t>kompetencj</w:t>
      </w:r>
      <w:r>
        <w:t>e</w:t>
      </w:r>
      <w:r w:rsidRPr="00512ACF">
        <w:t xml:space="preserve"> na rzecz zielonej transformacji</w:t>
      </w:r>
      <w:r w:rsidRPr="005E52CE">
        <w:rPr>
          <w:color w:val="auto"/>
        </w:rPr>
        <w:t xml:space="preserve"> Osób z kadry </w:t>
      </w:r>
      <w:r>
        <w:rPr>
          <w:color w:val="auto"/>
        </w:rPr>
        <w:t>administracyjnej</w:t>
      </w:r>
      <w:r w:rsidRPr="005E52CE">
        <w:rPr>
          <w:color w:val="auto"/>
        </w:rPr>
        <w:t xml:space="preserve"> </w:t>
      </w:r>
      <w:r w:rsidR="009E5A78">
        <w:rPr>
          <w:color w:val="auto"/>
        </w:rPr>
        <w:t xml:space="preserve">i </w:t>
      </w:r>
      <w:r w:rsidR="009E5A78" w:rsidRPr="005E52CE">
        <w:rPr>
          <w:color w:val="auto"/>
        </w:rPr>
        <w:t>Osób z</w:t>
      </w:r>
      <w:r w:rsidR="005849AA">
        <w:rPr>
          <w:color w:val="auto"/>
        </w:rPr>
        <w:t> </w:t>
      </w:r>
      <w:r w:rsidR="009E5A78" w:rsidRPr="005E52CE">
        <w:rPr>
          <w:color w:val="auto"/>
        </w:rPr>
        <w:t xml:space="preserve">kadry zarządzającej </w:t>
      </w:r>
      <w:r w:rsidRPr="005E52CE">
        <w:rPr>
          <w:color w:val="auto"/>
        </w:rPr>
        <w:t>(</w:t>
      </w:r>
      <w:r>
        <w:rPr>
          <w:color w:val="auto"/>
        </w:rPr>
        <w:t>minimalnie 1</w:t>
      </w:r>
      <w:r w:rsidRPr="005E52CE">
        <w:rPr>
          <w:color w:val="auto"/>
        </w:rPr>
        <w:t xml:space="preserve"> </w:t>
      </w:r>
      <w:r>
        <w:rPr>
          <w:color w:val="auto"/>
        </w:rPr>
        <w:t>dzień</w:t>
      </w:r>
      <w:r w:rsidRPr="005E52CE">
        <w:rPr>
          <w:color w:val="auto"/>
        </w:rPr>
        <w:t xml:space="preserve"> szkoleniow</w:t>
      </w:r>
      <w:r>
        <w:rPr>
          <w:color w:val="auto"/>
        </w:rPr>
        <w:t>y</w:t>
      </w:r>
      <w:r w:rsidRPr="005E52CE">
        <w:rPr>
          <w:color w:val="auto"/>
        </w:rPr>
        <w:t>); program szkolenia obejmujący takie zagadnienia</w:t>
      </w:r>
      <w:r>
        <w:rPr>
          <w:color w:val="auto"/>
        </w:rPr>
        <w:t xml:space="preserve">, które pozwolą kadrze uczelni </w:t>
      </w:r>
      <w:r w:rsidRPr="00CD0DEC">
        <w:rPr>
          <w:color w:val="auto"/>
        </w:rPr>
        <w:t>wzmoc</w:t>
      </w:r>
      <w:r>
        <w:rPr>
          <w:color w:val="auto"/>
        </w:rPr>
        <w:t xml:space="preserve">nić </w:t>
      </w:r>
      <w:r w:rsidRPr="00CD0DEC">
        <w:rPr>
          <w:color w:val="auto"/>
        </w:rPr>
        <w:t>kompetencj</w:t>
      </w:r>
      <w:r>
        <w:rPr>
          <w:color w:val="auto"/>
        </w:rPr>
        <w:t>e</w:t>
      </w:r>
      <w:r w:rsidRPr="00CD0DEC">
        <w:rPr>
          <w:color w:val="auto"/>
        </w:rPr>
        <w:t xml:space="preserve"> niezbędn</w:t>
      </w:r>
      <w:r>
        <w:rPr>
          <w:color w:val="auto"/>
        </w:rPr>
        <w:t>e</w:t>
      </w:r>
      <w:r w:rsidRPr="00CD0DEC">
        <w:rPr>
          <w:color w:val="auto"/>
        </w:rPr>
        <w:t xml:space="preserve"> do</w:t>
      </w:r>
      <w:r>
        <w:rPr>
          <w:color w:val="auto"/>
        </w:rPr>
        <w:t> </w:t>
      </w:r>
      <w:r w:rsidRPr="00CD0DEC">
        <w:rPr>
          <w:color w:val="auto"/>
        </w:rPr>
        <w:t>wdrażania zasad zielonej transformacji w różnych obszarach funkcjonowania uczelni</w:t>
      </w:r>
      <w:r>
        <w:rPr>
          <w:color w:val="auto"/>
        </w:rPr>
        <w:t xml:space="preserve">, </w:t>
      </w:r>
      <w:r w:rsidRPr="005E52CE">
        <w:rPr>
          <w:color w:val="auto"/>
        </w:rPr>
        <w:t>między innymi</w:t>
      </w:r>
      <w:r>
        <w:rPr>
          <w:color w:val="auto"/>
        </w:rPr>
        <w:t xml:space="preserve"> w takich jak</w:t>
      </w:r>
      <w:r w:rsidRPr="00CD0DEC">
        <w:rPr>
          <w:color w:val="auto"/>
        </w:rPr>
        <w:t>: strategi</w:t>
      </w:r>
      <w:r>
        <w:rPr>
          <w:color w:val="auto"/>
        </w:rPr>
        <w:t>a</w:t>
      </w:r>
      <w:r w:rsidRPr="00CD0DEC">
        <w:rPr>
          <w:color w:val="auto"/>
        </w:rPr>
        <w:t>, komunikacj</w:t>
      </w:r>
      <w:r>
        <w:rPr>
          <w:color w:val="auto"/>
        </w:rPr>
        <w:t>a</w:t>
      </w:r>
      <w:r w:rsidRPr="00CD0DEC">
        <w:rPr>
          <w:color w:val="auto"/>
        </w:rPr>
        <w:t>, relacj</w:t>
      </w:r>
      <w:r>
        <w:rPr>
          <w:color w:val="auto"/>
        </w:rPr>
        <w:t>e</w:t>
      </w:r>
      <w:r w:rsidRPr="00CD0DEC">
        <w:rPr>
          <w:color w:val="auto"/>
        </w:rPr>
        <w:t xml:space="preserve"> z interesariuszami, zakup</w:t>
      </w:r>
      <w:r w:rsidR="00444284">
        <w:rPr>
          <w:color w:val="auto"/>
        </w:rPr>
        <w:t>y</w:t>
      </w:r>
      <w:r w:rsidRPr="00CD0DEC">
        <w:rPr>
          <w:color w:val="auto"/>
        </w:rPr>
        <w:t>, zarządzani</w:t>
      </w:r>
      <w:r>
        <w:rPr>
          <w:color w:val="auto"/>
        </w:rPr>
        <w:t>e</w:t>
      </w:r>
      <w:r w:rsidRPr="00CD0DEC">
        <w:rPr>
          <w:color w:val="auto"/>
        </w:rPr>
        <w:t xml:space="preserve"> łańcuchami wartości</w:t>
      </w:r>
      <w:r>
        <w:rPr>
          <w:color w:val="auto"/>
        </w:rPr>
        <w:t>,</w:t>
      </w:r>
      <w:r w:rsidRPr="00CD0DEC">
        <w:rPr>
          <w:color w:val="auto"/>
        </w:rPr>
        <w:t xml:space="preserve"> raportowani</w:t>
      </w:r>
      <w:r>
        <w:rPr>
          <w:color w:val="auto"/>
        </w:rPr>
        <w:t>e</w:t>
      </w:r>
      <w:r w:rsidRPr="00CD0DEC">
        <w:rPr>
          <w:color w:val="auto"/>
        </w:rPr>
        <w:t xml:space="preserve"> ESG</w:t>
      </w:r>
      <w:r>
        <w:rPr>
          <w:color w:val="auto"/>
        </w:rPr>
        <w:t>;</w:t>
      </w:r>
    </w:p>
    <w:p w14:paraId="23C0D23D" w14:textId="78879701" w:rsidR="003B3FCA" w:rsidRPr="0025411B" w:rsidRDefault="00846E98" w:rsidP="008B4526">
      <w:pPr>
        <w:pStyle w:val="Default"/>
        <w:numPr>
          <w:ilvl w:val="0"/>
          <w:numId w:val="21"/>
        </w:numPr>
        <w:spacing w:after="80" w:line="312" w:lineRule="auto"/>
        <w:ind w:left="567" w:hanging="283"/>
        <w:rPr>
          <w:color w:val="auto"/>
        </w:rPr>
      </w:pPr>
      <w:r w:rsidRPr="00846E98">
        <w:rPr>
          <w:color w:val="auto"/>
        </w:rPr>
        <w:t>g</w:t>
      </w:r>
      <w:r w:rsidR="002E5A08" w:rsidRPr="00846E98">
        <w:rPr>
          <w:color w:val="auto"/>
        </w:rPr>
        <w:t>rupowy kurs języka angielskiego</w:t>
      </w:r>
      <w:r w:rsidR="00A416C6" w:rsidRPr="00A416C6">
        <w:rPr>
          <w:color w:val="auto"/>
        </w:rPr>
        <w:t xml:space="preserve"> </w:t>
      </w:r>
      <w:r w:rsidRPr="00A416C6">
        <w:rPr>
          <w:color w:val="auto"/>
        </w:rPr>
        <w:t>–</w:t>
      </w:r>
      <w:r w:rsidR="005849AA">
        <w:rPr>
          <w:color w:val="auto"/>
        </w:rPr>
        <w:t xml:space="preserve"> Forma </w:t>
      </w:r>
      <w:r w:rsidRPr="005E52CE">
        <w:rPr>
          <w:color w:val="auto"/>
        </w:rPr>
        <w:t xml:space="preserve">wsparcia rozwijająca </w:t>
      </w:r>
      <w:r w:rsidRPr="00512ACF">
        <w:t>kompetencj</w:t>
      </w:r>
      <w:r>
        <w:t>e</w:t>
      </w:r>
      <w:r w:rsidRPr="00512ACF">
        <w:t xml:space="preserve"> </w:t>
      </w:r>
      <w:r>
        <w:t>językowe</w:t>
      </w:r>
      <w:r w:rsidR="00FE608B">
        <w:t xml:space="preserve"> </w:t>
      </w:r>
      <w:r w:rsidRPr="005E52CE">
        <w:rPr>
          <w:color w:val="auto"/>
        </w:rPr>
        <w:t>(</w:t>
      </w:r>
      <w:r>
        <w:rPr>
          <w:color w:val="auto"/>
        </w:rPr>
        <w:t>łącznie 120 godzin dydaktycznych na jedną grupę szkoleniową</w:t>
      </w:r>
      <w:r w:rsidRPr="005E52CE">
        <w:rPr>
          <w:color w:val="auto"/>
        </w:rPr>
        <w:t>)</w:t>
      </w:r>
      <w:r>
        <w:rPr>
          <w:color w:val="auto"/>
        </w:rPr>
        <w:t>; z</w:t>
      </w:r>
      <w:r w:rsidRPr="002B60C3">
        <w:rPr>
          <w:color w:val="auto"/>
        </w:rPr>
        <w:t>ajęcia realizowane w</w:t>
      </w:r>
      <w:r w:rsidR="00FE608B">
        <w:rPr>
          <w:color w:val="auto"/>
        </w:rPr>
        <w:t> </w:t>
      </w:r>
      <w:r w:rsidRPr="002B60C3">
        <w:rPr>
          <w:color w:val="auto"/>
        </w:rPr>
        <w:t>formule</w:t>
      </w:r>
      <w:r w:rsidR="009E5A78">
        <w:rPr>
          <w:color w:val="auto"/>
        </w:rPr>
        <w:t xml:space="preserve"> warsztatowej, tj.</w:t>
      </w:r>
      <w:r w:rsidRPr="002B60C3">
        <w:rPr>
          <w:color w:val="auto"/>
        </w:rPr>
        <w:t xml:space="preserve"> </w:t>
      </w:r>
      <w:r w:rsidR="00D54654">
        <w:rPr>
          <w:color w:val="auto"/>
        </w:rPr>
        <w:t xml:space="preserve">praca </w:t>
      </w:r>
      <w:r w:rsidR="00444284">
        <w:rPr>
          <w:color w:val="auto"/>
        </w:rPr>
        <w:t xml:space="preserve">w </w:t>
      </w:r>
      <w:r>
        <w:rPr>
          <w:color w:val="auto"/>
        </w:rPr>
        <w:t>małych grup</w:t>
      </w:r>
      <w:r w:rsidR="00D54654">
        <w:rPr>
          <w:color w:val="auto"/>
        </w:rPr>
        <w:t xml:space="preserve"> warsztatowych </w:t>
      </w:r>
      <w:r w:rsidRPr="002B60C3">
        <w:rPr>
          <w:color w:val="auto"/>
        </w:rPr>
        <w:t>(</w:t>
      </w:r>
      <w:r>
        <w:rPr>
          <w:color w:val="auto"/>
        </w:rPr>
        <w:t xml:space="preserve">grupa złożona </w:t>
      </w:r>
      <w:r>
        <w:rPr>
          <w:color w:val="auto"/>
        </w:rPr>
        <w:lastRenderedPageBreak/>
        <w:t>z</w:t>
      </w:r>
      <w:r w:rsidR="00444284">
        <w:rPr>
          <w:color w:val="auto"/>
        </w:rPr>
        <w:t> </w:t>
      </w:r>
      <w:r>
        <w:rPr>
          <w:color w:val="auto"/>
        </w:rPr>
        <w:t>około 3-5 osób</w:t>
      </w:r>
      <w:r w:rsidRPr="002B60C3">
        <w:rPr>
          <w:color w:val="auto"/>
        </w:rPr>
        <w:t xml:space="preserve">), co umożliwi dostosowanie </w:t>
      </w:r>
      <w:r>
        <w:rPr>
          <w:color w:val="auto"/>
        </w:rPr>
        <w:t>szkolenia</w:t>
      </w:r>
      <w:r w:rsidRPr="002B60C3">
        <w:rPr>
          <w:color w:val="auto"/>
        </w:rPr>
        <w:t xml:space="preserve"> do poziomu kompetencji językowych</w:t>
      </w:r>
      <w:r>
        <w:rPr>
          <w:color w:val="auto"/>
        </w:rPr>
        <w:t xml:space="preserve"> osób tworzących daną grupę</w:t>
      </w:r>
      <w:r w:rsidRPr="002B60C3">
        <w:rPr>
          <w:color w:val="auto"/>
        </w:rPr>
        <w:t xml:space="preserve"> </w:t>
      </w:r>
      <w:r w:rsidR="0025411B">
        <w:rPr>
          <w:color w:val="auto"/>
        </w:rPr>
        <w:t>(</w:t>
      </w:r>
      <w:r>
        <w:rPr>
          <w:color w:val="auto"/>
        </w:rPr>
        <w:t>podniesie efektywność nauki</w:t>
      </w:r>
      <w:r w:rsidR="0025411B">
        <w:rPr>
          <w:color w:val="auto"/>
        </w:rPr>
        <w:t>)</w:t>
      </w:r>
      <w:r>
        <w:rPr>
          <w:color w:val="auto"/>
        </w:rPr>
        <w:t>;</w:t>
      </w:r>
      <w:r w:rsidRPr="002B60C3">
        <w:rPr>
          <w:color w:val="auto"/>
        </w:rPr>
        <w:t xml:space="preserve"> </w:t>
      </w:r>
      <w:r>
        <w:rPr>
          <w:color w:val="auto"/>
        </w:rPr>
        <w:t>k</w:t>
      </w:r>
      <w:r w:rsidRPr="002B60C3">
        <w:rPr>
          <w:color w:val="auto"/>
        </w:rPr>
        <w:t xml:space="preserve">urs </w:t>
      </w:r>
      <w:r>
        <w:rPr>
          <w:color w:val="auto"/>
        </w:rPr>
        <w:t xml:space="preserve">ukierunkowany będzie </w:t>
      </w:r>
      <w:r w:rsidR="0025411B" w:rsidRPr="0025411B">
        <w:rPr>
          <w:color w:val="auto"/>
        </w:rPr>
        <w:t>na rozwijani</w:t>
      </w:r>
      <w:r w:rsidR="0025411B">
        <w:rPr>
          <w:color w:val="auto"/>
        </w:rPr>
        <w:t>e</w:t>
      </w:r>
      <w:r w:rsidR="0025411B" w:rsidRPr="0025411B">
        <w:rPr>
          <w:color w:val="auto"/>
        </w:rPr>
        <w:t xml:space="preserve"> praktycznych umiejętności komunikacyjnych wykorzystywanych w</w:t>
      </w:r>
      <w:r w:rsidR="00FE608B">
        <w:rPr>
          <w:color w:val="auto"/>
        </w:rPr>
        <w:t> </w:t>
      </w:r>
      <w:r w:rsidR="0025411B" w:rsidRPr="0025411B">
        <w:rPr>
          <w:color w:val="auto"/>
        </w:rPr>
        <w:t xml:space="preserve">pracy administracyjnej, w szczególności w obsłudze Osób studiujących </w:t>
      </w:r>
      <w:r w:rsidR="00444284">
        <w:rPr>
          <w:color w:val="auto"/>
        </w:rPr>
        <w:t>i I</w:t>
      </w:r>
      <w:r w:rsidR="00444284" w:rsidRPr="0025411B">
        <w:rPr>
          <w:color w:val="auto"/>
        </w:rPr>
        <w:t xml:space="preserve">nteresariuszy </w:t>
      </w:r>
      <w:r w:rsidR="0025411B" w:rsidRPr="0025411B">
        <w:rPr>
          <w:color w:val="auto"/>
        </w:rPr>
        <w:t>z zagranicy</w:t>
      </w:r>
      <w:r w:rsidRPr="002B60C3">
        <w:rPr>
          <w:color w:val="auto"/>
        </w:rPr>
        <w:t>;</w:t>
      </w:r>
    </w:p>
    <w:p w14:paraId="08F69742" w14:textId="4D8BA264" w:rsidR="000978FC" w:rsidRDefault="0025411B" w:rsidP="008B4526">
      <w:pPr>
        <w:pStyle w:val="Default"/>
        <w:numPr>
          <w:ilvl w:val="0"/>
          <w:numId w:val="21"/>
        </w:numPr>
        <w:spacing w:after="80" w:line="312" w:lineRule="auto"/>
        <w:ind w:left="567" w:hanging="283"/>
        <w:rPr>
          <w:color w:val="auto"/>
        </w:rPr>
      </w:pPr>
      <w:r w:rsidRPr="0025411B">
        <w:rPr>
          <w:color w:val="auto"/>
        </w:rPr>
        <w:t>wizyta studyjna w uczelni zagranicznej –</w:t>
      </w:r>
      <w:r w:rsidR="005849AA">
        <w:rPr>
          <w:color w:val="auto"/>
        </w:rPr>
        <w:t xml:space="preserve"> Forma </w:t>
      </w:r>
      <w:r w:rsidRPr="0025411B">
        <w:rPr>
          <w:color w:val="auto"/>
        </w:rPr>
        <w:t>wsparcia rozwijająca kompetencje cyfrowe, językowe oraz na rzecz zielonej transformacji (3 dni – uczelnie europejskie i</w:t>
      </w:r>
      <w:r w:rsidR="00FE608B">
        <w:rPr>
          <w:color w:val="auto"/>
        </w:rPr>
        <w:t> </w:t>
      </w:r>
      <w:r w:rsidRPr="0025411B">
        <w:rPr>
          <w:color w:val="auto"/>
        </w:rPr>
        <w:t>azjatyckie, 5 dni – uczelnia z</w:t>
      </w:r>
      <w:r>
        <w:rPr>
          <w:color w:val="auto"/>
        </w:rPr>
        <w:t> </w:t>
      </w:r>
      <w:r w:rsidRPr="0025411B">
        <w:rPr>
          <w:color w:val="auto"/>
        </w:rPr>
        <w:t xml:space="preserve">kontynentu północnoamerykańskiego; wyjazdy dwóch osób; łącznie dwanaście wyjazdów); rozwój kompetencji poprzez bezpośrednie zapoznanie się z funkcjonowaniem zagranicznych uczelni oraz transfer dobrych praktyk w obszarze </w:t>
      </w:r>
      <w:r>
        <w:rPr>
          <w:color w:val="auto"/>
        </w:rPr>
        <w:t>obsługi administracyjnej</w:t>
      </w:r>
      <w:r w:rsidRPr="0025411B">
        <w:rPr>
          <w:color w:val="auto"/>
        </w:rPr>
        <w:t>, cyfryzacji i wdrażania polityk ESG; różnorodność ośrodków (uczelnie z Włoch, Chorwacji, Albanii, Azerbejdżanu, Turcji, USA) pozwoli na</w:t>
      </w:r>
      <w:r w:rsidR="00FE608B">
        <w:rPr>
          <w:color w:val="auto"/>
        </w:rPr>
        <w:t> </w:t>
      </w:r>
      <w:r w:rsidRPr="0025411B">
        <w:rPr>
          <w:color w:val="auto"/>
        </w:rPr>
        <w:t>poznanie odmiennych systemów edukacyjnych, kultur organizacyjnych i strategii zarządzania, co</w:t>
      </w:r>
      <w:r>
        <w:rPr>
          <w:color w:val="auto"/>
        </w:rPr>
        <w:t> </w:t>
      </w:r>
      <w:r w:rsidRPr="0025411B">
        <w:rPr>
          <w:color w:val="auto"/>
        </w:rPr>
        <w:t>poszerza perspektywę uczestników i uczestniczek wyjazdów oraz zwiększy szanse na</w:t>
      </w:r>
      <w:r w:rsidR="00D669D5">
        <w:rPr>
          <w:color w:val="auto"/>
        </w:rPr>
        <w:t> </w:t>
      </w:r>
      <w:r w:rsidRPr="0025411B">
        <w:rPr>
          <w:color w:val="auto"/>
        </w:rPr>
        <w:t>skuteczny transfer innowacyjnych rozwiązań do Uniwersytetu VIZJA; warunkiem skorzystania z tej formy wsparci</w:t>
      </w:r>
      <w:r w:rsidR="00D669D5">
        <w:rPr>
          <w:color w:val="auto"/>
        </w:rPr>
        <w:t>a</w:t>
      </w:r>
      <w:r w:rsidRPr="0025411B">
        <w:rPr>
          <w:color w:val="auto"/>
        </w:rPr>
        <w:t xml:space="preserve"> jest ukończenie przez Osobę z</w:t>
      </w:r>
      <w:r w:rsidR="00FE608B">
        <w:rPr>
          <w:color w:val="auto"/>
        </w:rPr>
        <w:t> </w:t>
      </w:r>
      <w:r w:rsidRPr="0025411B">
        <w:rPr>
          <w:color w:val="auto"/>
        </w:rPr>
        <w:t xml:space="preserve">kadry </w:t>
      </w:r>
      <w:r>
        <w:rPr>
          <w:color w:val="auto"/>
        </w:rPr>
        <w:t>administracyjnej dwóch</w:t>
      </w:r>
      <w:r w:rsidRPr="0025411B">
        <w:rPr>
          <w:color w:val="auto"/>
        </w:rPr>
        <w:t xml:space="preserve"> szkoleń podnoszących kompetencje cyfrowe oraz na</w:t>
      </w:r>
      <w:r w:rsidR="00FE608B">
        <w:rPr>
          <w:color w:val="auto"/>
        </w:rPr>
        <w:t> </w:t>
      </w:r>
      <w:r w:rsidRPr="0025411B">
        <w:rPr>
          <w:color w:val="auto"/>
        </w:rPr>
        <w:t>rzecz zielonej transformacji – każda osoba może wziąć udział tylko w jednej wizycie studyjnej.</w:t>
      </w:r>
    </w:p>
    <w:p w14:paraId="252D6A45" w14:textId="62B78BC2" w:rsidR="0025411B" w:rsidRPr="00CD5543" w:rsidRDefault="0025411B" w:rsidP="00CD5543">
      <w:pPr>
        <w:pStyle w:val="Akapitzlist"/>
        <w:numPr>
          <w:ilvl w:val="0"/>
          <w:numId w:val="4"/>
        </w:numPr>
        <w:spacing w:after="80" w:line="312" w:lineRule="auto"/>
        <w:ind w:left="284" w:hanging="284"/>
        <w:contextualSpacing w:val="0"/>
        <w:rPr>
          <w:rFonts w:ascii="Calibri" w:hAnsi="Calibri" w:cs="Calibri"/>
          <w:sz w:val="24"/>
          <w:szCs w:val="24"/>
        </w:rPr>
      </w:pPr>
      <w:r w:rsidRPr="008F1AB7">
        <w:rPr>
          <w:rFonts w:ascii="Calibri" w:hAnsi="Calibri" w:cs="Calibri"/>
          <w:sz w:val="24"/>
          <w:szCs w:val="24"/>
        </w:rPr>
        <w:t>Każd</w:t>
      </w:r>
      <w:r w:rsidR="00DD3A4F">
        <w:rPr>
          <w:rFonts w:ascii="Calibri" w:hAnsi="Calibri" w:cs="Calibri"/>
          <w:sz w:val="24"/>
          <w:szCs w:val="24"/>
        </w:rPr>
        <w:t>a</w:t>
      </w:r>
      <w:r w:rsidRPr="008F1AB7">
        <w:rPr>
          <w:rFonts w:ascii="Calibri" w:hAnsi="Calibri" w:cs="Calibri"/>
          <w:sz w:val="24"/>
          <w:szCs w:val="24"/>
        </w:rPr>
        <w:t xml:space="preserve"> Osoba uczestnicząca w projekcie z kadry </w:t>
      </w:r>
      <w:r>
        <w:rPr>
          <w:rFonts w:ascii="Calibri" w:hAnsi="Calibri" w:cs="Calibri"/>
          <w:sz w:val="24"/>
          <w:szCs w:val="24"/>
        </w:rPr>
        <w:t>administracyjnej</w:t>
      </w:r>
      <w:r w:rsidRPr="008F1AB7">
        <w:rPr>
          <w:rFonts w:ascii="Calibri" w:hAnsi="Calibri" w:cs="Calibri"/>
          <w:sz w:val="24"/>
          <w:szCs w:val="24"/>
        </w:rPr>
        <w:t xml:space="preserve"> musi skorzystać w</w:t>
      </w:r>
      <w:r>
        <w:rPr>
          <w:rFonts w:ascii="Calibri" w:hAnsi="Calibri" w:cs="Calibri"/>
          <w:sz w:val="24"/>
          <w:szCs w:val="24"/>
        </w:rPr>
        <w:t> </w:t>
      </w:r>
      <w:r w:rsidRPr="008F1AB7">
        <w:rPr>
          <w:rFonts w:ascii="Calibri" w:hAnsi="Calibri" w:cs="Calibri"/>
          <w:sz w:val="24"/>
          <w:szCs w:val="24"/>
        </w:rPr>
        <w:t xml:space="preserve">minimalnym zakresie z </w:t>
      </w:r>
      <w:r>
        <w:rPr>
          <w:rFonts w:ascii="Calibri" w:hAnsi="Calibri" w:cs="Calibri"/>
          <w:sz w:val="24"/>
          <w:szCs w:val="24"/>
        </w:rPr>
        <w:t>dwóch</w:t>
      </w:r>
      <w:r w:rsidR="005849AA">
        <w:rPr>
          <w:rFonts w:ascii="Calibri" w:hAnsi="Calibri" w:cs="Calibri"/>
          <w:sz w:val="24"/>
          <w:szCs w:val="24"/>
        </w:rPr>
        <w:t xml:space="preserve"> Form </w:t>
      </w:r>
      <w:r w:rsidRPr="008F1AB7">
        <w:rPr>
          <w:rFonts w:ascii="Calibri" w:hAnsi="Calibri" w:cs="Calibri"/>
          <w:sz w:val="24"/>
          <w:szCs w:val="24"/>
        </w:rPr>
        <w:t>wsparcia, które umożliwią jej podniesienie kompetencji cyfrowych oraz kompetencji na rzecz zielonej transformacji. Skorzystania z</w:t>
      </w:r>
      <w:r>
        <w:rPr>
          <w:rFonts w:ascii="Calibri" w:hAnsi="Calibri" w:cs="Calibri"/>
          <w:sz w:val="24"/>
          <w:szCs w:val="24"/>
        </w:rPr>
        <w:t> </w:t>
      </w:r>
      <w:r w:rsidRPr="008F1AB7">
        <w:rPr>
          <w:rFonts w:ascii="Calibri" w:hAnsi="Calibri" w:cs="Calibri"/>
          <w:sz w:val="24"/>
          <w:szCs w:val="24"/>
        </w:rPr>
        <w:t>kursu języka angielskiego oraz wizyty studyjnej nie jest obligatoryjne.</w:t>
      </w:r>
    </w:p>
    <w:p w14:paraId="750EC1F3" w14:textId="508FDDDF" w:rsidR="00DE6E81" w:rsidRPr="00EA16A7" w:rsidRDefault="00DE6E81" w:rsidP="00DE6E81">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0" w:name="_Toc232756444"/>
      <w:r w:rsidRPr="00EA16A7">
        <w:rPr>
          <w:rFonts w:ascii="Calibri" w:hAnsi="Calibri" w:cs="Calibri"/>
          <w:color w:val="auto"/>
          <w:kern w:val="2"/>
          <w:sz w:val="30"/>
          <w:szCs w:val="30"/>
          <w14:ligatures w14:val="standardContextual"/>
        </w:rPr>
        <w:t xml:space="preserve">§ </w:t>
      </w:r>
      <w:r>
        <w:rPr>
          <w:rFonts w:ascii="Calibri" w:hAnsi="Calibri" w:cs="Calibri"/>
          <w:color w:val="auto"/>
          <w:kern w:val="2"/>
          <w:sz w:val="30"/>
          <w:szCs w:val="30"/>
          <w14:ligatures w14:val="standardContextual"/>
        </w:rPr>
        <w:t>4</w:t>
      </w:r>
      <w:r w:rsidRPr="00EA16A7">
        <w:rPr>
          <w:rFonts w:ascii="Calibri" w:hAnsi="Calibri" w:cs="Calibri"/>
          <w:color w:val="auto"/>
          <w:kern w:val="2"/>
          <w:sz w:val="30"/>
          <w:szCs w:val="30"/>
          <w14:ligatures w14:val="standardContextual"/>
        </w:rPr>
        <w:t xml:space="preserve"> Organizacja</w:t>
      </w:r>
      <w:r>
        <w:rPr>
          <w:rFonts w:ascii="Calibri" w:hAnsi="Calibri" w:cs="Calibri"/>
          <w:color w:val="auto"/>
          <w:kern w:val="2"/>
          <w:sz w:val="30"/>
          <w:szCs w:val="30"/>
          <w14:ligatures w14:val="standardContextual"/>
        </w:rPr>
        <w:t xml:space="preserve"> Form </w:t>
      </w:r>
      <w:r w:rsidRPr="00EA16A7">
        <w:rPr>
          <w:rFonts w:ascii="Calibri" w:hAnsi="Calibri" w:cs="Calibri"/>
          <w:color w:val="auto"/>
          <w:kern w:val="2"/>
          <w:sz w:val="30"/>
          <w:szCs w:val="30"/>
          <w14:ligatures w14:val="standardContextual"/>
        </w:rPr>
        <w:t>wsparcia</w:t>
      </w:r>
      <w:bookmarkEnd w:id="10"/>
    </w:p>
    <w:p w14:paraId="517241E4" w14:textId="5C277FA5" w:rsidR="00AE7420" w:rsidRPr="00AE7420" w:rsidRDefault="00AE7420" w:rsidP="00AE7420">
      <w:pPr>
        <w:pStyle w:val="Akapitzlist"/>
        <w:numPr>
          <w:ilvl w:val="0"/>
          <w:numId w:val="7"/>
        </w:numPr>
        <w:spacing w:after="80" w:line="312" w:lineRule="auto"/>
        <w:ind w:left="284" w:hanging="284"/>
        <w:contextualSpacing w:val="0"/>
        <w:rPr>
          <w:rFonts w:ascii="Calibri" w:eastAsiaTheme="minorEastAsia" w:hAnsi="Calibri" w:cs="Calibri"/>
          <w:sz w:val="24"/>
          <w:szCs w:val="24"/>
        </w:rPr>
      </w:pPr>
      <w:r w:rsidRPr="00EA16A7">
        <w:rPr>
          <w:rFonts w:ascii="Calibri" w:eastAsiaTheme="minorEastAsia" w:hAnsi="Calibri" w:cs="Calibri"/>
          <w:sz w:val="24"/>
          <w:szCs w:val="24"/>
        </w:rPr>
        <w:t>Formy wsparcia udzielane</w:t>
      </w:r>
      <w:r w:rsidRPr="00EA16A7">
        <w:rPr>
          <w:rFonts w:ascii="Calibri" w:hAnsi="Calibri" w:cs="Calibri"/>
          <w:sz w:val="24"/>
          <w:szCs w:val="24"/>
        </w:rPr>
        <w:t xml:space="preserve"> są </w:t>
      </w:r>
      <w:r w:rsidRPr="00AE7420">
        <w:rPr>
          <w:rFonts w:ascii="Calibri" w:eastAsiaTheme="minorEastAsia" w:hAnsi="Calibri" w:cs="Calibri"/>
          <w:sz w:val="24"/>
          <w:szCs w:val="24"/>
        </w:rPr>
        <w:t xml:space="preserve">z uwzględnieniem przestrzegania </w:t>
      </w:r>
      <w:r>
        <w:rPr>
          <w:rFonts w:ascii="Calibri" w:eastAsiaTheme="minorEastAsia" w:hAnsi="Calibri" w:cs="Calibri"/>
          <w:sz w:val="24"/>
          <w:szCs w:val="24"/>
        </w:rPr>
        <w:t>zasad równościowych</w:t>
      </w:r>
      <w:r w:rsidRPr="00AE7420">
        <w:rPr>
          <w:rFonts w:ascii="Calibri" w:eastAsiaTheme="minorEastAsia" w:hAnsi="Calibri" w:cs="Calibri"/>
          <w:sz w:val="24"/>
          <w:szCs w:val="24"/>
        </w:rPr>
        <w:t xml:space="preserve"> określonych w § 1 ustęp 7 niniejszego Regulaminu</w:t>
      </w:r>
      <w:r w:rsidR="00300B2E">
        <w:rPr>
          <w:rFonts w:ascii="Calibri" w:eastAsiaTheme="minorEastAsia" w:hAnsi="Calibri" w:cs="Calibri"/>
          <w:sz w:val="24"/>
          <w:szCs w:val="24"/>
        </w:rPr>
        <w:t>.</w:t>
      </w:r>
    </w:p>
    <w:p w14:paraId="4A3D6CD2" w14:textId="7E7F001A" w:rsidR="00933AAA" w:rsidRPr="00933AAA" w:rsidRDefault="00933AAA" w:rsidP="00933AAA">
      <w:pPr>
        <w:pStyle w:val="Akapitzlist"/>
        <w:numPr>
          <w:ilvl w:val="0"/>
          <w:numId w:val="7"/>
        </w:numPr>
        <w:spacing w:after="80" w:line="312" w:lineRule="auto"/>
        <w:ind w:left="284" w:hanging="284"/>
        <w:contextualSpacing w:val="0"/>
        <w:rPr>
          <w:rFonts w:ascii="Calibri" w:hAnsi="Calibri" w:cs="Calibri"/>
          <w:sz w:val="24"/>
          <w:szCs w:val="24"/>
        </w:rPr>
      </w:pPr>
      <w:r w:rsidRPr="00EA16A7">
        <w:rPr>
          <w:rFonts w:ascii="Calibri" w:eastAsiaTheme="minorEastAsia" w:hAnsi="Calibri" w:cs="Calibri"/>
          <w:sz w:val="24"/>
          <w:szCs w:val="24"/>
        </w:rPr>
        <w:t>Formy wsparcia udzielane</w:t>
      </w:r>
      <w:r w:rsidRPr="00EA16A7">
        <w:rPr>
          <w:rFonts w:ascii="Calibri" w:hAnsi="Calibri" w:cs="Calibri"/>
          <w:sz w:val="24"/>
          <w:szCs w:val="24"/>
        </w:rPr>
        <w:t xml:space="preserve"> są w</w:t>
      </w:r>
      <w:r>
        <w:rPr>
          <w:rFonts w:ascii="Calibri" w:hAnsi="Calibri" w:cs="Calibri"/>
          <w:sz w:val="24"/>
          <w:szCs w:val="24"/>
        </w:rPr>
        <w:t xml:space="preserve"> </w:t>
      </w:r>
      <w:r w:rsidRPr="00EA16A7">
        <w:rPr>
          <w:rFonts w:ascii="Calibri" w:hAnsi="Calibri" w:cs="Calibri"/>
          <w:sz w:val="24"/>
          <w:szCs w:val="24"/>
        </w:rPr>
        <w:t>ramach Projektu realizowanego na podstawie umowy o dofinasowanie projektu zawartej pomiędzy Uniwersytetem VIZJA a Narodowym Centrum Badań i</w:t>
      </w:r>
      <w:r>
        <w:rPr>
          <w:rFonts w:ascii="Calibri" w:hAnsi="Calibri" w:cs="Calibri"/>
          <w:sz w:val="24"/>
          <w:szCs w:val="24"/>
        </w:rPr>
        <w:t xml:space="preserve"> </w:t>
      </w:r>
      <w:r w:rsidRPr="00EA16A7">
        <w:rPr>
          <w:rFonts w:ascii="Calibri" w:hAnsi="Calibri" w:cs="Calibri"/>
          <w:sz w:val="24"/>
          <w:szCs w:val="24"/>
        </w:rPr>
        <w:t>Rozwoju (ul. Chmielna 69, 00-801 Warszawa).</w:t>
      </w:r>
    </w:p>
    <w:p w14:paraId="52338BE6" w14:textId="3E1E2949" w:rsidR="00DE6E81" w:rsidRPr="00EA16A7" w:rsidRDefault="00DE6E81" w:rsidP="00DE6E81">
      <w:pPr>
        <w:pStyle w:val="Akapitzlist"/>
        <w:numPr>
          <w:ilvl w:val="0"/>
          <w:numId w:val="7"/>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Formy wsparcia organizowane i</w:t>
      </w:r>
      <w:r>
        <w:rPr>
          <w:rFonts w:ascii="Calibri" w:hAnsi="Calibri" w:cs="Calibri"/>
          <w:sz w:val="24"/>
          <w:szCs w:val="24"/>
        </w:rPr>
        <w:t xml:space="preserve"> </w:t>
      </w:r>
      <w:r w:rsidRPr="00EA16A7">
        <w:rPr>
          <w:rFonts w:ascii="Calibri" w:hAnsi="Calibri" w:cs="Calibri"/>
          <w:sz w:val="24"/>
          <w:szCs w:val="24"/>
        </w:rPr>
        <w:t xml:space="preserve">realizowane </w:t>
      </w:r>
      <w:r w:rsidR="00300B2E" w:rsidRPr="00EA16A7">
        <w:rPr>
          <w:rFonts w:ascii="Calibri" w:hAnsi="Calibri" w:cs="Calibri"/>
          <w:sz w:val="24"/>
          <w:szCs w:val="24"/>
        </w:rPr>
        <w:t xml:space="preserve">są </w:t>
      </w:r>
      <w:r w:rsidRPr="00EA16A7">
        <w:rPr>
          <w:rFonts w:ascii="Calibri" w:hAnsi="Calibri" w:cs="Calibri"/>
          <w:sz w:val="24"/>
          <w:szCs w:val="24"/>
        </w:rPr>
        <w:t>w</w:t>
      </w:r>
      <w:r>
        <w:rPr>
          <w:rFonts w:ascii="Calibri" w:hAnsi="Calibri" w:cs="Calibri"/>
          <w:sz w:val="24"/>
          <w:szCs w:val="24"/>
        </w:rPr>
        <w:t xml:space="preserve"> </w:t>
      </w:r>
      <w:r w:rsidRPr="00EA16A7">
        <w:rPr>
          <w:rFonts w:ascii="Calibri" w:hAnsi="Calibri" w:cs="Calibri"/>
          <w:sz w:val="24"/>
          <w:szCs w:val="24"/>
        </w:rPr>
        <w:t>okresie realizacji Projektu</w:t>
      </w:r>
      <w:r w:rsidR="00933AAA">
        <w:rPr>
          <w:rFonts w:ascii="Calibri" w:hAnsi="Calibri" w:cs="Calibri"/>
          <w:sz w:val="24"/>
          <w:szCs w:val="24"/>
        </w:rPr>
        <w:t xml:space="preserve">, tj. w okresie </w:t>
      </w:r>
      <w:r w:rsidR="00933AAA" w:rsidRPr="00933AAA">
        <w:rPr>
          <w:rFonts w:ascii="Calibri" w:hAnsi="Calibri" w:cs="Calibri"/>
          <w:sz w:val="24"/>
          <w:szCs w:val="24"/>
        </w:rPr>
        <w:t>od 01.03.2026 roku do 30.09.2028 roku</w:t>
      </w:r>
      <w:r w:rsidR="00933AAA">
        <w:rPr>
          <w:rFonts w:ascii="Calibri" w:hAnsi="Calibri" w:cs="Calibri"/>
          <w:sz w:val="24"/>
          <w:szCs w:val="24"/>
        </w:rPr>
        <w:t xml:space="preserve">, </w:t>
      </w:r>
      <w:r w:rsidRPr="00EA16A7">
        <w:rPr>
          <w:rFonts w:ascii="Calibri" w:hAnsi="Calibri" w:cs="Calibri"/>
          <w:sz w:val="24"/>
          <w:szCs w:val="24"/>
        </w:rPr>
        <w:t>zgodnie z</w:t>
      </w:r>
      <w:r>
        <w:rPr>
          <w:rFonts w:ascii="Calibri" w:hAnsi="Calibri" w:cs="Calibri"/>
          <w:sz w:val="24"/>
          <w:szCs w:val="24"/>
        </w:rPr>
        <w:t xml:space="preserve"> </w:t>
      </w:r>
      <w:r w:rsidRPr="00EA16A7">
        <w:rPr>
          <w:rFonts w:ascii="Calibri" w:hAnsi="Calibri" w:cs="Calibri"/>
          <w:sz w:val="24"/>
          <w:szCs w:val="24"/>
        </w:rPr>
        <w:t xml:space="preserve">zapisami </w:t>
      </w:r>
      <w:r>
        <w:rPr>
          <w:rFonts w:ascii="Calibri" w:hAnsi="Calibri" w:cs="Calibri"/>
          <w:sz w:val="24"/>
          <w:szCs w:val="24"/>
        </w:rPr>
        <w:t xml:space="preserve">wniosku o dofinansowanie </w:t>
      </w:r>
      <w:r w:rsidRPr="00EA16A7">
        <w:rPr>
          <w:rFonts w:ascii="Calibri" w:hAnsi="Calibri" w:cs="Calibri"/>
          <w:sz w:val="24"/>
          <w:szCs w:val="24"/>
        </w:rPr>
        <w:t>i</w:t>
      </w:r>
      <w:r w:rsidR="00444284">
        <w:rPr>
          <w:rFonts w:ascii="Calibri" w:hAnsi="Calibri" w:cs="Calibri"/>
          <w:sz w:val="24"/>
          <w:szCs w:val="24"/>
        </w:rPr>
        <w:t> </w:t>
      </w:r>
      <w:r w:rsidRPr="00EA16A7">
        <w:rPr>
          <w:rFonts w:ascii="Calibri" w:hAnsi="Calibri" w:cs="Calibri"/>
          <w:sz w:val="24"/>
          <w:szCs w:val="24"/>
        </w:rPr>
        <w:t>przyjętym harmonogramem realizacji</w:t>
      </w:r>
      <w:r>
        <w:rPr>
          <w:rFonts w:ascii="Calibri" w:hAnsi="Calibri" w:cs="Calibri"/>
          <w:sz w:val="24"/>
          <w:szCs w:val="24"/>
        </w:rPr>
        <w:t xml:space="preserve"> Form </w:t>
      </w:r>
      <w:r w:rsidRPr="00EA16A7">
        <w:rPr>
          <w:rFonts w:ascii="Calibri" w:hAnsi="Calibri" w:cs="Calibri"/>
          <w:sz w:val="24"/>
          <w:szCs w:val="24"/>
        </w:rPr>
        <w:t xml:space="preserve">wsparcia. </w:t>
      </w:r>
      <w:r>
        <w:rPr>
          <w:rFonts w:ascii="Calibri" w:hAnsi="Calibri" w:cs="Calibri"/>
          <w:sz w:val="24"/>
          <w:szCs w:val="24"/>
        </w:rPr>
        <w:t>H</w:t>
      </w:r>
      <w:r w:rsidRPr="00EA16A7">
        <w:rPr>
          <w:rFonts w:ascii="Calibri" w:hAnsi="Calibri" w:cs="Calibri"/>
          <w:sz w:val="24"/>
          <w:szCs w:val="24"/>
        </w:rPr>
        <w:t xml:space="preserve">armonogram </w:t>
      </w:r>
      <w:r>
        <w:rPr>
          <w:rFonts w:ascii="Calibri" w:hAnsi="Calibri" w:cs="Calibri"/>
          <w:sz w:val="24"/>
          <w:szCs w:val="24"/>
        </w:rPr>
        <w:t xml:space="preserve">realizacji wsparcia w </w:t>
      </w:r>
      <w:r w:rsidR="00444284">
        <w:rPr>
          <w:rFonts w:ascii="Calibri" w:hAnsi="Calibri" w:cs="Calibri"/>
          <w:sz w:val="24"/>
          <w:szCs w:val="24"/>
        </w:rPr>
        <w:t>P</w:t>
      </w:r>
      <w:r>
        <w:rPr>
          <w:rFonts w:ascii="Calibri" w:hAnsi="Calibri" w:cs="Calibri"/>
          <w:sz w:val="24"/>
          <w:szCs w:val="24"/>
        </w:rPr>
        <w:t xml:space="preserve">rojekcie </w:t>
      </w:r>
      <w:r w:rsidRPr="00EA16A7">
        <w:rPr>
          <w:rFonts w:ascii="Calibri" w:hAnsi="Calibri" w:cs="Calibri"/>
          <w:sz w:val="24"/>
          <w:szCs w:val="24"/>
        </w:rPr>
        <w:t>zostanie opublikowany</w:t>
      </w:r>
      <w:r>
        <w:rPr>
          <w:rFonts w:ascii="Calibri" w:hAnsi="Calibri" w:cs="Calibri"/>
          <w:sz w:val="24"/>
          <w:szCs w:val="24"/>
        </w:rPr>
        <w:t xml:space="preserve"> na</w:t>
      </w:r>
      <w:r w:rsidRPr="00EA16A7">
        <w:rPr>
          <w:rFonts w:ascii="Calibri" w:hAnsi="Calibri" w:cs="Calibri"/>
          <w:sz w:val="24"/>
          <w:szCs w:val="24"/>
        </w:rPr>
        <w:t xml:space="preserve"> </w:t>
      </w:r>
      <w:hyperlink r:id="rId16" w:history="1">
        <w:r w:rsidRPr="00082DCB">
          <w:rPr>
            <w:rStyle w:val="Hipercze"/>
            <w:rFonts w:ascii="Calibri" w:hAnsi="Calibri" w:cs="Calibri"/>
            <w:sz w:val="24"/>
            <w:szCs w:val="24"/>
          </w:rPr>
          <w:t>stronie internetowej Projektu</w:t>
        </w:r>
      </w:hyperlink>
      <w:r w:rsidRPr="00EA16A7">
        <w:rPr>
          <w:rFonts w:ascii="Calibri" w:hAnsi="Calibri" w:cs="Calibri"/>
          <w:sz w:val="24"/>
          <w:szCs w:val="24"/>
        </w:rPr>
        <w:t xml:space="preserve">, </w:t>
      </w:r>
      <w:r w:rsidRPr="005B3369">
        <w:rPr>
          <w:rFonts w:ascii="Calibri" w:hAnsi="Calibri" w:cs="Calibri"/>
          <w:sz w:val="24"/>
          <w:szCs w:val="24"/>
        </w:rPr>
        <w:t xml:space="preserve">co najmniej na 7 dni kalendarzowych przed planowanym rozpoczęciem realizacji wsparcia w ramach </w:t>
      </w:r>
      <w:r w:rsidR="00FE608B">
        <w:rPr>
          <w:rFonts w:ascii="Calibri" w:hAnsi="Calibri" w:cs="Calibri"/>
          <w:sz w:val="24"/>
          <w:szCs w:val="24"/>
        </w:rPr>
        <w:t>P</w:t>
      </w:r>
      <w:r w:rsidRPr="005B3369">
        <w:rPr>
          <w:rFonts w:ascii="Calibri" w:hAnsi="Calibri" w:cs="Calibri"/>
          <w:sz w:val="24"/>
          <w:szCs w:val="24"/>
        </w:rPr>
        <w:t>rojektu i</w:t>
      </w:r>
      <w:r w:rsidR="00AE7420">
        <w:rPr>
          <w:rFonts w:ascii="Calibri" w:hAnsi="Calibri" w:cs="Calibri"/>
          <w:sz w:val="24"/>
          <w:szCs w:val="24"/>
        </w:rPr>
        <w:t> </w:t>
      </w:r>
      <w:r w:rsidRPr="005B3369">
        <w:rPr>
          <w:rFonts w:ascii="Calibri" w:hAnsi="Calibri" w:cs="Calibri"/>
          <w:sz w:val="24"/>
          <w:szCs w:val="24"/>
        </w:rPr>
        <w:t>będzie aktualizowany o kolejne planowane terminy w</w:t>
      </w:r>
      <w:r w:rsidR="00014218">
        <w:rPr>
          <w:rFonts w:ascii="Calibri" w:hAnsi="Calibri" w:cs="Calibri"/>
          <w:sz w:val="24"/>
          <w:szCs w:val="24"/>
        </w:rPr>
        <w:t>s</w:t>
      </w:r>
      <w:r w:rsidRPr="005B3369">
        <w:rPr>
          <w:rFonts w:ascii="Calibri" w:hAnsi="Calibri" w:cs="Calibri"/>
          <w:sz w:val="24"/>
          <w:szCs w:val="24"/>
        </w:rPr>
        <w:t>parcia</w:t>
      </w:r>
      <w:r w:rsidR="00FE608B">
        <w:rPr>
          <w:rFonts w:ascii="Calibri" w:hAnsi="Calibri" w:cs="Calibri"/>
          <w:sz w:val="24"/>
          <w:szCs w:val="24"/>
        </w:rPr>
        <w:t xml:space="preserve"> oraz</w:t>
      </w:r>
      <w:r w:rsidRPr="005B3369">
        <w:rPr>
          <w:rFonts w:ascii="Calibri" w:hAnsi="Calibri" w:cs="Calibri"/>
          <w:sz w:val="24"/>
          <w:szCs w:val="24"/>
        </w:rPr>
        <w:t xml:space="preserve"> ewentualne zmiany.</w:t>
      </w:r>
    </w:p>
    <w:p w14:paraId="6DDC5BD8" w14:textId="25D9BEDC" w:rsidR="00933AAA" w:rsidRPr="00082DCB" w:rsidRDefault="00933AAA" w:rsidP="00082DCB">
      <w:pPr>
        <w:pStyle w:val="Akapitzlist"/>
        <w:numPr>
          <w:ilvl w:val="0"/>
          <w:numId w:val="7"/>
        </w:numPr>
        <w:spacing w:after="80" w:line="312" w:lineRule="auto"/>
        <w:ind w:left="284" w:hanging="284"/>
        <w:contextualSpacing w:val="0"/>
        <w:rPr>
          <w:rFonts w:ascii="Calibri" w:hAnsi="Calibri" w:cs="Calibri"/>
          <w:sz w:val="24"/>
          <w:szCs w:val="24"/>
        </w:rPr>
      </w:pPr>
      <w:r w:rsidRPr="00082DCB">
        <w:rPr>
          <w:rFonts w:ascii="Calibri" w:hAnsi="Calibri" w:cs="Calibri"/>
          <w:sz w:val="24"/>
          <w:szCs w:val="24"/>
        </w:rPr>
        <w:lastRenderedPageBreak/>
        <w:t>Działania</w:t>
      </w:r>
      <w:r w:rsidRPr="00EA16A7">
        <w:rPr>
          <w:rFonts w:ascii="Calibri" w:hAnsi="Calibri" w:cs="Calibri"/>
          <w:sz w:val="24"/>
          <w:szCs w:val="24"/>
        </w:rPr>
        <w:t xml:space="preserve"> merytoryczne związane z</w:t>
      </w:r>
      <w:r>
        <w:rPr>
          <w:rFonts w:ascii="Calibri" w:hAnsi="Calibri" w:cs="Calibri"/>
          <w:sz w:val="24"/>
          <w:szCs w:val="24"/>
        </w:rPr>
        <w:t xml:space="preserve"> </w:t>
      </w:r>
      <w:r w:rsidRPr="00EA16A7">
        <w:rPr>
          <w:rFonts w:ascii="Calibri" w:hAnsi="Calibri" w:cs="Calibri"/>
          <w:sz w:val="24"/>
          <w:szCs w:val="24"/>
        </w:rPr>
        <w:t>realizacją</w:t>
      </w:r>
      <w:r>
        <w:rPr>
          <w:rFonts w:ascii="Calibri" w:hAnsi="Calibri" w:cs="Calibri"/>
          <w:sz w:val="24"/>
          <w:szCs w:val="24"/>
        </w:rPr>
        <w:t xml:space="preserve"> Form </w:t>
      </w:r>
      <w:r w:rsidRPr="00EA16A7">
        <w:rPr>
          <w:rFonts w:ascii="Calibri" w:hAnsi="Calibri" w:cs="Calibri"/>
          <w:sz w:val="24"/>
          <w:szCs w:val="24"/>
        </w:rPr>
        <w:t xml:space="preserve">wsparcia prowadzi </w:t>
      </w:r>
      <w:bookmarkStart w:id="11" w:name="_Hlk180657676"/>
      <w:r w:rsidRPr="00EA16A7">
        <w:rPr>
          <w:rFonts w:ascii="Calibri" w:hAnsi="Calibri" w:cs="Calibri"/>
          <w:sz w:val="24"/>
          <w:szCs w:val="24"/>
        </w:rPr>
        <w:t xml:space="preserve">Personel </w:t>
      </w:r>
      <w:bookmarkEnd w:id="11"/>
      <w:r w:rsidRPr="00EA16A7">
        <w:rPr>
          <w:rFonts w:ascii="Calibri" w:hAnsi="Calibri" w:cs="Calibri"/>
          <w:sz w:val="24"/>
          <w:szCs w:val="24"/>
        </w:rPr>
        <w:t>Projektu.</w:t>
      </w:r>
    </w:p>
    <w:p w14:paraId="72CDF459" w14:textId="706596F6" w:rsidR="001812E1" w:rsidRDefault="00992815" w:rsidP="00992815">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cs="Calibri"/>
          <w:sz w:val="24"/>
          <w:szCs w:val="24"/>
        </w:rPr>
        <w:t>K</w:t>
      </w:r>
      <w:r w:rsidR="00082DCB" w:rsidRPr="00082DCB">
        <w:rPr>
          <w:rFonts w:ascii="Calibri" w:hAnsi="Calibri" w:cs="Calibri"/>
          <w:sz w:val="24"/>
          <w:szCs w:val="24"/>
        </w:rPr>
        <w:t>orzystanie</w:t>
      </w:r>
      <w:r>
        <w:rPr>
          <w:rFonts w:ascii="Calibri" w:hAnsi="Calibri" w:cs="Calibri"/>
          <w:sz w:val="24"/>
          <w:szCs w:val="24"/>
        </w:rPr>
        <w:t xml:space="preserve"> przez Osoby uczestniczące w projekcie</w:t>
      </w:r>
      <w:r w:rsidR="00082DCB" w:rsidRPr="00082DCB">
        <w:rPr>
          <w:rFonts w:ascii="Calibri" w:hAnsi="Calibri" w:cs="Calibri"/>
          <w:sz w:val="24"/>
          <w:szCs w:val="24"/>
        </w:rPr>
        <w:t xml:space="preserve"> z </w:t>
      </w:r>
      <w:r>
        <w:rPr>
          <w:rFonts w:ascii="Calibri" w:hAnsi="Calibri" w:cs="Calibri"/>
          <w:sz w:val="24"/>
          <w:szCs w:val="24"/>
        </w:rPr>
        <w:t>F</w:t>
      </w:r>
      <w:r w:rsidR="00082DCB" w:rsidRPr="00082DCB">
        <w:rPr>
          <w:rFonts w:ascii="Calibri" w:hAnsi="Calibri" w:cs="Calibri"/>
          <w:sz w:val="24"/>
          <w:szCs w:val="24"/>
        </w:rPr>
        <w:t>orm wsparcia</w:t>
      </w:r>
      <w:r>
        <w:rPr>
          <w:rFonts w:ascii="Calibri" w:hAnsi="Calibri" w:cs="Calibri"/>
          <w:sz w:val="24"/>
          <w:szCs w:val="24"/>
        </w:rPr>
        <w:t xml:space="preserve"> projektu jest</w:t>
      </w:r>
      <w:r w:rsidR="00082DCB" w:rsidRPr="00082DCB">
        <w:rPr>
          <w:rFonts w:ascii="Calibri" w:hAnsi="Calibri" w:cs="Calibri"/>
          <w:sz w:val="24"/>
          <w:szCs w:val="24"/>
        </w:rPr>
        <w:t xml:space="preserve"> dobrowolne i nieodpłatne</w:t>
      </w:r>
      <w:r w:rsidR="00082DCB">
        <w:rPr>
          <w:rFonts w:ascii="Calibri" w:hAnsi="Calibri" w:cs="Calibri"/>
          <w:sz w:val="24"/>
          <w:szCs w:val="24"/>
        </w:rPr>
        <w:t>.</w:t>
      </w:r>
    </w:p>
    <w:p w14:paraId="4257EAA5" w14:textId="7E13FAEA" w:rsidR="00F62640" w:rsidRDefault="00F62640" w:rsidP="00F62640">
      <w:pPr>
        <w:pStyle w:val="Akapitzlist"/>
        <w:numPr>
          <w:ilvl w:val="0"/>
          <w:numId w:val="7"/>
        </w:numPr>
        <w:spacing w:after="80" w:line="312" w:lineRule="auto"/>
        <w:ind w:left="284" w:hanging="284"/>
        <w:contextualSpacing w:val="0"/>
        <w:rPr>
          <w:rFonts w:ascii="Calibri" w:hAnsi="Calibri" w:cs="Calibri"/>
          <w:sz w:val="24"/>
          <w:szCs w:val="24"/>
        </w:rPr>
      </w:pPr>
      <w:r w:rsidRPr="00F62640">
        <w:rPr>
          <w:rFonts w:ascii="Calibri" w:hAnsi="Calibri" w:cs="Calibri"/>
          <w:sz w:val="24"/>
          <w:szCs w:val="24"/>
        </w:rPr>
        <w:t xml:space="preserve">W przypadku wizyt studyjnych </w:t>
      </w:r>
      <w:r>
        <w:rPr>
          <w:rFonts w:ascii="Calibri" w:hAnsi="Calibri" w:cs="Calibri"/>
          <w:sz w:val="24"/>
          <w:szCs w:val="24"/>
        </w:rPr>
        <w:t>Osobom uczestniczącym w projekcie</w:t>
      </w:r>
      <w:r w:rsidRPr="00F62640">
        <w:rPr>
          <w:rFonts w:ascii="Calibri" w:hAnsi="Calibri" w:cs="Calibri"/>
          <w:sz w:val="24"/>
          <w:szCs w:val="24"/>
        </w:rPr>
        <w:t xml:space="preserve"> przysługują należności związane z odbywaniem podróży, które będą rozliczane zgodnie z Obwieszczeniem Ministra Rodziny i Polityki Społecznej z dnia 2 października 2023 r. w sprawie ogłoszenia jednolitego tekstu rozporządzenia Ministra Pracy i Polityki Społecznej w sprawie należności przysługujących pracownikowi zatrudnionemu w państwowej lub samorządowej jednostce sfery budżetowej z tytułu podróży służbowej (Dz.U. 2023 poz. 2190).</w:t>
      </w:r>
    </w:p>
    <w:p w14:paraId="0957C088" w14:textId="77777777" w:rsidR="00C16E29" w:rsidRDefault="00C16E29" w:rsidP="006C5CCA">
      <w:pPr>
        <w:pStyle w:val="Akapitzlist"/>
        <w:numPr>
          <w:ilvl w:val="0"/>
          <w:numId w:val="7"/>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Warunki skorzystania z wizyty studyjnej:</w:t>
      </w:r>
    </w:p>
    <w:p w14:paraId="0681CA19" w14:textId="77777777" w:rsidR="00C16E29" w:rsidRPr="000D78E6" w:rsidRDefault="00C16E29" w:rsidP="008B4526">
      <w:pPr>
        <w:pStyle w:val="Default"/>
        <w:numPr>
          <w:ilvl w:val="0"/>
          <w:numId w:val="22"/>
        </w:numPr>
        <w:spacing w:after="80" w:line="312" w:lineRule="auto"/>
        <w:ind w:left="567" w:hanging="283"/>
        <w:rPr>
          <w:bCs/>
          <w:color w:val="auto"/>
        </w:rPr>
      </w:pPr>
      <w:r>
        <w:rPr>
          <w:bCs/>
        </w:rPr>
        <w:t xml:space="preserve">dla Osoby uczestniczącej w projekcie z kadry zarządzającej – </w:t>
      </w:r>
      <w:r>
        <w:t>ukończenie trzech szkoleń podnoszących kompetencje</w:t>
      </w:r>
      <w:r w:rsidRPr="00D36E87">
        <w:t xml:space="preserve"> </w:t>
      </w:r>
      <w:r w:rsidRPr="00C0242E">
        <w:t>zarządcz</w:t>
      </w:r>
      <w:r>
        <w:t>e</w:t>
      </w:r>
      <w:r w:rsidRPr="00C0242E">
        <w:t>, cyfrow</w:t>
      </w:r>
      <w:r>
        <w:t>e</w:t>
      </w:r>
      <w:r w:rsidRPr="00C0242E">
        <w:t xml:space="preserve"> oraz na rzecz zielonej transformacji</w:t>
      </w:r>
      <w:r>
        <w:t xml:space="preserve"> – k</w:t>
      </w:r>
      <w:r w:rsidRPr="00D36E87">
        <w:t>ażd</w:t>
      </w:r>
      <w:r>
        <w:t xml:space="preserve">a osoba </w:t>
      </w:r>
      <w:r w:rsidRPr="00D36E87">
        <w:t>może wziąć udział tylko w jednej wizycie</w:t>
      </w:r>
      <w:r>
        <w:t xml:space="preserve"> studyjnej,</w:t>
      </w:r>
    </w:p>
    <w:p w14:paraId="310152F8" w14:textId="70682B97" w:rsidR="00C16E29" w:rsidRPr="006C5CCA" w:rsidRDefault="00C16E29" w:rsidP="008B4526">
      <w:pPr>
        <w:pStyle w:val="Default"/>
        <w:numPr>
          <w:ilvl w:val="0"/>
          <w:numId w:val="22"/>
        </w:numPr>
        <w:spacing w:after="80" w:line="312" w:lineRule="auto"/>
        <w:ind w:left="567" w:hanging="283"/>
        <w:rPr>
          <w:bCs/>
          <w:color w:val="auto"/>
        </w:rPr>
      </w:pPr>
      <w:r>
        <w:rPr>
          <w:bCs/>
        </w:rPr>
        <w:t xml:space="preserve">dla Osoby uczestniczącej w projekcie z kadry administracyjnej – </w:t>
      </w:r>
      <w:r w:rsidRPr="0025411B">
        <w:t xml:space="preserve">ukończenie </w:t>
      </w:r>
      <w:r>
        <w:t>dwóch</w:t>
      </w:r>
      <w:r w:rsidRPr="0025411B">
        <w:t xml:space="preserve"> szkoleń podnoszących kompetencje cyfrowe oraz na rzecz zielonej transformacji – każda osoba może wziąć udział tylko w jednej wizycie studyjnej</w:t>
      </w:r>
      <w:r w:rsidR="006C5CCA">
        <w:t>.</w:t>
      </w:r>
    </w:p>
    <w:p w14:paraId="1499EA2F" w14:textId="5858EDFF" w:rsidR="00250A2D" w:rsidRDefault="003B740A"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2" w:name="_Toc232756445"/>
      <w:r w:rsidRPr="00EA16A7">
        <w:rPr>
          <w:rFonts w:ascii="Calibri" w:hAnsi="Calibri" w:cs="Calibri"/>
          <w:color w:val="auto"/>
          <w:kern w:val="2"/>
          <w:sz w:val="30"/>
          <w:szCs w:val="30"/>
          <w14:ligatures w14:val="standardContextual"/>
        </w:rPr>
        <w:t xml:space="preserve">§ </w:t>
      </w:r>
      <w:r w:rsidR="00DE6E81">
        <w:rPr>
          <w:rFonts w:ascii="Calibri" w:hAnsi="Calibri" w:cs="Calibri"/>
          <w:color w:val="auto"/>
          <w:kern w:val="2"/>
          <w:sz w:val="30"/>
          <w:szCs w:val="30"/>
          <w14:ligatures w14:val="standardContextual"/>
        </w:rPr>
        <w:t>5</w:t>
      </w:r>
      <w:r w:rsidR="00ED258C" w:rsidRPr="00EA16A7">
        <w:rPr>
          <w:rFonts w:ascii="Calibri" w:hAnsi="Calibri" w:cs="Calibri"/>
          <w:color w:val="auto"/>
          <w:kern w:val="2"/>
          <w:sz w:val="30"/>
          <w:szCs w:val="30"/>
          <w14:ligatures w14:val="standardContextual"/>
        </w:rPr>
        <w:t xml:space="preserve"> </w:t>
      </w:r>
      <w:r w:rsidR="00250A2D">
        <w:rPr>
          <w:rFonts w:ascii="Calibri" w:hAnsi="Calibri" w:cs="Calibri"/>
          <w:color w:val="auto"/>
          <w:kern w:val="2"/>
          <w:sz w:val="30"/>
          <w:szCs w:val="30"/>
          <w14:ligatures w14:val="standardContextual"/>
        </w:rPr>
        <w:t>Rekrutacja – k</w:t>
      </w:r>
      <w:r w:rsidR="00250A2D" w:rsidRPr="00250A2D">
        <w:rPr>
          <w:rFonts w:ascii="Calibri" w:hAnsi="Calibri" w:cs="Calibri"/>
          <w:color w:val="auto"/>
          <w:kern w:val="2"/>
          <w:sz w:val="30"/>
          <w:szCs w:val="30"/>
          <w14:ligatures w14:val="standardContextual"/>
        </w:rPr>
        <w:t>ryteria kwal</w:t>
      </w:r>
      <w:r w:rsidR="00250A2D">
        <w:rPr>
          <w:rFonts w:ascii="Calibri" w:hAnsi="Calibri" w:cs="Calibri"/>
          <w:color w:val="auto"/>
          <w:kern w:val="2"/>
          <w:sz w:val="30"/>
          <w:szCs w:val="30"/>
          <w14:ligatures w14:val="standardContextual"/>
        </w:rPr>
        <w:t>ifikacyjne i premiujące</w:t>
      </w:r>
      <w:r w:rsidR="008618B8">
        <w:rPr>
          <w:rFonts w:ascii="Calibri" w:hAnsi="Calibri" w:cs="Calibri"/>
          <w:color w:val="auto"/>
          <w:kern w:val="2"/>
          <w:sz w:val="30"/>
          <w:szCs w:val="30"/>
          <w14:ligatures w14:val="standardContextual"/>
        </w:rPr>
        <w:t xml:space="preserve"> oraz zasady tworzenia list rankingowych</w:t>
      </w:r>
      <w:bookmarkEnd w:id="12"/>
    </w:p>
    <w:p w14:paraId="02D0DC4A" w14:textId="580E70F2" w:rsidR="00250A2D" w:rsidRPr="00A9120C" w:rsidRDefault="00250A2D" w:rsidP="00250A2D">
      <w:pPr>
        <w:pStyle w:val="Akapitzlist"/>
        <w:numPr>
          <w:ilvl w:val="0"/>
          <w:numId w:val="6"/>
        </w:numPr>
        <w:spacing w:after="80" w:line="312" w:lineRule="auto"/>
        <w:ind w:left="284" w:hanging="284"/>
        <w:contextualSpacing w:val="0"/>
        <w:rPr>
          <w:rFonts w:ascii="Calibri" w:hAnsi="Calibri" w:cs="Calibri"/>
          <w:sz w:val="24"/>
          <w:szCs w:val="24"/>
        </w:rPr>
      </w:pPr>
      <w:r>
        <w:rPr>
          <w:rFonts w:ascii="Calibri" w:hAnsi="Calibri" w:cs="Calibri"/>
          <w:bCs/>
          <w:sz w:val="24"/>
          <w:szCs w:val="24"/>
        </w:rPr>
        <w:t xml:space="preserve">Osobą uczestniczącą w projekcie może zostać każda osoba, która </w:t>
      </w:r>
      <w:r w:rsidRPr="00250A2D">
        <w:rPr>
          <w:rFonts w:ascii="Calibri" w:hAnsi="Calibri" w:cs="Calibri"/>
          <w:bCs/>
          <w:sz w:val="24"/>
          <w:szCs w:val="24"/>
        </w:rPr>
        <w:t>spełnia łącznie poniższe kryteria kwalifi</w:t>
      </w:r>
      <w:r>
        <w:rPr>
          <w:rFonts w:ascii="Calibri" w:hAnsi="Calibri" w:cs="Calibri"/>
          <w:bCs/>
          <w:sz w:val="24"/>
          <w:szCs w:val="24"/>
        </w:rPr>
        <w:t>kacyjne</w:t>
      </w:r>
      <w:r w:rsidRPr="00250A2D">
        <w:rPr>
          <w:rFonts w:ascii="Calibri" w:hAnsi="Calibri" w:cs="Calibri"/>
          <w:bCs/>
          <w:sz w:val="24"/>
          <w:szCs w:val="24"/>
        </w:rPr>
        <w:t>:</w:t>
      </w:r>
    </w:p>
    <w:p w14:paraId="219FA3EE" w14:textId="77777777" w:rsidR="00250A2D" w:rsidRPr="00A9120C" w:rsidRDefault="00250A2D" w:rsidP="00250A2D">
      <w:pPr>
        <w:pStyle w:val="Default"/>
        <w:numPr>
          <w:ilvl w:val="0"/>
          <w:numId w:val="13"/>
        </w:numPr>
        <w:spacing w:after="80" w:line="312" w:lineRule="auto"/>
        <w:ind w:left="567" w:hanging="283"/>
        <w:rPr>
          <w:bCs/>
          <w:color w:val="auto"/>
        </w:rPr>
      </w:pPr>
      <w:r>
        <w:rPr>
          <w:bCs/>
          <w:color w:val="auto"/>
        </w:rPr>
        <w:t xml:space="preserve">należy do </w:t>
      </w:r>
      <w:r w:rsidRPr="00A459FC">
        <w:rPr>
          <w:bCs/>
          <w:color w:val="auto"/>
        </w:rPr>
        <w:t>Grup</w:t>
      </w:r>
      <w:r>
        <w:rPr>
          <w:bCs/>
          <w:color w:val="auto"/>
        </w:rPr>
        <w:t>y</w:t>
      </w:r>
      <w:r w:rsidRPr="00A459FC">
        <w:rPr>
          <w:bCs/>
          <w:color w:val="auto"/>
        </w:rPr>
        <w:t xml:space="preserve"> docelow</w:t>
      </w:r>
      <w:r>
        <w:rPr>
          <w:bCs/>
          <w:color w:val="auto"/>
        </w:rPr>
        <w:t>ej</w:t>
      </w:r>
      <w:r w:rsidRPr="00A459FC">
        <w:rPr>
          <w:bCs/>
          <w:color w:val="auto"/>
        </w:rPr>
        <w:t xml:space="preserve"> </w:t>
      </w:r>
      <w:r>
        <w:rPr>
          <w:bCs/>
          <w:color w:val="auto"/>
        </w:rPr>
        <w:t>p</w:t>
      </w:r>
      <w:r w:rsidRPr="00A459FC">
        <w:rPr>
          <w:bCs/>
          <w:color w:val="auto"/>
        </w:rPr>
        <w:t xml:space="preserve">rojektu </w:t>
      </w:r>
      <w:r>
        <w:rPr>
          <w:bCs/>
          <w:color w:val="auto"/>
        </w:rPr>
        <w:t xml:space="preserve">określonej </w:t>
      </w:r>
      <w:r w:rsidRPr="00A459FC">
        <w:rPr>
          <w:bCs/>
          <w:color w:val="auto"/>
        </w:rPr>
        <w:t xml:space="preserve">w § </w:t>
      </w:r>
      <w:r>
        <w:rPr>
          <w:bCs/>
          <w:color w:val="auto"/>
        </w:rPr>
        <w:t>2</w:t>
      </w:r>
      <w:r w:rsidRPr="00A459FC">
        <w:rPr>
          <w:bCs/>
          <w:color w:val="auto"/>
        </w:rPr>
        <w:t xml:space="preserve"> ust</w:t>
      </w:r>
      <w:r>
        <w:rPr>
          <w:bCs/>
          <w:color w:val="auto"/>
        </w:rPr>
        <w:t>ęp</w:t>
      </w:r>
      <w:r w:rsidRPr="00A459FC">
        <w:rPr>
          <w:bCs/>
          <w:color w:val="auto"/>
        </w:rPr>
        <w:t xml:space="preserve"> </w:t>
      </w:r>
      <w:r>
        <w:rPr>
          <w:bCs/>
          <w:color w:val="auto"/>
        </w:rPr>
        <w:t>3</w:t>
      </w:r>
      <w:r w:rsidRPr="00A459FC">
        <w:rPr>
          <w:bCs/>
          <w:color w:val="auto"/>
        </w:rPr>
        <w:t xml:space="preserve"> Regulaminu</w:t>
      </w:r>
      <w:r>
        <w:rPr>
          <w:bCs/>
          <w:color w:val="auto"/>
        </w:rPr>
        <w:t>,</w:t>
      </w:r>
      <w:r w:rsidRPr="00A459FC">
        <w:rPr>
          <w:bCs/>
          <w:color w:val="auto"/>
        </w:rPr>
        <w:t xml:space="preserve"> </w:t>
      </w:r>
      <w:r w:rsidRPr="00B063B9">
        <w:rPr>
          <w:bCs/>
          <w:color w:val="auto"/>
        </w:rPr>
        <w:t xml:space="preserve">co zostanie potwierdzone </w:t>
      </w:r>
      <w:r w:rsidRPr="006C16D6">
        <w:rPr>
          <w:bCs/>
          <w:color w:val="auto"/>
        </w:rPr>
        <w:t>zbiorczym dokumentem wydanym przez Dział Kadr i Płac</w:t>
      </w:r>
      <w:r w:rsidRPr="00A9120C">
        <w:rPr>
          <w:bCs/>
          <w:color w:val="auto"/>
        </w:rPr>
        <w:t xml:space="preserve"> Uniwersytetu VIZJA, poświadczającym przynależność do </w:t>
      </w:r>
      <w:r>
        <w:rPr>
          <w:bCs/>
          <w:color w:val="auto"/>
        </w:rPr>
        <w:t>G</w:t>
      </w:r>
      <w:r w:rsidRPr="00A9120C">
        <w:rPr>
          <w:bCs/>
          <w:color w:val="auto"/>
        </w:rPr>
        <w:t xml:space="preserve">rupy docelowej </w:t>
      </w:r>
      <w:r>
        <w:rPr>
          <w:bCs/>
          <w:color w:val="auto"/>
        </w:rPr>
        <w:t>p</w:t>
      </w:r>
      <w:r w:rsidRPr="00A9120C">
        <w:rPr>
          <w:bCs/>
          <w:color w:val="auto"/>
        </w:rPr>
        <w:t>rojektu;</w:t>
      </w:r>
    </w:p>
    <w:p w14:paraId="046098EA" w14:textId="77777777" w:rsidR="00250A2D" w:rsidRDefault="00250A2D" w:rsidP="00250A2D">
      <w:pPr>
        <w:pStyle w:val="Default"/>
        <w:numPr>
          <w:ilvl w:val="0"/>
          <w:numId w:val="13"/>
        </w:numPr>
        <w:spacing w:after="80" w:line="312" w:lineRule="auto"/>
        <w:ind w:left="567" w:hanging="283"/>
        <w:rPr>
          <w:bCs/>
          <w:color w:val="auto"/>
        </w:rPr>
      </w:pPr>
      <w:r>
        <w:rPr>
          <w:bCs/>
          <w:color w:val="auto"/>
        </w:rPr>
        <w:t>zadeklarowała</w:t>
      </w:r>
      <w:r w:rsidRPr="00A9120C">
        <w:rPr>
          <w:bCs/>
          <w:color w:val="auto"/>
        </w:rPr>
        <w:t xml:space="preserve"> chęć uczestnictwa w</w:t>
      </w:r>
      <w:r>
        <w:rPr>
          <w:bCs/>
          <w:color w:val="auto"/>
        </w:rPr>
        <w:t xml:space="preserve"> </w:t>
      </w:r>
      <w:r w:rsidRPr="00A9120C">
        <w:rPr>
          <w:bCs/>
          <w:color w:val="auto"/>
        </w:rPr>
        <w:t xml:space="preserve">Projekcie </w:t>
      </w:r>
      <w:r>
        <w:rPr>
          <w:bCs/>
          <w:color w:val="auto"/>
        </w:rPr>
        <w:t xml:space="preserve">i </w:t>
      </w:r>
      <w:r w:rsidRPr="00A9120C">
        <w:rPr>
          <w:bCs/>
          <w:color w:val="auto"/>
        </w:rPr>
        <w:t>złoż</w:t>
      </w:r>
      <w:r>
        <w:rPr>
          <w:bCs/>
          <w:color w:val="auto"/>
        </w:rPr>
        <w:t>yła</w:t>
      </w:r>
      <w:r w:rsidRPr="00A9120C">
        <w:rPr>
          <w:bCs/>
          <w:color w:val="auto"/>
        </w:rPr>
        <w:t xml:space="preserve"> formularz rekrutacyjny</w:t>
      </w:r>
      <w:r>
        <w:rPr>
          <w:bCs/>
          <w:color w:val="auto"/>
        </w:rPr>
        <w:t>:</w:t>
      </w:r>
    </w:p>
    <w:p w14:paraId="08D6FD03" w14:textId="3868FA23" w:rsidR="00250A2D" w:rsidRDefault="00250A2D" w:rsidP="00250A2D">
      <w:pPr>
        <w:pStyle w:val="Default"/>
        <w:numPr>
          <w:ilvl w:val="1"/>
          <w:numId w:val="13"/>
        </w:numPr>
        <w:spacing w:after="80" w:line="312" w:lineRule="auto"/>
        <w:ind w:left="709" w:firstLine="0"/>
        <w:rPr>
          <w:bCs/>
          <w:color w:val="auto"/>
        </w:rPr>
      </w:pPr>
      <w:r>
        <w:rPr>
          <w:bCs/>
          <w:color w:val="auto"/>
        </w:rPr>
        <w:t xml:space="preserve"> Osoba z kadry zarządzającą musi zadeklarować w formularzu rekrutacyjnym udział w </w:t>
      </w:r>
      <w:r w:rsidRPr="008F1AB7">
        <w:t>mini</w:t>
      </w:r>
      <w:r>
        <w:t>malnie</w:t>
      </w:r>
      <w:r w:rsidRPr="008F1AB7">
        <w:t xml:space="preserve"> trzech</w:t>
      </w:r>
      <w:r>
        <w:t xml:space="preserve"> Form</w:t>
      </w:r>
      <w:r w:rsidR="001B1D03">
        <w:t>ach</w:t>
      </w:r>
      <w:r>
        <w:t xml:space="preserve"> </w:t>
      </w:r>
      <w:r w:rsidRPr="008F1AB7">
        <w:t xml:space="preserve">wsparcia, które umożliwią jej podniesienie kompetencji/kwalifikacji zarządczych </w:t>
      </w:r>
      <w:r>
        <w:t>i</w:t>
      </w:r>
      <w:r w:rsidRPr="008F1AB7">
        <w:t xml:space="preserve"> kompetencji cyfrowych, </w:t>
      </w:r>
      <w:r>
        <w:t>i</w:t>
      </w:r>
      <w:r w:rsidRPr="008F1AB7">
        <w:t xml:space="preserve"> kompetencji na</w:t>
      </w:r>
      <w:r>
        <w:t> </w:t>
      </w:r>
      <w:r w:rsidRPr="008F1AB7">
        <w:t>rzecz zielonej transformacji</w:t>
      </w:r>
      <w:r>
        <w:t xml:space="preserve"> (s</w:t>
      </w:r>
      <w:r w:rsidRPr="008F1AB7">
        <w:t>korzystania z</w:t>
      </w:r>
      <w:r>
        <w:t> </w:t>
      </w:r>
      <w:r w:rsidRPr="008F1AB7">
        <w:t>kursu języka angielskiego oraz wizyty studyjnej nie jest obligatoryjne</w:t>
      </w:r>
      <w:r>
        <w:t>)</w:t>
      </w:r>
      <w:r>
        <w:rPr>
          <w:bCs/>
          <w:color w:val="auto"/>
        </w:rPr>
        <w:t>;</w:t>
      </w:r>
    </w:p>
    <w:p w14:paraId="3AB511D0" w14:textId="77777777" w:rsidR="00250A2D" w:rsidRDefault="00250A2D" w:rsidP="00250A2D">
      <w:pPr>
        <w:pStyle w:val="Default"/>
        <w:numPr>
          <w:ilvl w:val="1"/>
          <w:numId w:val="13"/>
        </w:numPr>
        <w:spacing w:after="80" w:line="312" w:lineRule="auto"/>
        <w:ind w:left="709" w:firstLine="0"/>
        <w:rPr>
          <w:bCs/>
          <w:color w:val="auto"/>
        </w:rPr>
      </w:pPr>
      <w:r>
        <w:rPr>
          <w:bCs/>
          <w:color w:val="auto"/>
        </w:rPr>
        <w:t xml:space="preserve"> Osoba z kadry administracyjnej musi zadeklarować w formularzu rekrutacyjnym udział w </w:t>
      </w:r>
      <w:r w:rsidRPr="008F1AB7">
        <w:t>mini</w:t>
      </w:r>
      <w:r>
        <w:t>malnie</w:t>
      </w:r>
      <w:r w:rsidRPr="008F1AB7">
        <w:t xml:space="preserve"> </w:t>
      </w:r>
      <w:r>
        <w:t xml:space="preserve">dwóch Formach </w:t>
      </w:r>
      <w:r w:rsidRPr="008F1AB7">
        <w:t xml:space="preserve">wsparcia, które umożliwią jej podniesienie kompetencji cyfrowych </w:t>
      </w:r>
      <w:r>
        <w:t>i</w:t>
      </w:r>
      <w:r w:rsidRPr="008F1AB7">
        <w:t xml:space="preserve"> kompetencji na</w:t>
      </w:r>
      <w:r>
        <w:t> </w:t>
      </w:r>
      <w:r w:rsidRPr="008F1AB7">
        <w:t>rzecz zielonej transformacji</w:t>
      </w:r>
      <w:r>
        <w:t xml:space="preserve"> (s</w:t>
      </w:r>
      <w:r w:rsidRPr="008F1AB7">
        <w:t>korzystania z</w:t>
      </w:r>
      <w:r>
        <w:t> </w:t>
      </w:r>
      <w:r w:rsidRPr="008F1AB7">
        <w:t>kursu języka angielskiego oraz wizyty studyjnej nie jest obligatoryjne</w:t>
      </w:r>
      <w:r>
        <w:t>);</w:t>
      </w:r>
    </w:p>
    <w:p w14:paraId="4F793B78" w14:textId="77777777" w:rsidR="00250A2D" w:rsidRPr="00A9120C" w:rsidRDefault="00250A2D" w:rsidP="00250A2D">
      <w:pPr>
        <w:pStyle w:val="Default"/>
        <w:numPr>
          <w:ilvl w:val="0"/>
          <w:numId w:val="13"/>
        </w:numPr>
        <w:spacing w:after="80" w:line="312" w:lineRule="auto"/>
        <w:ind w:left="567" w:hanging="283"/>
        <w:rPr>
          <w:bCs/>
          <w:color w:val="auto"/>
        </w:rPr>
      </w:pPr>
      <w:r w:rsidRPr="00A9120C">
        <w:rPr>
          <w:bCs/>
          <w:color w:val="auto"/>
        </w:rPr>
        <w:lastRenderedPageBreak/>
        <w:t>pomyślnie przeszły proces rekrutacji do Projektu.</w:t>
      </w:r>
    </w:p>
    <w:p w14:paraId="3D9AF9C2" w14:textId="2122A46E" w:rsidR="00250A2D" w:rsidRDefault="00250A2D" w:rsidP="00250A2D">
      <w:pPr>
        <w:pStyle w:val="Akapitzlist"/>
        <w:numPr>
          <w:ilvl w:val="0"/>
          <w:numId w:val="6"/>
        </w:numPr>
        <w:spacing w:after="80" w:line="312" w:lineRule="auto"/>
        <w:ind w:left="284" w:hanging="284"/>
        <w:contextualSpacing w:val="0"/>
        <w:rPr>
          <w:rFonts w:ascii="Calibri" w:hAnsi="Calibri" w:cs="Calibri"/>
          <w:bCs/>
          <w:sz w:val="24"/>
          <w:szCs w:val="24"/>
        </w:rPr>
      </w:pPr>
      <w:r w:rsidRPr="00250A2D">
        <w:rPr>
          <w:rFonts w:ascii="Calibri" w:hAnsi="Calibri" w:cs="Calibri"/>
          <w:bCs/>
          <w:sz w:val="24"/>
          <w:szCs w:val="24"/>
        </w:rPr>
        <w:t xml:space="preserve">Do określenia grupy osób zakwalifikowanych do udziału w danej </w:t>
      </w:r>
      <w:r>
        <w:rPr>
          <w:rFonts w:ascii="Calibri" w:hAnsi="Calibri" w:cs="Calibri"/>
          <w:bCs/>
          <w:sz w:val="24"/>
          <w:szCs w:val="24"/>
        </w:rPr>
        <w:t>F</w:t>
      </w:r>
      <w:r w:rsidRPr="00250A2D">
        <w:rPr>
          <w:rFonts w:ascii="Calibri" w:hAnsi="Calibri" w:cs="Calibri"/>
          <w:bCs/>
          <w:sz w:val="24"/>
          <w:szCs w:val="24"/>
        </w:rPr>
        <w:t>ormie wsparcia wykorzystane zostaną następujące kryteria premiujące oraz zasady:</w:t>
      </w:r>
    </w:p>
    <w:p w14:paraId="5FDC6C41" w14:textId="2276E834" w:rsidR="006A1AEA" w:rsidRDefault="00250A2D" w:rsidP="008B4526">
      <w:pPr>
        <w:pStyle w:val="Default"/>
        <w:numPr>
          <w:ilvl w:val="0"/>
          <w:numId w:val="23"/>
        </w:numPr>
        <w:spacing w:after="80" w:line="312" w:lineRule="auto"/>
        <w:ind w:left="567" w:hanging="283"/>
        <w:rPr>
          <w:bCs/>
        </w:rPr>
      </w:pPr>
      <w:r>
        <w:rPr>
          <w:bCs/>
        </w:rPr>
        <w:t xml:space="preserve">kryteria </w:t>
      </w:r>
      <w:r w:rsidR="0007204B" w:rsidRPr="00250A2D">
        <w:rPr>
          <w:bCs/>
        </w:rPr>
        <w:t>premiujące</w:t>
      </w:r>
      <w:r w:rsidR="0007204B">
        <w:rPr>
          <w:bCs/>
        </w:rPr>
        <w:t xml:space="preserve"> </w:t>
      </w:r>
      <w:r>
        <w:rPr>
          <w:bCs/>
        </w:rPr>
        <w:t>dla</w:t>
      </w:r>
      <w:r w:rsidR="006A1AEA">
        <w:rPr>
          <w:bCs/>
        </w:rPr>
        <w:t xml:space="preserve"> Osób z kadry z</w:t>
      </w:r>
      <w:r w:rsidR="00C835BE">
        <w:rPr>
          <w:bCs/>
        </w:rPr>
        <w:t>a</w:t>
      </w:r>
      <w:r w:rsidR="006A1AEA">
        <w:rPr>
          <w:bCs/>
        </w:rPr>
        <w:t>rządzającej:</w:t>
      </w:r>
    </w:p>
    <w:p w14:paraId="46C3075C" w14:textId="7386F832" w:rsidR="009123B8" w:rsidRDefault="00250A2D" w:rsidP="006A1AEA">
      <w:pPr>
        <w:pStyle w:val="Default"/>
        <w:numPr>
          <w:ilvl w:val="1"/>
          <w:numId w:val="13"/>
        </w:numPr>
        <w:spacing w:after="80" w:line="312" w:lineRule="auto"/>
        <w:ind w:left="709" w:firstLine="0"/>
        <w:rPr>
          <w:bCs/>
        </w:rPr>
      </w:pPr>
      <w:r>
        <w:rPr>
          <w:bCs/>
        </w:rPr>
        <w:t xml:space="preserve"> </w:t>
      </w:r>
      <w:r w:rsidR="009123B8" w:rsidRPr="009123B8">
        <w:rPr>
          <w:bCs/>
        </w:rPr>
        <w:t xml:space="preserve">osoba posiadająca orzeczenie o niepełnosprawności </w:t>
      </w:r>
      <w:r w:rsidR="009123B8" w:rsidRPr="00C835BE">
        <w:rPr>
          <w:bCs/>
        </w:rPr>
        <w:t>– 5 pkt</w:t>
      </w:r>
      <w:r w:rsidR="009123B8">
        <w:rPr>
          <w:bCs/>
        </w:rPr>
        <w:t>;</w:t>
      </w:r>
    </w:p>
    <w:p w14:paraId="05883D4B" w14:textId="693C241C" w:rsidR="009123B8" w:rsidRDefault="009123B8" w:rsidP="006A1AEA">
      <w:pPr>
        <w:pStyle w:val="Default"/>
        <w:numPr>
          <w:ilvl w:val="1"/>
          <w:numId w:val="13"/>
        </w:numPr>
        <w:spacing w:after="80" w:line="312" w:lineRule="auto"/>
        <w:ind w:left="709" w:firstLine="0"/>
        <w:rPr>
          <w:bCs/>
        </w:rPr>
      </w:pPr>
      <w:r>
        <w:t xml:space="preserve"> </w:t>
      </w:r>
      <w:r w:rsidRPr="00931A8A">
        <w:t>osoba ze szczególnymi potrzebami nieposiadająca orzeczenia o niepełnosprawności</w:t>
      </w:r>
      <w:r>
        <w:rPr>
          <w:rStyle w:val="Odwoanieprzypisudolnego"/>
        </w:rPr>
        <w:footnoteReference w:id="1"/>
      </w:r>
      <w:r w:rsidRPr="00931A8A">
        <w:t xml:space="preserve"> </w:t>
      </w:r>
      <w:r w:rsidRPr="00C835BE">
        <w:rPr>
          <w:bCs/>
        </w:rPr>
        <w:t xml:space="preserve">– </w:t>
      </w:r>
      <w:r>
        <w:rPr>
          <w:bCs/>
        </w:rPr>
        <w:t>3</w:t>
      </w:r>
      <w:r w:rsidRPr="00C835BE">
        <w:rPr>
          <w:bCs/>
        </w:rPr>
        <w:t xml:space="preserve"> pkt</w:t>
      </w:r>
      <w:r>
        <w:t>;</w:t>
      </w:r>
    </w:p>
    <w:p w14:paraId="3CA5151C" w14:textId="1FBFF503" w:rsidR="00250A2D" w:rsidRDefault="009123B8" w:rsidP="006A1AEA">
      <w:pPr>
        <w:pStyle w:val="Default"/>
        <w:numPr>
          <w:ilvl w:val="1"/>
          <w:numId w:val="13"/>
        </w:numPr>
        <w:spacing w:after="80" w:line="312" w:lineRule="auto"/>
        <w:ind w:left="709" w:firstLine="0"/>
        <w:rPr>
          <w:bCs/>
        </w:rPr>
      </w:pPr>
      <w:r>
        <w:rPr>
          <w:bCs/>
        </w:rPr>
        <w:t xml:space="preserve"> </w:t>
      </w:r>
      <w:r w:rsidR="00C835BE" w:rsidRPr="00C835BE">
        <w:rPr>
          <w:bCs/>
        </w:rPr>
        <w:t>brak wcześniejszego udziału w szkol</w:t>
      </w:r>
      <w:r w:rsidR="00C835BE">
        <w:rPr>
          <w:bCs/>
        </w:rPr>
        <w:t>eniach</w:t>
      </w:r>
      <w:r w:rsidR="00C835BE" w:rsidRPr="00C835BE">
        <w:rPr>
          <w:bCs/>
        </w:rPr>
        <w:t xml:space="preserve"> dla k</w:t>
      </w:r>
      <w:r w:rsidR="00C835BE">
        <w:rPr>
          <w:bCs/>
        </w:rPr>
        <w:t>adry</w:t>
      </w:r>
      <w:r w:rsidR="00C835BE" w:rsidRPr="00C835BE">
        <w:rPr>
          <w:bCs/>
        </w:rPr>
        <w:t xml:space="preserve"> kierowniczej </w:t>
      </w:r>
      <w:r w:rsidR="00C835BE">
        <w:rPr>
          <w:bCs/>
        </w:rPr>
        <w:t>podnoszących</w:t>
      </w:r>
      <w:r w:rsidR="00C835BE" w:rsidRPr="00C835BE">
        <w:rPr>
          <w:bCs/>
        </w:rPr>
        <w:t xml:space="preserve"> kompetencje zarządcze lub cyfrowe</w:t>
      </w:r>
      <w:r w:rsidR="00DD3A4F">
        <w:rPr>
          <w:bCs/>
        </w:rPr>
        <w:t>,</w:t>
      </w:r>
      <w:r w:rsidR="00C835BE" w:rsidRPr="00C835BE">
        <w:rPr>
          <w:bCs/>
        </w:rPr>
        <w:t xml:space="preserve"> lub na rzecz zielonej transformacji</w:t>
      </w:r>
      <w:r w:rsidR="00DD3A4F">
        <w:rPr>
          <w:bCs/>
        </w:rPr>
        <w:t>,</w:t>
      </w:r>
      <w:r w:rsidR="00C835BE" w:rsidRPr="00C835BE">
        <w:rPr>
          <w:bCs/>
        </w:rPr>
        <w:t xml:space="preserve"> lub z jęz</w:t>
      </w:r>
      <w:r w:rsidR="00C835BE">
        <w:rPr>
          <w:bCs/>
        </w:rPr>
        <w:t>yka</w:t>
      </w:r>
      <w:r w:rsidR="00C835BE" w:rsidRPr="00C835BE">
        <w:rPr>
          <w:bCs/>
        </w:rPr>
        <w:t xml:space="preserve"> ang</w:t>
      </w:r>
      <w:r w:rsidR="00C835BE">
        <w:rPr>
          <w:bCs/>
        </w:rPr>
        <w:t>ielskiego</w:t>
      </w:r>
      <w:r w:rsidR="00DD3A4F">
        <w:rPr>
          <w:bCs/>
        </w:rPr>
        <w:t>,</w:t>
      </w:r>
      <w:r w:rsidR="00C835BE" w:rsidRPr="00C835BE">
        <w:rPr>
          <w:bCs/>
        </w:rPr>
        <w:t xml:space="preserve"> lub udziału w studiach podyplomowych z zak</w:t>
      </w:r>
      <w:r w:rsidR="00C835BE">
        <w:rPr>
          <w:bCs/>
        </w:rPr>
        <w:t>resu</w:t>
      </w:r>
      <w:r w:rsidR="00C835BE" w:rsidRPr="00C835BE">
        <w:rPr>
          <w:bCs/>
        </w:rPr>
        <w:t xml:space="preserve"> zarządzania w ciągu ost</w:t>
      </w:r>
      <w:r w:rsidR="00C835BE">
        <w:rPr>
          <w:bCs/>
        </w:rPr>
        <w:t>atnich</w:t>
      </w:r>
      <w:r w:rsidR="00C835BE" w:rsidRPr="00C835BE">
        <w:rPr>
          <w:bCs/>
        </w:rPr>
        <w:t xml:space="preserve"> 2 lat (ocena w zależności od w</w:t>
      </w:r>
      <w:r w:rsidR="00C835BE">
        <w:rPr>
          <w:bCs/>
        </w:rPr>
        <w:t>ybranej</w:t>
      </w:r>
      <w:r w:rsidR="00C835BE" w:rsidRPr="00C835BE">
        <w:rPr>
          <w:bCs/>
        </w:rPr>
        <w:t xml:space="preserve"> </w:t>
      </w:r>
      <w:r w:rsidR="00C835BE">
        <w:rPr>
          <w:bCs/>
        </w:rPr>
        <w:t>F</w:t>
      </w:r>
      <w:r w:rsidR="00C835BE" w:rsidRPr="00C835BE">
        <w:rPr>
          <w:bCs/>
        </w:rPr>
        <w:t>ormy wsparcia)</w:t>
      </w:r>
      <w:r w:rsidR="00C835BE">
        <w:rPr>
          <w:bCs/>
        </w:rPr>
        <w:t xml:space="preserve"> </w:t>
      </w:r>
      <w:r w:rsidR="00C835BE" w:rsidRPr="00C835BE">
        <w:rPr>
          <w:bCs/>
        </w:rPr>
        <w:t>– 5 pkt</w:t>
      </w:r>
      <w:r w:rsidR="00C835BE">
        <w:rPr>
          <w:bCs/>
        </w:rPr>
        <w:t>;</w:t>
      </w:r>
    </w:p>
    <w:p w14:paraId="5376B7E1" w14:textId="6FB66D1A" w:rsidR="00C835BE" w:rsidRDefault="00C835BE" w:rsidP="006A1AEA">
      <w:pPr>
        <w:pStyle w:val="Default"/>
        <w:numPr>
          <w:ilvl w:val="1"/>
          <w:numId w:val="13"/>
        </w:numPr>
        <w:spacing w:after="80" w:line="312" w:lineRule="auto"/>
        <w:ind w:left="709" w:firstLine="0"/>
        <w:rPr>
          <w:bCs/>
        </w:rPr>
      </w:pPr>
      <w:r>
        <w:rPr>
          <w:bCs/>
        </w:rPr>
        <w:t xml:space="preserve"> </w:t>
      </w:r>
      <w:r w:rsidRPr="00C835BE">
        <w:rPr>
          <w:bCs/>
        </w:rPr>
        <w:t>gotowość do podnoszenia kwalifikacji/kompetencji zg</w:t>
      </w:r>
      <w:r w:rsidR="00893EEC">
        <w:rPr>
          <w:bCs/>
        </w:rPr>
        <w:t>odnie</w:t>
      </w:r>
      <w:r w:rsidRPr="00C835BE">
        <w:rPr>
          <w:bCs/>
        </w:rPr>
        <w:t xml:space="preserve"> z wynikiem ankiety samooceny </w:t>
      </w:r>
      <w:r w:rsidR="00893EEC" w:rsidRPr="00C835BE">
        <w:rPr>
          <w:bCs/>
        </w:rPr>
        <w:t xml:space="preserve">przeprowadzonej </w:t>
      </w:r>
      <w:r w:rsidR="00893EEC">
        <w:rPr>
          <w:bCs/>
        </w:rPr>
        <w:t xml:space="preserve">na etapie rekrutacji </w:t>
      </w:r>
      <w:r w:rsidR="009123B8" w:rsidRPr="00C835BE">
        <w:rPr>
          <w:bCs/>
        </w:rPr>
        <w:t xml:space="preserve">– </w:t>
      </w:r>
      <w:r w:rsidR="009123B8">
        <w:rPr>
          <w:bCs/>
        </w:rPr>
        <w:t xml:space="preserve">od </w:t>
      </w:r>
      <w:r w:rsidRPr="00C835BE">
        <w:rPr>
          <w:bCs/>
        </w:rPr>
        <w:t>0</w:t>
      </w:r>
      <w:r w:rsidR="009123B8">
        <w:rPr>
          <w:bCs/>
        </w:rPr>
        <w:t xml:space="preserve"> pkt do </w:t>
      </w:r>
      <w:r w:rsidRPr="00C835BE">
        <w:rPr>
          <w:bCs/>
        </w:rPr>
        <w:t>5 pkt</w:t>
      </w:r>
      <w:r w:rsidR="009123B8">
        <w:rPr>
          <w:bCs/>
        </w:rPr>
        <w:t xml:space="preserve">, </w:t>
      </w:r>
      <w:r w:rsidR="00893EEC">
        <w:rPr>
          <w:bCs/>
        </w:rPr>
        <w:t>maksymalnie</w:t>
      </w:r>
      <w:r w:rsidRPr="00C835BE">
        <w:rPr>
          <w:bCs/>
        </w:rPr>
        <w:t xml:space="preserve"> 5</w:t>
      </w:r>
      <w:r w:rsidR="001B1D03">
        <w:rPr>
          <w:bCs/>
        </w:rPr>
        <w:t> </w:t>
      </w:r>
      <w:r w:rsidRPr="00C835BE">
        <w:rPr>
          <w:bCs/>
        </w:rPr>
        <w:t>pkt;</w:t>
      </w:r>
    </w:p>
    <w:p w14:paraId="347816CC" w14:textId="19D53648" w:rsidR="00C835BE" w:rsidRDefault="00893EEC" w:rsidP="006A1AEA">
      <w:pPr>
        <w:pStyle w:val="Default"/>
        <w:numPr>
          <w:ilvl w:val="1"/>
          <w:numId w:val="13"/>
        </w:numPr>
        <w:spacing w:after="80" w:line="312" w:lineRule="auto"/>
        <w:ind w:left="709" w:firstLine="0"/>
        <w:rPr>
          <w:bCs/>
        </w:rPr>
      </w:pPr>
      <w:r>
        <w:rPr>
          <w:bCs/>
        </w:rPr>
        <w:t xml:space="preserve"> </w:t>
      </w:r>
      <w:r w:rsidR="00C835BE" w:rsidRPr="00C835BE">
        <w:rPr>
          <w:bCs/>
        </w:rPr>
        <w:t>bezpośredni kontakt z wykładowcami/pracownikami i partnerami zagranicznymi</w:t>
      </w:r>
      <w:r>
        <w:rPr>
          <w:bCs/>
        </w:rPr>
        <w:t xml:space="preserve"> </w:t>
      </w:r>
      <w:r w:rsidR="006E1B21" w:rsidRPr="006E1B21">
        <w:rPr>
          <w:bCs/>
        </w:rPr>
        <w:t xml:space="preserve">w ramach realizacji zadań służbowych </w:t>
      </w:r>
      <w:r w:rsidR="009123B8" w:rsidRPr="00C835BE">
        <w:rPr>
          <w:bCs/>
        </w:rPr>
        <w:t>(dot</w:t>
      </w:r>
      <w:r w:rsidR="009123B8">
        <w:rPr>
          <w:bCs/>
        </w:rPr>
        <w:t>yczy</w:t>
      </w:r>
      <w:r w:rsidR="009123B8" w:rsidRPr="00C835BE">
        <w:rPr>
          <w:bCs/>
        </w:rPr>
        <w:t xml:space="preserve"> zgłoszeń na kurs jęz</w:t>
      </w:r>
      <w:r w:rsidR="009123B8">
        <w:rPr>
          <w:bCs/>
        </w:rPr>
        <w:t>yka</w:t>
      </w:r>
      <w:r w:rsidR="009123B8" w:rsidRPr="00C835BE">
        <w:rPr>
          <w:bCs/>
        </w:rPr>
        <w:t xml:space="preserve"> ang</w:t>
      </w:r>
      <w:r w:rsidR="009123B8">
        <w:rPr>
          <w:bCs/>
        </w:rPr>
        <w:t>ielskiego</w:t>
      </w:r>
      <w:r w:rsidR="009123B8" w:rsidRPr="00C835BE">
        <w:rPr>
          <w:bCs/>
        </w:rPr>
        <w:t>)</w:t>
      </w:r>
      <w:r w:rsidR="009123B8">
        <w:rPr>
          <w:bCs/>
        </w:rPr>
        <w:t xml:space="preserve"> </w:t>
      </w:r>
      <w:r w:rsidR="00C835BE" w:rsidRPr="00C835BE">
        <w:rPr>
          <w:bCs/>
        </w:rPr>
        <w:t>– 5 pkt</w:t>
      </w:r>
      <w:r w:rsidR="00B92A69">
        <w:rPr>
          <w:bCs/>
        </w:rPr>
        <w:t>;</w:t>
      </w:r>
    </w:p>
    <w:p w14:paraId="7B85D6FF" w14:textId="72809B0D" w:rsidR="00B92A69" w:rsidRDefault="00B92A69" w:rsidP="008B4526">
      <w:pPr>
        <w:pStyle w:val="Default"/>
        <w:numPr>
          <w:ilvl w:val="0"/>
          <w:numId w:val="23"/>
        </w:numPr>
        <w:spacing w:after="80" w:line="312" w:lineRule="auto"/>
        <w:ind w:left="567" w:hanging="283"/>
        <w:rPr>
          <w:bCs/>
        </w:rPr>
      </w:pPr>
      <w:r>
        <w:rPr>
          <w:bCs/>
        </w:rPr>
        <w:t xml:space="preserve">kryteria </w:t>
      </w:r>
      <w:r w:rsidR="0007204B" w:rsidRPr="00250A2D">
        <w:rPr>
          <w:bCs/>
        </w:rPr>
        <w:t>premiujące</w:t>
      </w:r>
      <w:r w:rsidR="0007204B">
        <w:rPr>
          <w:bCs/>
        </w:rPr>
        <w:t xml:space="preserve"> </w:t>
      </w:r>
      <w:r>
        <w:rPr>
          <w:bCs/>
        </w:rPr>
        <w:t xml:space="preserve">dla Osób z kadry </w:t>
      </w:r>
      <w:r w:rsidR="00C366DF">
        <w:rPr>
          <w:bCs/>
        </w:rPr>
        <w:t>administracyjnej</w:t>
      </w:r>
      <w:r>
        <w:rPr>
          <w:bCs/>
        </w:rPr>
        <w:t>:</w:t>
      </w:r>
    </w:p>
    <w:p w14:paraId="017A9BC6" w14:textId="77777777" w:rsidR="009123B8" w:rsidRDefault="00B92A69" w:rsidP="008B4526">
      <w:pPr>
        <w:pStyle w:val="Default"/>
        <w:numPr>
          <w:ilvl w:val="0"/>
          <w:numId w:val="24"/>
        </w:numPr>
        <w:spacing w:after="80" w:line="312" w:lineRule="auto"/>
        <w:ind w:left="709" w:firstLine="0"/>
        <w:rPr>
          <w:bCs/>
        </w:rPr>
      </w:pPr>
      <w:r>
        <w:rPr>
          <w:bCs/>
        </w:rPr>
        <w:t xml:space="preserve"> </w:t>
      </w:r>
      <w:r w:rsidR="009123B8" w:rsidRPr="009123B8">
        <w:rPr>
          <w:bCs/>
        </w:rPr>
        <w:t xml:space="preserve">osoba posiadająca orzeczenie o niepełnosprawności </w:t>
      </w:r>
      <w:r w:rsidR="009123B8" w:rsidRPr="00C835BE">
        <w:rPr>
          <w:bCs/>
        </w:rPr>
        <w:t>– 5 pkt</w:t>
      </w:r>
      <w:r w:rsidR="009123B8">
        <w:rPr>
          <w:bCs/>
        </w:rPr>
        <w:t>;</w:t>
      </w:r>
    </w:p>
    <w:p w14:paraId="667D23B4" w14:textId="44847774" w:rsidR="009123B8" w:rsidRPr="009123B8" w:rsidRDefault="001B1D03" w:rsidP="008B4526">
      <w:pPr>
        <w:pStyle w:val="Default"/>
        <w:numPr>
          <w:ilvl w:val="0"/>
          <w:numId w:val="24"/>
        </w:numPr>
        <w:spacing w:after="80" w:line="312" w:lineRule="auto"/>
        <w:ind w:left="709" w:firstLine="0"/>
        <w:rPr>
          <w:bCs/>
        </w:rPr>
      </w:pPr>
      <w:r>
        <w:rPr>
          <w:bCs/>
        </w:rPr>
        <w:t xml:space="preserve"> </w:t>
      </w:r>
      <w:r w:rsidR="009123B8" w:rsidRPr="009123B8">
        <w:rPr>
          <w:bCs/>
        </w:rPr>
        <w:t>osoba ze szczególnymi potrzebami nieposiadająca orzeczenia o niepełnosprawności – 3 pkt;</w:t>
      </w:r>
    </w:p>
    <w:p w14:paraId="5895F763" w14:textId="54F14C2F" w:rsidR="00B92A69" w:rsidRDefault="001B1D03" w:rsidP="008B4526">
      <w:pPr>
        <w:pStyle w:val="Default"/>
        <w:numPr>
          <w:ilvl w:val="0"/>
          <w:numId w:val="24"/>
        </w:numPr>
        <w:spacing w:after="80" w:line="312" w:lineRule="auto"/>
        <w:ind w:left="709" w:firstLine="0"/>
        <w:rPr>
          <w:bCs/>
        </w:rPr>
      </w:pPr>
      <w:r>
        <w:rPr>
          <w:bCs/>
        </w:rPr>
        <w:t xml:space="preserve"> </w:t>
      </w:r>
      <w:r w:rsidR="00B92A69" w:rsidRPr="00C835BE">
        <w:rPr>
          <w:bCs/>
        </w:rPr>
        <w:t>brak wcześniejszego udziału w szkol</w:t>
      </w:r>
      <w:r w:rsidR="00B92A69">
        <w:rPr>
          <w:bCs/>
        </w:rPr>
        <w:t>eniach</w:t>
      </w:r>
      <w:r w:rsidR="00B92A69" w:rsidRPr="00C835BE">
        <w:rPr>
          <w:bCs/>
        </w:rPr>
        <w:t xml:space="preserve"> </w:t>
      </w:r>
      <w:r w:rsidR="00B92A69">
        <w:rPr>
          <w:bCs/>
        </w:rPr>
        <w:t>podnoszących</w:t>
      </w:r>
      <w:r w:rsidR="00B92A69" w:rsidRPr="00C835BE">
        <w:rPr>
          <w:bCs/>
        </w:rPr>
        <w:t xml:space="preserve"> kompetencje cyfrowe lub na rzecz zielonej transformacji lub z jęz</w:t>
      </w:r>
      <w:r w:rsidR="00B92A69">
        <w:rPr>
          <w:bCs/>
        </w:rPr>
        <w:t>yka</w:t>
      </w:r>
      <w:r w:rsidR="00B92A69" w:rsidRPr="00C835BE">
        <w:rPr>
          <w:bCs/>
        </w:rPr>
        <w:t xml:space="preserve"> ang</w:t>
      </w:r>
      <w:r w:rsidR="00B92A69">
        <w:rPr>
          <w:bCs/>
        </w:rPr>
        <w:t>ielskiego</w:t>
      </w:r>
      <w:r w:rsidR="00B92A69" w:rsidRPr="00C835BE">
        <w:rPr>
          <w:bCs/>
        </w:rPr>
        <w:t xml:space="preserve"> w ciągu ost</w:t>
      </w:r>
      <w:r w:rsidR="00B92A69">
        <w:rPr>
          <w:bCs/>
        </w:rPr>
        <w:t>atnich</w:t>
      </w:r>
      <w:r w:rsidR="00B92A69" w:rsidRPr="00C835BE">
        <w:rPr>
          <w:bCs/>
        </w:rPr>
        <w:t xml:space="preserve"> 2 lat (ocena w zależności od w</w:t>
      </w:r>
      <w:r w:rsidR="00B92A69">
        <w:rPr>
          <w:bCs/>
        </w:rPr>
        <w:t>ybranej</w:t>
      </w:r>
      <w:r w:rsidR="00B92A69" w:rsidRPr="00C835BE">
        <w:rPr>
          <w:bCs/>
        </w:rPr>
        <w:t xml:space="preserve"> </w:t>
      </w:r>
      <w:r w:rsidR="00B92A69">
        <w:rPr>
          <w:bCs/>
        </w:rPr>
        <w:t>F</w:t>
      </w:r>
      <w:r w:rsidR="00B92A69" w:rsidRPr="00C835BE">
        <w:rPr>
          <w:bCs/>
        </w:rPr>
        <w:t>ormy wsparcia)</w:t>
      </w:r>
      <w:r w:rsidR="00B92A69">
        <w:rPr>
          <w:bCs/>
        </w:rPr>
        <w:t xml:space="preserve"> </w:t>
      </w:r>
      <w:r w:rsidR="00B92A69" w:rsidRPr="00C835BE">
        <w:rPr>
          <w:bCs/>
        </w:rPr>
        <w:t>– 5 pkt</w:t>
      </w:r>
      <w:r w:rsidR="00B92A69">
        <w:rPr>
          <w:bCs/>
        </w:rPr>
        <w:t>;</w:t>
      </w:r>
    </w:p>
    <w:p w14:paraId="33755664" w14:textId="4804948B" w:rsidR="009123B8" w:rsidRDefault="00B92A69" w:rsidP="009123B8">
      <w:pPr>
        <w:pStyle w:val="Default"/>
        <w:numPr>
          <w:ilvl w:val="1"/>
          <w:numId w:val="13"/>
        </w:numPr>
        <w:spacing w:after="80" w:line="312" w:lineRule="auto"/>
        <w:ind w:left="709" w:firstLine="0"/>
        <w:rPr>
          <w:bCs/>
        </w:rPr>
      </w:pPr>
      <w:r>
        <w:rPr>
          <w:bCs/>
        </w:rPr>
        <w:t xml:space="preserve"> </w:t>
      </w:r>
      <w:r w:rsidRPr="00C835BE">
        <w:rPr>
          <w:bCs/>
        </w:rPr>
        <w:t>gotowość do podnoszenia kompetencji zg</w:t>
      </w:r>
      <w:r>
        <w:rPr>
          <w:bCs/>
        </w:rPr>
        <w:t>odnie</w:t>
      </w:r>
      <w:r w:rsidRPr="00C835BE">
        <w:rPr>
          <w:bCs/>
        </w:rPr>
        <w:t xml:space="preserve"> z wynikiem ankiety samooceny przeprowadzonej </w:t>
      </w:r>
      <w:r>
        <w:rPr>
          <w:bCs/>
        </w:rPr>
        <w:t xml:space="preserve">na etapie rekrutacji </w:t>
      </w:r>
      <w:r w:rsidR="009123B8" w:rsidRPr="00C835BE">
        <w:rPr>
          <w:bCs/>
        </w:rPr>
        <w:t xml:space="preserve">– </w:t>
      </w:r>
      <w:r w:rsidR="009123B8">
        <w:rPr>
          <w:bCs/>
        </w:rPr>
        <w:t xml:space="preserve">od </w:t>
      </w:r>
      <w:r w:rsidR="009123B8" w:rsidRPr="00C835BE">
        <w:rPr>
          <w:bCs/>
        </w:rPr>
        <w:t>0</w:t>
      </w:r>
      <w:r w:rsidR="009123B8">
        <w:rPr>
          <w:bCs/>
        </w:rPr>
        <w:t xml:space="preserve"> pkt do </w:t>
      </w:r>
      <w:r w:rsidR="009123B8" w:rsidRPr="00C835BE">
        <w:rPr>
          <w:bCs/>
        </w:rPr>
        <w:t>5 pkt</w:t>
      </w:r>
      <w:r w:rsidR="009123B8">
        <w:rPr>
          <w:bCs/>
        </w:rPr>
        <w:t>, maksymalnie</w:t>
      </w:r>
      <w:r w:rsidR="009123B8" w:rsidRPr="00C835BE">
        <w:rPr>
          <w:bCs/>
        </w:rPr>
        <w:t xml:space="preserve"> 5 pkt;</w:t>
      </w:r>
    </w:p>
    <w:p w14:paraId="1E1A74D7" w14:textId="36798385" w:rsidR="00B92A69" w:rsidRPr="00594A7E" w:rsidRDefault="009123B8" w:rsidP="00594A7E">
      <w:pPr>
        <w:pStyle w:val="Default"/>
        <w:numPr>
          <w:ilvl w:val="1"/>
          <w:numId w:val="13"/>
        </w:numPr>
        <w:spacing w:after="80" w:line="312" w:lineRule="auto"/>
        <w:ind w:left="709" w:firstLine="0"/>
        <w:rPr>
          <w:bCs/>
        </w:rPr>
      </w:pPr>
      <w:r>
        <w:rPr>
          <w:bCs/>
        </w:rPr>
        <w:lastRenderedPageBreak/>
        <w:t xml:space="preserve"> </w:t>
      </w:r>
      <w:r w:rsidR="00B92A69" w:rsidRPr="009123B8">
        <w:rPr>
          <w:bCs/>
        </w:rPr>
        <w:t xml:space="preserve">bezpośrednia obsługa/współpraca z </w:t>
      </w:r>
      <w:r w:rsidR="00AA04BF" w:rsidRPr="009123B8">
        <w:rPr>
          <w:bCs/>
        </w:rPr>
        <w:t>osobami studiującymi z zagranicy</w:t>
      </w:r>
      <w:r w:rsidR="00594A7E">
        <w:rPr>
          <w:bCs/>
        </w:rPr>
        <w:t>,</w:t>
      </w:r>
      <w:r w:rsidR="00594A7E" w:rsidRPr="00594A7E">
        <w:rPr>
          <w:bCs/>
        </w:rPr>
        <w:t xml:space="preserve"> kontakt z</w:t>
      </w:r>
      <w:r w:rsidR="00594A7E">
        <w:rPr>
          <w:bCs/>
        </w:rPr>
        <w:t> </w:t>
      </w:r>
      <w:r w:rsidR="00594A7E" w:rsidRPr="00594A7E">
        <w:rPr>
          <w:bCs/>
        </w:rPr>
        <w:t>wykładowcami</w:t>
      </w:r>
      <w:r w:rsidR="00594A7E">
        <w:rPr>
          <w:bCs/>
        </w:rPr>
        <w:t xml:space="preserve">, </w:t>
      </w:r>
      <w:r w:rsidR="00594A7E" w:rsidRPr="00594A7E">
        <w:rPr>
          <w:bCs/>
        </w:rPr>
        <w:t>partnerami</w:t>
      </w:r>
      <w:r w:rsidR="00D97D7A">
        <w:rPr>
          <w:bCs/>
        </w:rPr>
        <w:t xml:space="preserve"> </w:t>
      </w:r>
      <w:r w:rsidR="008260D9" w:rsidRPr="008260D9">
        <w:rPr>
          <w:bCs/>
        </w:rPr>
        <w:t>zagranicznymi w ramach realizacji zadań służbowych</w:t>
      </w:r>
      <w:r w:rsidR="00594A7E" w:rsidRPr="00594A7E">
        <w:rPr>
          <w:bCs/>
        </w:rPr>
        <w:t xml:space="preserve"> </w:t>
      </w:r>
      <w:r w:rsidRPr="00594A7E">
        <w:rPr>
          <w:bCs/>
        </w:rPr>
        <w:t xml:space="preserve">(dotyczy zgłoszeń na kurs języka angielskiego) </w:t>
      </w:r>
      <w:r w:rsidR="00B92A69" w:rsidRPr="00594A7E">
        <w:rPr>
          <w:bCs/>
        </w:rPr>
        <w:t>– 5 pkt;</w:t>
      </w:r>
    </w:p>
    <w:p w14:paraId="38F0DF64" w14:textId="51FCCD81" w:rsidR="0007204B" w:rsidRDefault="0007204B" w:rsidP="008B4526">
      <w:pPr>
        <w:pStyle w:val="Default"/>
        <w:numPr>
          <w:ilvl w:val="0"/>
          <w:numId w:val="23"/>
        </w:numPr>
        <w:spacing w:after="80" w:line="312" w:lineRule="auto"/>
        <w:ind w:left="567" w:hanging="283"/>
        <w:rPr>
          <w:bCs/>
        </w:rPr>
      </w:pPr>
      <w:r w:rsidRPr="0007204B">
        <w:rPr>
          <w:bCs/>
        </w:rPr>
        <w:t xml:space="preserve">zgłoszenia na daną </w:t>
      </w:r>
      <w:r w:rsidR="00C2626F">
        <w:rPr>
          <w:bCs/>
        </w:rPr>
        <w:t>F</w:t>
      </w:r>
      <w:r w:rsidRPr="0007204B">
        <w:rPr>
          <w:bCs/>
        </w:rPr>
        <w:t xml:space="preserve">ormę wsparcia zostaną uporządkowane w listę rankingową pod względem uzyskanych punktów premiujących </w:t>
      </w:r>
      <w:r w:rsidRPr="009123B8">
        <w:rPr>
          <w:bCs/>
        </w:rPr>
        <w:t>–</w:t>
      </w:r>
      <w:r>
        <w:rPr>
          <w:bCs/>
        </w:rPr>
        <w:t xml:space="preserve"> </w:t>
      </w:r>
      <w:r w:rsidRPr="0007204B">
        <w:rPr>
          <w:bCs/>
        </w:rPr>
        <w:t>w przypadku uzyskania tej samej liczby punktów premiujących o kolejności na liście rankingowej decyduje kolejność wpływu formularza</w:t>
      </w:r>
      <w:r>
        <w:rPr>
          <w:bCs/>
        </w:rPr>
        <w:t xml:space="preserve"> rekrutacyjnego</w:t>
      </w:r>
      <w:r w:rsidR="00C2626F">
        <w:rPr>
          <w:bCs/>
        </w:rPr>
        <w:t>,</w:t>
      </w:r>
    </w:p>
    <w:p w14:paraId="1F1B809B" w14:textId="6478B986" w:rsidR="00C2626F" w:rsidRPr="00C2626F" w:rsidRDefault="00C2626F" w:rsidP="008B4526">
      <w:pPr>
        <w:pStyle w:val="Default"/>
        <w:numPr>
          <w:ilvl w:val="0"/>
          <w:numId w:val="23"/>
        </w:numPr>
        <w:spacing w:after="80" w:line="312" w:lineRule="auto"/>
        <w:ind w:left="567" w:hanging="283"/>
        <w:rPr>
          <w:bCs/>
        </w:rPr>
      </w:pPr>
      <w:r w:rsidRPr="00C2626F">
        <w:rPr>
          <w:bCs/>
        </w:rPr>
        <w:t xml:space="preserve">osoby, których zgłoszenia znajdą się na liście rankingowej w dostępnej puli miejsc na daną </w:t>
      </w:r>
      <w:r>
        <w:rPr>
          <w:bCs/>
        </w:rPr>
        <w:t>F</w:t>
      </w:r>
      <w:r w:rsidRPr="00C2626F">
        <w:rPr>
          <w:bCs/>
        </w:rPr>
        <w:t>ormę wsparcia zostaną poinformowane o otrzymaniu statusu osoby zakwalifikowanej do udziału w </w:t>
      </w:r>
      <w:r w:rsidR="00444284">
        <w:rPr>
          <w:bCs/>
        </w:rPr>
        <w:t>F</w:t>
      </w:r>
      <w:r w:rsidRPr="00C2626F">
        <w:rPr>
          <w:bCs/>
        </w:rPr>
        <w:t>ormie wsparcia (grupa osób zakwalifikowanych do</w:t>
      </w:r>
      <w:r w:rsidR="00444284">
        <w:rPr>
          <w:bCs/>
        </w:rPr>
        <w:t> </w:t>
      </w:r>
      <w:r w:rsidRPr="00C2626F">
        <w:rPr>
          <w:bCs/>
        </w:rPr>
        <w:t xml:space="preserve">udziału w danej </w:t>
      </w:r>
      <w:r>
        <w:rPr>
          <w:bCs/>
        </w:rPr>
        <w:t>F</w:t>
      </w:r>
      <w:r w:rsidRPr="00C2626F">
        <w:rPr>
          <w:bCs/>
        </w:rPr>
        <w:t>ormie wsparcia),</w:t>
      </w:r>
    </w:p>
    <w:p w14:paraId="7D216EAE" w14:textId="1AE7EE9F" w:rsidR="00C2626F" w:rsidRPr="00C2626F" w:rsidRDefault="00C2626F" w:rsidP="008B4526">
      <w:pPr>
        <w:pStyle w:val="Default"/>
        <w:numPr>
          <w:ilvl w:val="0"/>
          <w:numId w:val="23"/>
        </w:numPr>
        <w:spacing w:after="80" w:line="312" w:lineRule="auto"/>
        <w:ind w:left="567" w:hanging="283"/>
        <w:rPr>
          <w:bCs/>
        </w:rPr>
      </w:pPr>
      <w:r w:rsidRPr="00C2626F">
        <w:rPr>
          <w:bCs/>
        </w:rPr>
        <w:t xml:space="preserve">osoby, których zgłoszenia znajdą się na liście rankingowej poza pulą miejsc dostępnych na daną </w:t>
      </w:r>
      <w:r>
        <w:rPr>
          <w:bCs/>
        </w:rPr>
        <w:t>F</w:t>
      </w:r>
      <w:r w:rsidRPr="00C2626F">
        <w:rPr>
          <w:bCs/>
        </w:rPr>
        <w:t xml:space="preserve">ormę wsparcia utworzą grupę rezerwową osób zakwalifikowanych do udziału w danej </w:t>
      </w:r>
      <w:r>
        <w:rPr>
          <w:bCs/>
        </w:rPr>
        <w:t>F</w:t>
      </w:r>
      <w:r w:rsidRPr="00C2626F">
        <w:rPr>
          <w:bCs/>
        </w:rPr>
        <w:t>ormie wsparcia,</w:t>
      </w:r>
    </w:p>
    <w:p w14:paraId="46836AF4" w14:textId="50E436F1" w:rsidR="00C2626F" w:rsidRPr="00C2626F" w:rsidRDefault="00C2626F" w:rsidP="008B4526">
      <w:pPr>
        <w:pStyle w:val="Default"/>
        <w:numPr>
          <w:ilvl w:val="0"/>
          <w:numId w:val="23"/>
        </w:numPr>
        <w:spacing w:after="80" w:line="312" w:lineRule="auto"/>
        <w:ind w:left="567" w:hanging="283"/>
        <w:rPr>
          <w:bCs/>
        </w:rPr>
      </w:pPr>
      <w:r w:rsidRPr="00C2626F">
        <w:rPr>
          <w:bCs/>
        </w:rPr>
        <w:t xml:space="preserve">osoba z grupy rezerwowej może zostać przeniesiona do grupy osób zakwalifikowanych do udziału w danej </w:t>
      </w:r>
      <w:r>
        <w:rPr>
          <w:bCs/>
        </w:rPr>
        <w:t>F</w:t>
      </w:r>
      <w:r w:rsidRPr="00C2626F">
        <w:rPr>
          <w:bCs/>
        </w:rPr>
        <w:t>ormie wsparcia pod warunkiem zwolnienia się miejsca w tej grupie.</w:t>
      </w:r>
    </w:p>
    <w:p w14:paraId="32DDFAC5" w14:textId="56D3736E" w:rsidR="00C21873" w:rsidRPr="00EA16A7" w:rsidRDefault="00250A2D" w:rsidP="00250A2D">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3" w:name="_Toc232756446"/>
      <w:r w:rsidRPr="00EA16A7">
        <w:rPr>
          <w:rFonts w:ascii="Calibri" w:hAnsi="Calibri" w:cs="Calibri"/>
          <w:color w:val="auto"/>
          <w:kern w:val="2"/>
          <w:sz w:val="30"/>
          <w:szCs w:val="30"/>
          <w14:ligatures w14:val="standardContextual"/>
        </w:rPr>
        <w:t xml:space="preserve">§ </w:t>
      </w:r>
      <w:r w:rsidR="00535B72">
        <w:rPr>
          <w:rFonts w:ascii="Calibri" w:hAnsi="Calibri" w:cs="Calibri"/>
          <w:color w:val="auto"/>
          <w:kern w:val="2"/>
          <w:sz w:val="30"/>
          <w:szCs w:val="30"/>
          <w14:ligatures w14:val="standardContextual"/>
        </w:rPr>
        <w:t>6</w:t>
      </w:r>
      <w:r>
        <w:rPr>
          <w:rFonts w:ascii="Calibri" w:hAnsi="Calibri" w:cs="Calibri"/>
          <w:color w:val="auto"/>
          <w:kern w:val="2"/>
          <w:sz w:val="30"/>
          <w:szCs w:val="30"/>
          <w14:ligatures w14:val="standardContextual"/>
        </w:rPr>
        <w:t xml:space="preserve"> </w:t>
      </w:r>
      <w:r w:rsidR="00820592" w:rsidRPr="00EA16A7">
        <w:rPr>
          <w:rFonts w:ascii="Calibri" w:hAnsi="Calibri" w:cs="Calibri"/>
          <w:color w:val="auto"/>
          <w:kern w:val="2"/>
          <w:sz w:val="30"/>
          <w:szCs w:val="30"/>
          <w14:ligatures w14:val="standardContextual"/>
        </w:rPr>
        <w:t xml:space="preserve">Rekrutacja </w:t>
      </w:r>
      <w:r>
        <w:rPr>
          <w:rFonts w:ascii="Calibri" w:hAnsi="Calibri" w:cs="Calibri"/>
          <w:color w:val="auto"/>
          <w:kern w:val="2"/>
          <w:sz w:val="30"/>
          <w:szCs w:val="30"/>
          <w14:ligatures w14:val="standardContextual"/>
        </w:rPr>
        <w:t>– zasady prowadzenia procesu rekrutacji</w:t>
      </w:r>
      <w:bookmarkEnd w:id="13"/>
    </w:p>
    <w:p w14:paraId="21BD83C6" w14:textId="3F986AE6" w:rsidR="00CE3E51" w:rsidRDefault="00CE3E51"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CE3E51">
        <w:rPr>
          <w:rFonts w:ascii="Calibri" w:hAnsi="Calibri" w:cs="Calibri"/>
          <w:bCs/>
          <w:sz w:val="24"/>
          <w:szCs w:val="24"/>
        </w:rPr>
        <w:t>Rekrutacja prowadzon</w:t>
      </w:r>
      <w:r>
        <w:rPr>
          <w:rFonts w:ascii="Calibri" w:hAnsi="Calibri" w:cs="Calibri"/>
          <w:bCs/>
          <w:sz w:val="24"/>
          <w:szCs w:val="24"/>
        </w:rPr>
        <w:t>a</w:t>
      </w:r>
      <w:r w:rsidRPr="00CE3E51">
        <w:rPr>
          <w:rFonts w:ascii="Calibri" w:hAnsi="Calibri" w:cs="Calibri"/>
          <w:bCs/>
          <w:sz w:val="24"/>
          <w:szCs w:val="24"/>
        </w:rPr>
        <w:t xml:space="preserve"> </w:t>
      </w:r>
      <w:r>
        <w:rPr>
          <w:rFonts w:ascii="Calibri" w:hAnsi="Calibri" w:cs="Calibri"/>
          <w:bCs/>
          <w:sz w:val="24"/>
          <w:szCs w:val="24"/>
        </w:rPr>
        <w:t>jest</w:t>
      </w:r>
      <w:r w:rsidRPr="00CE3E51">
        <w:rPr>
          <w:rFonts w:ascii="Calibri" w:hAnsi="Calibri" w:cs="Calibri"/>
          <w:bCs/>
          <w:sz w:val="24"/>
          <w:szCs w:val="24"/>
        </w:rPr>
        <w:t xml:space="preserve"> z uwzględnieniem </w:t>
      </w:r>
      <w:r w:rsidR="00F62640" w:rsidRPr="00AE7420">
        <w:rPr>
          <w:rFonts w:ascii="Calibri" w:eastAsiaTheme="minorEastAsia" w:hAnsi="Calibri" w:cs="Calibri"/>
          <w:sz w:val="24"/>
          <w:szCs w:val="24"/>
        </w:rPr>
        <w:t xml:space="preserve">przestrzegania </w:t>
      </w:r>
      <w:r w:rsidR="00F62640">
        <w:rPr>
          <w:rFonts w:ascii="Calibri" w:eastAsiaTheme="minorEastAsia" w:hAnsi="Calibri" w:cs="Calibri"/>
          <w:sz w:val="24"/>
          <w:szCs w:val="24"/>
        </w:rPr>
        <w:t>zasad równościowych</w:t>
      </w:r>
      <w:r w:rsidR="00F62640" w:rsidRPr="00AE7420">
        <w:rPr>
          <w:rFonts w:ascii="Calibri" w:eastAsiaTheme="minorEastAsia" w:hAnsi="Calibri" w:cs="Calibri"/>
          <w:sz w:val="24"/>
          <w:szCs w:val="24"/>
        </w:rPr>
        <w:t xml:space="preserve"> określonych w § 1 ustęp 7 niniejszego Regulaminu</w:t>
      </w:r>
      <w:r w:rsidR="00F62640">
        <w:rPr>
          <w:rFonts w:ascii="Calibri" w:eastAsiaTheme="minorEastAsia" w:hAnsi="Calibri" w:cs="Calibri"/>
          <w:sz w:val="24"/>
          <w:szCs w:val="24"/>
        </w:rPr>
        <w:t>.</w:t>
      </w:r>
    </w:p>
    <w:p w14:paraId="014B2C37" w14:textId="1DAD7065" w:rsidR="00992815" w:rsidRPr="00992815" w:rsidRDefault="00992815"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992815">
        <w:rPr>
          <w:rFonts w:ascii="Calibri" w:hAnsi="Calibri" w:cs="Calibri"/>
          <w:bCs/>
          <w:sz w:val="24"/>
          <w:szCs w:val="24"/>
        </w:rPr>
        <w:t>Udział w procesie rekrutacji</w:t>
      </w:r>
      <w:r w:rsidR="00B2602A">
        <w:rPr>
          <w:rFonts w:ascii="Calibri" w:hAnsi="Calibri" w:cs="Calibri"/>
          <w:bCs/>
          <w:sz w:val="24"/>
          <w:szCs w:val="24"/>
        </w:rPr>
        <w:t xml:space="preserve"> przez Osoby kandydujące</w:t>
      </w:r>
      <w:r w:rsidRPr="00992815">
        <w:rPr>
          <w:rFonts w:ascii="Calibri" w:hAnsi="Calibri" w:cs="Calibri"/>
          <w:bCs/>
          <w:sz w:val="24"/>
          <w:szCs w:val="24"/>
        </w:rPr>
        <w:t xml:space="preserve"> </w:t>
      </w:r>
      <w:r w:rsidR="00B2602A">
        <w:rPr>
          <w:rFonts w:ascii="Calibri" w:hAnsi="Calibri" w:cs="Calibri"/>
          <w:bCs/>
          <w:sz w:val="24"/>
          <w:szCs w:val="24"/>
        </w:rPr>
        <w:t>jest</w:t>
      </w:r>
      <w:r w:rsidRPr="00992815">
        <w:rPr>
          <w:rFonts w:ascii="Calibri" w:hAnsi="Calibri" w:cs="Calibri"/>
          <w:bCs/>
          <w:sz w:val="24"/>
          <w:szCs w:val="24"/>
        </w:rPr>
        <w:t xml:space="preserve"> dobrowoln</w:t>
      </w:r>
      <w:r w:rsidR="00B2602A">
        <w:rPr>
          <w:rFonts w:ascii="Calibri" w:hAnsi="Calibri" w:cs="Calibri"/>
          <w:bCs/>
          <w:sz w:val="24"/>
          <w:szCs w:val="24"/>
        </w:rPr>
        <w:t>y</w:t>
      </w:r>
      <w:r w:rsidRPr="00992815">
        <w:rPr>
          <w:rFonts w:ascii="Calibri" w:hAnsi="Calibri" w:cs="Calibri"/>
          <w:bCs/>
          <w:sz w:val="24"/>
          <w:szCs w:val="24"/>
        </w:rPr>
        <w:t xml:space="preserve"> i nieodpłatn</w:t>
      </w:r>
      <w:r w:rsidR="00B2602A">
        <w:rPr>
          <w:rFonts w:ascii="Calibri" w:hAnsi="Calibri" w:cs="Calibri"/>
          <w:bCs/>
          <w:sz w:val="24"/>
          <w:szCs w:val="24"/>
        </w:rPr>
        <w:t>y</w:t>
      </w:r>
      <w:r w:rsidRPr="00992815">
        <w:rPr>
          <w:rFonts w:ascii="Calibri" w:hAnsi="Calibri" w:cs="Calibri"/>
          <w:bCs/>
          <w:sz w:val="24"/>
          <w:szCs w:val="24"/>
        </w:rPr>
        <w:t>.</w:t>
      </w:r>
    </w:p>
    <w:p w14:paraId="743C33F0" w14:textId="2C54CED7" w:rsidR="00E57622" w:rsidRPr="00E57622" w:rsidRDefault="00E57622"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E57622">
        <w:rPr>
          <w:rFonts w:ascii="Calibri" w:hAnsi="Calibri" w:cs="Calibri"/>
          <w:bCs/>
          <w:sz w:val="24"/>
          <w:szCs w:val="24"/>
        </w:rPr>
        <w:t>Rekrutację prowadzi Komisja Rekrutacyjna</w:t>
      </w:r>
      <w:r>
        <w:rPr>
          <w:rFonts w:ascii="Calibri" w:hAnsi="Calibri" w:cs="Calibri"/>
          <w:bCs/>
          <w:sz w:val="24"/>
          <w:szCs w:val="24"/>
        </w:rPr>
        <w:t xml:space="preserve"> określona</w:t>
      </w:r>
      <w:r w:rsidRPr="00E57622">
        <w:rPr>
          <w:rFonts w:ascii="Calibri" w:eastAsiaTheme="minorEastAsia" w:hAnsi="Calibri" w:cs="Calibri"/>
          <w:sz w:val="24"/>
          <w:szCs w:val="24"/>
        </w:rPr>
        <w:t xml:space="preserve"> </w:t>
      </w:r>
      <w:r w:rsidRPr="00AE7420">
        <w:rPr>
          <w:rFonts w:ascii="Calibri" w:eastAsiaTheme="minorEastAsia" w:hAnsi="Calibri" w:cs="Calibri"/>
          <w:sz w:val="24"/>
          <w:szCs w:val="24"/>
        </w:rPr>
        <w:t xml:space="preserve">w § 1 ustęp </w:t>
      </w:r>
      <w:r>
        <w:rPr>
          <w:rFonts w:ascii="Calibri" w:eastAsiaTheme="minorEastAsia" w:hAnsi="Calibri" w:cs="Calibri"/>
          <w:sz w:val="24"/>
          <w:szCs w:val="24"/>
        </w:rPr>
        <w:t>2 lit. h</w:t>
      </w:r>
      <w:r w:rsidRPr="00AE7420">
        <w:rPr>
          <w:rFonts w:ascii="Calibri" w:eastAsiaTheme="minorEastAsia" w:hAnsi="Calibri" w:cs="Calibri"/>
          <w:sz w:val="24"/>
          <w:szCs w:val="24"/>
        </w:rPr>
        <w:t xml:space="preserve"> niniejszego Regulaminu</w:t>
      </w:r>
      <w:r>
        <w:rPr>
          <w:rFonts w:ascii="Calibri" w:eastAsiaTheme="minorEastAsia" w:hAnsi="Calibri" w:cs="Calibri"/>
          <w:sz w:val="24"/>
          <w:szCs w:val="24"/>
        </w:rPr>
        <w:t>.</w:t>
      </w:r>
    </w:p>
    <w:p w14:paraId="6208F0BB" w14:textId="33280BBD" w:rsidR="001B7971" w:rsidRDefault="001B7971"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1B7971">
        <w:rPr>
          <w:rFonts w:ascii="Calibri" w:hAnsi="Calibri" w:cs="Calibri"/>
          <w:bCs/>
          <w:sz w:val="24"/>
          <w:szCs w:val="24"/>
        </w:rPr>
        <w:t xml:space="preserve">Funkcję nadrzędną nad Komisją Rekrutacyjną (funkcje: nadzorcza, odwoławcza, zatwierdzająca) sprawuje Prorektor ds. </w:t>
      </w:r>
      <w:r>
        <w:rPr>
          <w:rFonts w:ascii="Calibri" w:hAnsi="Calibri" w:cs="Calibri"/>
          <w:bCs/>
          <w:sz w:val="24"/>
          <w:szCs w:val="24"/>
        </w:rPr>
        <w:t>Rozwoju</w:t>
      </w:r>
      <w:r w:rsidRPr="001B7971">
        <w:rPr>
          <w:rFonts w:ascii="Calibri" w:hAnsi="Calibri" w:cs="Calibri"/>
          <w:bCs/>
          <w:sz w:val="24"/>
          <w:szCs w:val="24"/>
        </w:rPr>
        <w:t xml:space="preserve"> Uniwersytetu VIZJA</w:t>
      </w:r>
      <w:r>
        <w:rPr>
          <w:rFonts w:ascii="Calibri" w:hAnsi="Calibri" w:cs="Calibri"/>
          <w:bCs/>
          <w:sz w:val="24"/>
          <w:szCs w:val="24"/>
        </w:rPr>
        <w:t xml:space="preserve"> / Rektor </w:t>
      </w:r>
      <w:r w:rsidRPr="001B7971">
        <w:rPr>
          <w:rFonts w:ascii="Calibri" w:hAnsi="Calibri" w:cs="Calibri"/>
          <w:bCs/>
          <w:sz w:val="24"/>
          <w:szCs w:val="24"/>
        </w:rPr>
        <w:t>Uniwersytetu VIZJA. W przypadku zaistnienia takiej konieczności Dyrektor Generalna Uniwersytetu VIZJA może zastąpić Prorektora</w:t>
      </w:r>
      <w:r>
        <w:rPr>
          <w:rFonts w:ascii="Calibri" w:hAnsi="Calibri" w:cs="Calibri"/>
          <w:bCs/>
          <w:sz w:val="24"/>
          <w:szCs w:val="24"/>
        </w:rPr>
        <w:t xml:space="preserve"> / Rektora</w:t>
      </w:r>
      <w:r w:rsidRPr="001B7971">
        <w:rPr>
          <w:rFonts w:ascii="Calibri" w:hAnsi="Calibri" w:cs="Calibri"/>
          <w:bCs/>
          <w:sz w:val="24"/>
          <w:szCs w:val="24"/>
        </w:rPr>
        <w:t xml:space="preserve"> w wykonywaniu tych funkcji.</w:t>
      </w:r>
    </w:p>
    <w:p w14:paraId="0B8C6595" w14:textId="4AC925C0"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472BDE">
        <w:rPr>
          <w:rFonts w:ascii="Calibri" w:hAnsi="Calibri" w:cs="Calibri"/>
          <w:bCs/>
          <w:sz w:val="24"/>
          <w:szCs w:val="24"/>
        </w:rPr>
        <w:t xml:space="preserve">Każda </w:t>
      </w:r>
      <w:r>
        <w:rPr>
          <w:rFonts w:ascii="Calibri" w:hAnsi="Calibri" w:cs="Calibri"/>
          <w:bCs/>
          <w:sz w:val="24"/>
          <w:szCs w:val="24"/>
        </w:rPr>
        <w:t>O</w:t>
      </w:r>
      <w:r w:rsidRPr="00472BDE">
        <w:rPr>
          <w:rFonts w:ascii="Calibri" w:hAnsi="Calibri" w:cs="Calibri"/>
          <w:bCs/>
          <w:sz w:val="24"/>
          <w:szCs w:val="24"/>
        </w:rPr>
        <w:t xml:space="preserve">soba </w:t>
      </w:r>
      <w:r>
        <w:rPr>
          <w:rFonts w:ascii="Calibri" w:hAnsi="Calibri" w:cs="Calibri"/>
          <w:bCs/>
          <w:sz w:val="24"/>
          <w:szCs w:val="24"/>
        </w:rPr>
        <w:t>kandydująca</w:t>
      </w:r>
      <w:r w:rsidRPr="00472BDE">
        <w:rPr>
          <w:rFonts w:ascii="Calibri" w:hAnsi="Calibri" w:cs="Calibri"/>
          <w:bCs/>
          <w:sz w:val="24"/>
          <w:szCs w:val="24"/>
        </w:rPr>
        <w:t xml:space="preserve"> </w:t>
      </w:r>
      <w:r w:rsidR="007B0FFB">
        <w:rPr>
          <w:rFonts w:ascii="Calibri" w:hAnsi="Calibri" w:cs="Calibri"/>
          <w:bCs/>
          <w:sz w:val="24"/>
          <w:szCs w:val="24"/>
        </w:rPr>
        <w:t xml:space="preserve">oraz każda Osoba uczestnicząca w projekcie </w:t>
      </w:r>
      <w:r w:rsidRPr="00472BDE">
        <w:rPr>
          <w:rFonts w:ascii="Calibri" w:hAnsi="Calibri" w:cs="Calibri"/>
          <w:bCs/>
          <w:sz w:val="24"/>
          <w:szCs w:val="24"/>
        </w:rPr>
        <w:t xml:space="preserve">może zgłaszać zastrzeżenia do pracy Komisji Rekrutacyjnej oraz odwołać się od jej postanowień do Prorektora </w:t>
      </w:r>
      <w:r w:rsidRPr="001B7971">
        <w:rPr>
          <w:rFonts w:ascii="Calibri" w:hAnsi="Calibri" w:cs="Calibri"/>
          <w:bCs/>
          <w:sz w:val="24"/>
          <w:szCs w:val="24"/>
        </w:rPr>
        <w:t xml:space="preserve">ds. </w:t>
      </w:r>
      <w:r>
        <w:rPr>
          <w:rFonts w:ascii="Calibri" w:hAnsi="Calibri" w:cs="Calibri"/>
          <w:bCs/>
          <w:sz w:val="24"/>
          <w:szCs w:val="24"/>
        </w:rPr>
        <w:t>Rozwoju</w:t>
      </w:r>
      <w:r w:rsidRPr="001B7971">
        <w:rPr>
          <w:rFonts w:ascii="Calibri" w:hAnsi="Calibri" w:cs="Calibri"/>
          <w:bCs/>
          <w:sz w:val="24"/>
          <w:szCs w:val="24"/>
        </w:rPr>
        <w:t xml:space="preserve"> Uniwersytetu VIZJA</w:t>
      </w:r>
      <w:r>
        <w:rPr>
          <w:rFonts w:ascii="Calibri" w:hAnsi="Calibri" w:cs="Calibri"/>
          <w:bCs/>
          <w:sz w:val="24"/>
          <w:szCs w:val="24"/>
        </w:rPr>
        <w:t xml:space="preserve"> / Rektor</w:t>
      </w:r>
      <w:r w:rsidR="00222993">
        <w:rPr>
          <w:rFonts w:ascii="Calibri" w:hAnsi="Calibri" w:cs="Calibri"/>
          <w:bCs/>
          <w:sz w:val="24"/>
          <w:szCs w:val="24"/>
        </w:rPr>
        <w:t>a</w:t>
      </w:r>
      <w:r>
        <w:rPr>
          <w:rFonts w:ascii="Calibri" w:hAnsi="Calibri" w:cs="Calibri"/>
          <w:bCs/>
          <w:sz w:val="24"/>
          <w:szCs w:val="24"/>
        </w:rPr>
        <w:t xml:space="preserve"> </w:t>
      </w:r>
      <w:r w:rsidRPr="001B7971">
        <w:rPr>
          <w:rFonts w:ascii="Calibri" w:hAnsi="Calibri" w:cs="Calibri"/>
          <w:bCs/>
          <w:sz w:val="24"/>
          <w:szCs w:val="24"/>
        </w:rPr>
        <w:t>Uniwersytetu VIZJA</w:t>
      </w:r>
      <w:r w:rsidRPr="00472BDE">
        <w:rPr>
          <w:rFonts w:ascii="Calibri" w:hAnsi="Calibri" w:cs="Calibri"/>
          <w:bCs/>
          <w:sz w:val="24"/>
          <w:szCs w:val="24"/>
        </w:rPr>
        <w:t xml:space="preserve">. Rozstrzygnięcia Prorektora </w:t>
      </w:r>
      <w:r>
        <w:rPr>
          <w:rFonts w:ascii="Calibri" w:hAnsi="Calibri" w:cs="Calibri"/>
          <w:bCs/>
          <w:sz w:val="24"/>
          <w:szCs w:val="24"/>
        </w:rPr>
        <w:t xml:space="preserve">/ Rektora </w:t>
      </w:r>
      <w:r w:rsidRPr="00472BDE">
        <w:rPr>
          <w:rFonts w:ascii="Calibri" w:hAnsi="Calibri" w:cs="Calibri"/>
          <w:bCs/>
          <w:sz w:val="24"/>
          <w:szCs w:val="24"/>
        </w:rPr>
        <w:t>mają charakter ostateczny.</w:t>
      </w:r>
    </w:p>
    <w:p w14:paraId="2421C139" w14:textId="21BA2379"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472BDE">
        <w:rPr>
          <w:rFonts w:ascii="Calibri" w:hAnsi="Calibri" w:cs="Calibri"/>
          <w:bCs/>
          <w:sz w:val="24"/>
          <w:szCs w:val="24"/>
        </w:rPr>
        <w:t xml:space="preserve">Komisja Rekrutacyjna odpowiada za przestrzeganie </w:t>
      </w:r>
      <w:r w:rsidR="00F66D24">
        <w:rPr>
          <w:rFonts w:ascii="Calibri" w:hAnsi="Calibri" w:cs="Calibri"/>
          <w:bCs/>
          <w:sz w:val="24"/>
          <w:szCs w:val="24"/>
        </w:rPr>
        <w:t>zasad równościowych</w:t>
      </w:r>
      <w:r w:rsidRPr="00472BDE">
        <w:rPr>
          <w:rFonts w:ascii="Calibri" w:hAnsi="Calibri" w:cs="Calibri"/>
          <w:bCs/>
          <w:sz w:val="24"/>
          <w:szCs w:val="24"/>
        </w:rPr>
        <w:t xml:space="preserve">, w tym odpowiada za równe traktowanie wszystkich </w:t>
      </w:r>
      <w:r>
        <w:rPr>
          <w:rFonts w:ascii="Calibri" w:hAnsi="Calibri" w:cs="Calibri"/>
          <w:bCs/>
          <w:sz w:val="24"/>
          <w:szCs w:val="24"/>
        </w:rPr>
        <w:t xml:space="preserve">Osób kandydujących </w:t>
      </w:r>
      <w:r w:rsidRPr="00472BDE">
        <w:rPr>
          <w:rFonts w:ascii="Calibri" w:hAnsi="Calibri" w:cs="Calibri"/>
          <w:bCs/>
          <w:sz w:val="24"/>
          <w:szCs w:val="24"/>
        </w:rPr>
        <w:t>i zapewnienie braku dyskryminacji ze względu na wszelkie odmienności.</w:t>
      </w:r>
    </w:p>
    <w:p w14:paraId="3DFE751C" w14:textId="69CECBCE"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472BDE">
        <w:rPr>
          <w:rFonts w:ascii="Calibri" w:hAnsi="Calibri" w:cs="Calibri"/>
          <w:bCs/>
          <w:sz w:val="24"/>
          <w:szCs w:val="24"/>
        </w:rPr>
        <w:lastRenderedPageBreak/>
        <w:t xml:space="preserve">Każda </w:t>
      </w:r>
      <w:r w:rsidR="00F66D24">
        <w:rPr>
          <w:rFonts w:ascii="Calibri" w:hAnsi="Calibri" w:cs="Calibri"/>
          <w:bCs/>
          <w:sz w:val="24"/>
          <w:szCs w:val="24"/>
        </w:rPr>
        <w:t>O</w:t>
      </w:r>
      <w:r w:rsidRPr="00472BDE">
        <w:rPr>
          <w:rFonts w:ascii="Calibri" w:hAnsi="Calibri" w:cs="Calibri"/>
          <w:bCs/>
          <w:sz w:val="24"/>
          <w:szCs w:val="24"/>
        </w:rPr>
        <w:t>soba, na każdym etapie rekrutacji i udziału w </w:t>
      </w:r>
      <w:r w:rsidR="00F66D24">
        <w:rPr>
          <w:rFonts w:ascii="Calibri" w:hAnsi="Calibri" w:cs="Calibri"/>
          <w:bCs/>
          <w:sz w:val="24"/>
          <w:szCs w:val="24"/>
        </w:rPr>
        <w:t>F</w:t>
      </w:r>
      <w:r w:rsidRPr="00472BDE">
        <w:rPr>
          <w:rFonts w:ascii="Calibri" w:hAnsi="Calibri" w:cs="Calibri"/>
          <w:bCs/>
          <w:sz w:val="24"/>
          <w:szCs w:val="24"/>
        </w:rPr>
        <w:t>ormach wsparcia, może zgłosić do</w:t>
      </w:r>
      <w:r w:rsidR="00F66D24">
        <w:rPr>
          <w:rFonts w:ascii="Calibri" w:hAnsi="Calibri" w:cs="Calibri"/>
          <w:bCs/>
          <w:sz w:val="24"/>
          <w:szCs w:val="24"/>
        </w:rPr>
        <w:t> </w:t>
      </w:r>
      <w:r w:rsidRPr="00472BDE">
        <w:rPr>
          <w:rFonts w:ascii="Calibri" w:hAnsi="Calibri" w:cs="Calibri"/>
          <w:bCs/>
          <w:sz w:val="24"/>
          <w:szCs w:val="24"/>
        </w:rPr>
        <w:t>Biura Projektu wystąpienie szczególnej potrzeby dotyczącej jej udziału w rekrutacji lub</w:t>
      </w:r>
      <w:r w:rsidR="00F66D24">
        <w:rPr>
          <w:rFonts w:ascii="Calibri" w:hAnsi="Calibri" w:cs="Calibri"/>
          <w:bCs/>
          <w:sz w:val="24"/>
          <w:szCs w:val="24"/>
        </w:rPr>
        <w:t> </w:t>
      </w:r>
      <w:r w:rsidRPr="00472BDE">
        <w:rPr>
          <w:rFonts w:ascii="Calibri" w:hAnsi="Calibri" w:cs="Calibri"/>
          <w:bCs/>
          <w:sz w:val="24"/>
          <w:szCs w:val="24"/>
        </w:rPr>
        <w:t>korzystania z </w:t>
      </w:r>
      <w:r w:rsidR="002F663C">
        <w:rPr>
          <w:rFonts w:ascii="Calibri" w:hAnsi="Calibri" w:cs="Calibri"/>
          <w:bCs/>
          <w:sz w:val="24"/>
          <w:szCs w:val="24"/>
        </w:rPr>
        <w:t>F</w:t>
      </w:r>
      <w:r w:rsidRPr="00472BDE">
        <w:rPr>
          <w:rFonts w:ascii="Calibri" w:hAnsi="Calibri" w:cs="Calibri"/>
          <w:bCs/>
          <w:sz w:val="24"/>
          <w:szCs w:val="24"/>
        </w:rPr>
        <w:t>orm wsparcia.</w:t>
      </w:r>
    </w:p>
    <w:p w14:paraId="3C15F588" w14:textId="676CCD16" w:rsidR="00472BDE" w:rsidRPr="00985291"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472BDE">
        <w:rPr>
          <w:rFonts w:ascii="Calibri" w:hAnsi="Calibri" w:cs="Calibri"/>
          <w:bCs/>
          <w:sz w:val="24"/>
          <w:szCs w:val="24"/>
        </w:rPr>
        <w:t xml:space="preserve">W przypadku wystąpienia szczególnych potrzeb wśród </w:t>
      </w:r>
      <w:r>
        <w:rPr>
          <w:rFonts w:ascii="Calibri" w:hAnsi="Calibri" w:cs="Calibri"/>
          <w:bCs/>
          <w:sz w:val="24"/>
          <w:szCs w:val="24"/>
        </w:rPr>
        <w:t>Osób kandydujących</w:t>
      </w:r>
      <w:r w:rsidRPr="00472BDE">
        <w:rPr>
          <w:rFonts w:ascii="Calibri" w:hAnsi="Calibri" w:cs="Calibri"/>
          <w:bCs/>
          <w:sz w:val="24"/>
          <w:szCs w:val="24"/>
        </w:rPr>
        <w:t xml:space="preserve"> lub </w:t>
      </w:r>
      <w:r>
        <w:rPr>
          <w:rFonts w:ascii="Calibri" w:hAnsi="Calibri" w:cs="Calibri"/>
          <w:bCs/>
          <w:sz w:val="24"/>
          <w:szCs w:val="24"/>
        </w:rPr>
        <w:t>O</w:t>
      </w:r>
      <w:r w:rsidRPr="00472BDE">
        <w:rPr>
          <w:rFonts w:ascii="Calibri" w:hAnsi="Calibri" w:cs="Calibri"/>
          <w:bCs/>
          <w:sz w:val="24"/>
          <w:szCs w:val="24"/>
        </w:rPr>
        <w:t>sób korzystających z </w:t>
      </w:r>
      <w:r w:rsidR="00444284">
        <w:rPr>
          <w:rFonts w:ascii="Calibri" w:hAnsi="Calibri" w:cs="Calibri"/>
          <w:bCs/>
          <w:sz w:val="24"/>
          <w:szCs w:val="24"/>
        </w:rPr>
        <w:t>F</w:t>
      </w:r>
      <w:r w:rsidRPr="00472BDE">
        <w:rPr>
          <w:rFonts w:ascii="Calibri" w:hAnsi="Calibri" w:cs="Calibri"/>
          <w:bCs/>
          <w:sz w:val="24"/>
          <w:szCs w:val="24"/>
        </w:rPr>
        <w:t>orm wsparcia, stosowane będą rozwiązania i usprawnienia określone właściwymi standardami dostępności zawartymi w </w:t>
      </w:r>
      <w:r w:rsidR="00985291" w:rsidRPr="00985291">
        <w:rPr>
          <w:rFonts w:ascii="Calibri" w:hAnsi="Calibri" w:cs="Calibri"/>
          <w:bCs/>
          <w:sz w:val="24"/>
          <w:szCs w:val="24"/>
        </w:rPr>
        <w:t>dokumencie pn. „Załącznik nr 2. Standardy dostępności dla polityki spójności 2021-2027”</w:t>
      </w:r>
      <w:r w:rsidRPr="00472BDE">
        <w:rPr>
          <w:rFonts w:ascii="Calibri" w:hAnsi="Calibri" w:cs="Calibri"/>
          <w:bCs/>
          <w:sz w:val="24"/>
          <w:szCs w:val="24"/>
        </w:rPr>
        <w:t>.</w:t>
      </w:r>
    </w:p>
    <w:p w14:paraId="12157786" w14:textId="7CEFA1EF" w:rsidR="00014218" w:rsidRPr="00014218" w:rsidRDefault="00014218" w:rsidP="008B4526">
      <w:pPr>
        <w:pStyle w:val="Akapitzlist"/>
        <w:numPr>
          <w:ilvl w:val="0"/>
          <w:numId w:val="25"/>
        </w:numPr>
        <w:spacing w:after="80" w:line="312" w:lineRule="auto"/>
        <w:ind w:left="284" w:hanging="284"/>
        <w:contextualSpacing w:val="0"/>
        <w:rPr>
          <w:rFonts w:ascii="Calibri" w:hAnsi="Calibri" w:cs="Calibri"/>
          <w:bCs/>
          <w:sz w:val="24"/>
          <w:szCs w:val="24"/>
        </w:rPr>
      </w:pPr>
      <w:r w:rsidRPr="00EA16A7">
        <w:rPr>
          <w:rFonts w:ascii="Calibri" w:hAnsi="Calibri" w:cs="Calibri"/>
          <w:bCs/>
          <w:sz w:val="24"/>
          <w:szCs w:val="24"/>
        </w:rPr>
        <w:t>Rekrutacja do Projektu na dane Formy w</w:t>
      </w:r>
      <w:r>
        <w:rPr>
          <w:rFonts w:ascii="Calibri" w:hAnsi="Calibri" w:cs="Calibri"/>
          <w:bCs/>
          <w:sz w:val="24"/>
          <w:szCs w:val="24"/>
        </w:rPr>
        <w:t>s</w:t>
      </w:r>
      <w:r w:rsidRPr="00EA16A7">
        <w:rPr>
          <w:rFonts w:ascii="Calibri" w:hAnsi="Calibri" w:cs="Calibri"/>
          <w:bCs/>
          <w:sz w:val="24"/>
          <w:szCs w:val="24"/>
        </w:rPr>
        <w:t>parcia prowadzona jest w</w:t>
      </w:r>
      <w:r>
        <w:rPr>
          <w:rFonts w:ascii="Calibri" w:hAnsi="Calibri" w:cs="Calibri"/>
          <w:bCs/>
          <w:sz w:val="24"/>
          <w:szCs w:val="24"/>
        </w:rPr>
        <w:t xml:space="preserve"> </w:t>
      </w:r>
      <w:r w:rsidRPr="00EA16A7">
        <w:rPr>
          <w:rFonts w:ascii="Calibri" w:hAnsi="Calibri" w:cs="Calibri"/>
          <w:bCs/>
          <w:sz w:val="24"/>
          <w:szCs w:val="24"/>
        </w:rPr>
        <w:t>trybie ciągłym do</w:t>
      </w:r>
      <w:r>
        <w:rPr>
          <w:rFonts w:ascii="Calibri" w:hAnsi="Calibri" w:cs="Calibri"/>
          <w:bCs/>
          <w:sz w:val="24"/>
          <w:szCs w:val="24"/>
        </w:rPr>
        <w:t> </w:t>
      </w:r>
      <w:r w:rsidRPr="00EA16A7">
        <w:rPr>
          <w:rFonts w:ascii="Calibri" w:hAnsi="Calibri" w:cs="Calibri"/>
          <w:bCs/>
          <w:sz w:val="24"/>
          <w:szCs w:val="24"/>
        </w:rPr>
        <w:t>wyczerpania miejsc.</w:t>
      </w:r>
    </w:p>
    <w:p w14:paraId="245977A4" w14:textId="7212C0D8" w:rsidR="00472BDE" w:rsidRPr="00472BDE" w:rsidRDefault="00472BDE"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sidRPr="00472BDE">
        <w:rPr>
          <w:rFonts w:ascii="Calibri" w:hAnsi="Calibri" w:cs="Calibri"/>
          <w:bCs/>
          <w:sz w:val="24"/>
          <w:szCs w:val="24"/>
        </w:rPr>
        <w:t xml:space="preserve">Rekrutacja </w:t>
      </w:r>
      <w:r w:rsidRPr="00EA16A7">
        <w:rPr>
          <w:rFonts w:ascii="Calibri" w:hAnsi="Calibri" w:cs="Calibri"/>
          <w:bCs/>
          <w:sz w:val="24"/>
          <w:szCs w:val="24"/>
        </w:rPr>
        <w:t>do Projektu na dane Formy w</w:t>
      </w:r>
      <w:r>
        <w:rPr>
          <w:rFonts w:ascii="Calibri" w:hAnsi="Calibri" w:cs="Calibri"/>
          <w:bCs/>
          <w:sz w:val="24"/>
          <w:szCs w:val="24"/>
        </w:rPr>
        <w:t>s</w:t>
      </w:r>
      <w:r w:rsidRPr="00EA16A7">
        <w:rPr>
          <w:rFonts w:ascii="Calibri" w:hAnsi="Calibri" w:cs="Calibri"/>
          <w:bCs/>
          <w:sz w:val="24"/>
          <w:szCs w:val="24"/>
        </w:rPr>
        <w:t>parcia</w:t>
      </w:r>
      <w:r w:rsidR="00985291">
        <w:rPr>
          <w:rFonts w:ascii="Calibri" w:hAnsi="Calibri" w:cs="Calibri"/>
          <w:bCs/>
          <w:sz w:val="24"/>
          <w:szCs w:val="24"/>
        </w:rPr>
        <w:t xml:space="preserve"> </w:t>
      </w:r>
      <w:r w:rsidRPr="00EA16A7">
        <w:rPr>
          <w:rFonts w:ascii="Calibri" w:hAnsi="Calibri" w:cs="Calibri"/>
          <w:bCs/>
          <w:sz w:val="24"/>
          <w:szCs w:val="24"/>
        </w:rPr>
        <w:t xml:space="preserve">prowadzona jest </w:t>
      </w:r>
      <w:r w:rsidRPr="00472BDE">
        <w:rPr>
          <w:rFonts w:ascii="Calibri" w:hAnsi="Calibri" w:cs="Calibri"/>
          <w:bCs/>
          <w:sz w:val="24"/>
          <w:szCs w:val="24"/>
        </w:rPr>
        <w:t>w</w:t>
      </w:r>
      <w:r>
        <w:rPr>
          <w:rFonts w:ascii="Calibri" w:hAnsi="Calibri" w:cs="Calibri"/>
          <w:bCs/>
          <w:sz w:val="24"/>
          <w:szCs w:val="24"/>
        </w:rPr>
        <w:t xml:space="preserve"> </w:t>
      </w:r>
      <w:r w:rsidRPr="00472BDE">
        <w:rPr>
          <w:rFonts w:ascii="Calibri" w:hAnsi="Calibri" w:cs="Calibri"/>
          <w:bCs/>
          <w:sz w:val="24"/>
          <w:szCs w:val="24"/>
        </w:rPr>
        <w:t>ramach</w:t>
      </w:r>
      <w:r>
        <w:rPr>
          <w:rFonts w:ascii="Calibri" w:hAnsi="Calibri" w:cs="Calibri"/>
          <w:bCs/>
          <w:sz w:val="24"/>
          <w:szCs w:val="24"/>
        </w:rPr>
        <w:t xml:space="preserve"> </w:t>
      </w:r>
      <w:r w:rsidRPr="00472BDE">
        <w:rPr>
          <w:rFonts w:ascii="Calibri" w:hAnsi="Calibri" w:cs="Calibri"/>
          <w:bCs/>
          <w:sz w:val="24"/>
          <w:szCs w:val="24"/>
        </w:rPr>
        <w:t>dwóch</w:t>
      </w:r>
      <w:r>
        <w:rPr>
          <w:rFonts w:ascii="Calibri" w:hAnsi="Calibri" w:cs="Calibri"/>
          <w:bCs/>
          <w:sz w:val="24"/>
          <w:szCs w:val="24"/>
        </w:rPr>
        <w:t xml:space="preserve"> </w:t>
      </w:r>
      <w:r w:rsidRPr="00472BDE">
        <w:rPr>
          <w:rFonts w:ascii="Calibri" w:hAnsi="Calibri" w:cs="Calibri"/>
          <w:bCs/>
          <w:sz w:val="24"/>
          <w:szCs w:val="24"/>
        </w:rPr>
        <w:t>ścieżek</w:t>
      </w:r>
      <w:r>
        <w:rPr>
          <w:rFonts w:ascii="Calibri" w:hAnsi="Calibri" w:cs="Calibri"/>
          <w:bCs/>
          <w:sz w:val="24"/>
          <w:szCs w:val="24"/>
        </w:rPr>
        <w:t xml:space="preserve">, tj. ścieżki dla </w:t>
      </w:r>
      <w:r w:rsidRPr="00472BDE">
        <w:rPr>
          <w:rFonts w:ascii="Calibri" w:hAnsi="Calibri" w:cs="Calibri"/>
          <w:bCs/>
          <w:sz w:val="24"/>
          <w:szCs w:val="24"/>
        </w:rPr>
        <w:t>O</w:t>
      </w:r>
      <w:r>
        <w:rPr>
          <w:rFonts w:ascii="Calibri" w:hAnsi="Calibri" w:cs="Calibri"/>
          <w:bCs/>
          <w:sz w:val="24"/>
          <w:szCs w:val="24"/>
        </w:rPr>
        <w:t xml:space="preserve">sób </w:t>
      </w:r>
      <w:r w:rsidRPr="00472BDE">
        <w:rPr>
          <w:rFonts w:ascii="Calibri" w:hAnsi="Calibri" w:cs="Calibri"/>
          <w:bCs/>
          <w:sz w:val="24"/>
          <w:szCs w:val="24"/>
        </w:rPr>
        <w:t>z kadry zarządzającej</w:t>
      </w:r>
      <w:r>
        <w:rPr>
          <w:rFonts w:ascii="Calibri" w:hAnsi="Calibri" w:cs="Calibri"/>
          <w:bCs/>
          <w:sz w:val="24"/>
          <w:szCs w:val="24"/>
        </w:rPr>
        <w:t xml:space="preserve"> oraz ścieżki dla Osób z kadry administracyjnej</w:t>
      </w:r>
      <w:r w:rsidRPr="00472BDE">
        <w:rPr>
          <w:rFonts w:ascii="Calibri" w:hAnsi="Calibri" w:cs="Calibri"/>
          <w:bCs/>
          <w:sz w:val="24"/>
          <w:szCs w:val="24"/>
        </w:rPr>
        <w:t xml:space="preserve"> </w:t>
      </w:r>
      <w:r>
        <w:rPr>
          <w:rFonts w:ascii="Calibri" w:hAnsi="Calibri" w:cs="Calibri"/>
          <w:bCs/>
          <w:sz w:val="24"/>
          <w:szCs w:val="24"/>
        </w:rPr>
        <w:t>(formy wsparcia dostępne w ramach danej ścieżki zostały wskazane w</w:t>
      </w:r>
      <w:r w:rsidR="00444284">
        <w:rPr>
          <w:rFonts w:ascii="Calibri" w:hAnsi="Calibri" w:cs="Calibri"/>
          <w:bCs/>
          <w:sz w:val="24"/>
          <w:szCs w:val="24"/>
        </w:rPr>
        <w:t> </w:t>
      </w:r>
      <w:r w:rsidRPr="00AE7420">
        <w:rPr>
          <w:rFonts w:ascii="Calibri" w:eastAsiaTheme="minorEastAsia" w:hAnsi="Calibri" w:cs="Calibri"/>
          <w:sz w:val="24"/>
          <w:szCs w:val="24"/>
        </w:rPr>
        <w:t>§</w:t>
      </w:r>
      <w:r w:rsidR="00444284">
        <w:t> </w:t>
      </w:r>
      <w:r>
        <w:rPr>
          <w:rFonts w:ascii="Calibri" w:eastAsiaTheme="minorEastAsia" w:hAnsi="Calibri" w:cs="Calibri"/>
          <w:sz w:val="24"/>
          <w:szCs w:val="24"/>
        </w:rPr>
        <w:t>3</w:t>
      </w:r>
      <w:r w:rsidRPr="00AE7420">
        <w:rPr>
          <w:rFonts w:ascii="Calibri" w:eastAsiaTheme="minorEastAsia" w:hAnsi="Calibri" w:cs="Calibri"/>
          <w:sz w:val="24"/>
          <w:szCs w:val="24"/>
        </w:rPr>
        <w:t xml:space="preserve"> niniejszego Regulaminu</w:t>
      </w:r>
      <w:r>
        <w:rPr>
          <w:rFonts w:ascii="Calibri" w:hAnsi="Calibri" w:cs="Calibri"/>
          <w:bCs/>
          <w:sz w:val="24"/>
          <w:szCs w:val="24"/>
        </w:rPr>
        <w:t>).</w:t>
      </w:r>
    </w:p>
    <w:p w14:paraId="4096CFEC" w14:textId="6EB74A53" w:rsidR="00A626F9" w:rsidRPr="00DE3C9D" w:rsidRDefault="00A626F9" w:rsidP="008B4526">
      <w:pPr>
        <w:pStyle w:val="Akapitzlist"/>
        <w:numPr>
          <w:ilvl w:val="0"/>
          <w:numId w:val="25"/>
        </w:numPr>
        <w:tabs>
          <w:tab w:val="left" w:pos="426"/>
        </w:tabs>
        <w:spacing w:after="80" w:line="312" w:lineRule="auto"/>
        <w:ind w:left="284" w:hanging="284"/>
        <w:contextualSpacing w:val="0"/>
        <w:rPr>
          <w:rFonts w:ascii="Calibri" w:hAnsi="Calibri" w:cs="Calibri"/>
          <w:sz w:val="24"/>
          <w:szCs w:val="24"/>
        </w:rPr>
      </w:pPr>
      <w:r w:rsidRPr="00DE3C9D">
        <w:rPr>
          <w:rFonts w:ascii="Calibri" w:hAnsi="Calibri" w:cs="Calibri"/>
          <w:bCs/>
          <w:sz w:val="24"/>
          <w:szCs w:val="24"/>
        </w:rPr>
        <w:t>Rekrutacja</w:t>
      </w:r>
      <w:r w:rsidR="003D41E8" w:rsidRPr="00DE3C9D">
        <w:rPr>
          <w:rFonts w:ascii="Calibri" w:hAnsi="Calibri" w:cs="Calibri"/>
          <w:sz w:val="24"/>
          <w:szCs w:val="24"/>
        </w:rPr>
        <w:t xml:space="preserve"> w</w:t>
      </w:r>
      <w:r w:rsidR="00E53B0F" w:rsidRPr="00DE3C9D">
        <w:rPr>
          <w:rFonts w:ascii="Calibri" w:hAnsi="Calibri" w:cs="Calibri"/>
          <w:sz w:val="24"/>
          <w:szCs w:val="24"/>
        </w:rPr>
        <w:t xml:space="preserve"> </w:t>
      </w:r>
      <w:r w:rsidR="00F47E60" w:rsidRPr="00DE3C9D">
        <w:rPr>
          <w:rFonts w:ascii="Calibri" w:hAnsi="Calibri" w:cs="Calibri"/>
          <w:sz w:val="24"/>
          <w:szCs w:val="24"/>
        </w:rPr>
        <w:t>P</w:t>
      </w:r>
      <w:r w:rsidRPr="00DE3C9D">
        <w:rPr>
          <w:rFonts w:ascii="Calibri" w:hAnsi="Calibri" w:cs="Calibri"/>
          <w:sz w:val="24"/>
          <w:szCs w:val="24"/>
        </w:rPr>
        <w:t xml:space="preserve">rojekcie realizowana jest </w:t>
      </w:r>
      <w:r w:rsidR="00DE3C9D">
        <w:rPr>
          <w:rFonts w:ascii="Calibri" w:hAnsi="Calibri" w:cs="Calibri"/>
          <w:sz w:val="24"/>
          <w:szCs w:val="24"/>
        </w:rPr>
        <w:t xml:space="preserve">z </w:t>
      </w:r>
      <w:r w:rsidR="00DE3C9D" w:rsidRPr="00DE3C9D">
        <w:rPr>
          <w:rFonts w:ascii="Calibri" w:hAnsi="Calibri" w:cs="Calibri"/>
          <w:sz w:val="24"/>
          <w:szCs w:val="24"/>
        </w:rPr>
        <w:t>wykorzystaniem formularza rekrutacyjnego</w:t>
      </w:r>
      <w:r w:rsidR="009B1624">
        <w:rPr>
          <w:rFonts w:ascii="Calibri" w:hAnsi="Calibri" w:cs="Calibri"/>
          <w:sz w:val="24"/>
          <w:szCs w:val="24"/>
        </w:rPr>
        <w:t xml:space="preserve"> (formularza rekrutacyjny dla Osób z kadry zarządzającej stanowi</w:t>
      </w:r>
      <w:r w:rsidR="00DE3C9D" w:rsidRPr="00DE3C9D">
        <w:rPr>
          <w:rFonts w:ascii="Calibri" w:hAnsi="Calibri" w:cs="Calibri"/>
          <w:sz w:val="24"/>
          <w:szCs w:val="24"/>
        </w:rPr>
        <w:t xml:space="preserve"> załącznik </w:t>
      </w:r>
      <w:r w:rsidR="00DE3C9D" w:rsidRPr="00444284">
        <w:rPr>
          <w:rFonts w:ascii="Calibri" w:hAnsi="Calibri" w:cs="Calibri"/>
          <w:sz w:val="24"/>
          <w:szCs w:val="24"/>
        </w:rPr>
        <w:t>nr 1</w:t>
      </w:r>
      <w:r w:rsidR="00DE3C9D" w:rsidRPr="00DE3C9D">
        <w:rPr>
          <w:rFonts w:ascii="Calibri" w:hAnsi="Calibri" w:cs="Calibri"/>
          <w:sz w:val="24"/>
          <w:szCs w:val="24"/>
        </w:rPr>
        <w:t xml:space="preserve"> do niniejszego Regulaminu</w:t>
      </w:r>
      <w:r w:rsidR="009B1624">
        <w:rPr>
          <w:rFonts w:ascii="Calibri" w:hAnsi="Calibri" w:cs="Calibri"/>
          <w:sz w:val="24"/>
          <w:szCs w:val="24"/>
        </w:rPr>
        <w:t>,</w:t>
      </w:r>
      <w:r w:rsidR="009B1624" w:rsidRPr="009B1624">
        <w:rPr>
          <w:rFonts w:ascii="Calibri" w:hAnsi="Calibri" w:cs="Calibri"/>
          <w:sz w:val="24"/>
          <w:szCs w:val="24"/>
        </w:rPr>
        <w:t xml:space="preserve"> </w:t>
      </w:r>
      <w:r w:rsidR="009B1624">
        <w:rPr>
          <w:rFonts w:ascii="Calibri" w:hAnsi="Calibri" w:cs="Calibri"/>
          <w:sz w:val="24"/>
          <w:szCs w:val="24"/>
        </w:rPr>
        <w:t>formularza rekrutacyjny dla Osób z kadry administracyjnej stanowi</w:t>
      </w:r>
      <w:r w:rsidR="009B1624" w:rsidRPr="00DE3C9D">
        <w:rPr>
          <w:rFonts w:ascii="Calibri" w:hAnsi="Calibri" w:cs="Calibri"/>
          <w:sz w:val="24"/>
          <w:szCs w:val="24"/>
        </w:rPr>
        <w:t xml:space="preserve"> załącznik </w:t>
      </w:r>
      <w:r w:rsidR="009B1624" w:rsidRPr="00444284">
        <w:rPr>
          <w:rFonts w:ascii="Calibri" w:hAnsi="Calibri" w:cs="Calibri"/>
          <w:sz w:val="24"/>
          <w:szCs w:val="24"/>
        </w:rPr>
        <w:t xml:space="preserve">nr </w:t>
      </w:r>
      <w:r w:rsidR="009B1624">
        <w:rPr>
          <w:rFonts w:ascii="Calibri" w:hAnsi="Calibri" w:cs="Calibri"/>
          <w:sz w:val="24"/>
          <w:szCs w:val="24"/>
        </w:rPr>
        <w:t>2</w:t>
      </w:r>
      <w:r w:rsidR="009B1624" w:rsidRPr="00DE3C9D">
        <w:rPr>
          <w:rFonts w:ascii="Calibri" w:hAnsi="Calibri" w:cs="Calibri"/>
          <w:sz w:val="24"/>
          <w:szCs w:val="24"/>
        </w:rPr>
        <w:t xml:space="preserve"> do niniejszego Regulaminu</w:t>
      </w:r>
      <w:r w:rsidR="009B1624">
        <w:rPr>
          <w:rFonts w:ascii="Calibri" w:hAnsi="Calibri" w:cs="Calibri"/>
          <w:sz w:val="24"/>
          <w:szCs w:val="24"/>
        </w:rPr>
        <w:t>)</w:t>
      </w:r>
      <w:r w:rsidR="00DE3C9D">
        <w:rPr>
          <w:rFonts w:ascii="Calibri" w:hAnsi="Calibri" w:cs="Calibri"/>
          <w:sz w:val="24"/>
          <w:szCs w:val="24"/>
        </w:rPr>
        <w:t xml:space="preserve"> – wypełniony formularza może zostać dostarczony do Biura Projektu jako wydrukowany i podpisany dokument lub jako dokument elektroniczny</w:t>
      </w:r>
      <w:r w:rsidR="00E57622">
        <w:rPr>
          <w:rFonts w:ascii="Calibri" w:hAnsi="Calibri" w:cs="Calibri"/>
          <w:sz w:val="24"/>
          <w:szCs w:val="24"/>
        </w:rPr>
        <w:t xml:space="preserve"> </w:t>
      </w:r>
      <w:r w:rsidR="00E57622" w:rsidRPr="00E57622">
        <w:rPr>
          <w:rFonts w:ascii="Calibri" w:hAnsi="Calibri" w:cs="Calibri"/>
          <w:sz w:val="24"/>
          <w:szCs w:val="24"/>
        </w:rPr>
        <w:t xml:space="preserve">na adres e-mail: </w:t>
      </w:r>
      <w:hyperlink r:id="rId17" w:history="1">
        <w:r w:rsidR="00E57622" w:rsidRPr="00E57622">
          <w:rPr>
            <w:rStyle w:val="Hipercze"/>
            <w:rFonts w:ascii="Calibri" w:hAnsi="Calibri" w:cs="Calibri"/>
            <w:sz w:val="24"/>
            <w:szCs w:val="24"/>
          </w:rPr>
          <w:t>projektyeuropejskie@vizja.pl</w:t>
        </w:r>
      </w:hyperlink>
      <w:r w:rsidR="00DE3C9D" w:rsidRPr="00E57622">
        <w:rPr>
          <w:rFonts w:ascii="Calibri" w:hAnsi="Calibri" w:cs="Calibri"/>
          <w:sz w:val="24"/>
          <w:szCs w:val="24"/>
        </w:rPr>
        <w:t>.</w:t>
      </w:r>
    </w:p>
    <w:p w14:paraId="3306088F" w14:textId="0D363F14" w:rsidR="00BF1895" w:rsidRPr="00EA16A7" w:rsidRDefault="00BF1895"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sidRPr="00EA16A7">
        <w:rPr>
          <w:rFonts w:ascii="Calibri" w:hAnsi="Calibri" w:cs="Calibri"/>
          <w:bCs/>
          <w:sz w:val="24"/>
          <w:szCs w:val="24"/>
        </w:rPr>
        <w:t>Formularz rekrutacyjny</w:t>
      </w:r>
      <w:r w:rsidR="00E53B0F">
        <w:rPr>
          <w:rFonts w:ascii="Calibri" w:hAnsi="Calibri" w:cs="Calibri"/>
          <w:bCs/>
          <w:sz w:val="24"/>
          <w:szCs w:val="24"/>
        </w:rPr>
        <w:t>,</w:t>
      </w:r>
      <w:r w:rsidR="003D41E8" w:rsidRPr="00EA16A7">
        <w:rPr>
          <w:rFonts w:ascii="Calibri" w:hAnsi="Calibri" w:cs="Calibri"/>
          <w:bCs/>
          <w:sz w:val="24"/>
          <w:szCs w:val="24"/>
        </w:rPr>
        <w:t xml:space="preserve"> w</w:t>
      </w:r>
      <w:r w:rsidR="00E53B0F">
        <w:rPr>
          <w:rFonts w:ascii="Calibri" w:hAnsi="Calibri" w:cs="Calibri"/>
          <w:bCs/>
          <w:sz w:val="24"/>
          <w:szCs w:val="24"/>
        </w:rPr>
        <w:t xml:space="preserve"> </w:t>
      </w:r>
      <w:r w:rsidR="00782E76" w:rsidRPr="00EA16A7">
        <w:rPr>
          <w:rFonts w:ascii="Calibri" w:hAnsi="Calibri" w:cs="Calibri"/>
          <w:bCs/>
          <w:sz w:val="24"/>
          <w:szCs w:val="24"/>
        </w:rPr>
        <w:t>przypadku wystąpienia szczególnych potrzeb</w:t>
      </w:r>
      <w:r w:rsidR="00BF4E05" w:rsidRPr="00EA16A7">
        <w:rPr>
          <w:rFonts w:ascii="Calibri" w:hAnsi="Calibri" w:cs="Calibri"/>
          <w:bCs/>
          <w:sz w:val="24"/>
          <w:szCs w:val="24"/>
        </w:rPr>
        <w:t>,</w:t>
      </w:r>
      <w:r w:rsidR="003D41E8" w:rsidRPr="00EA16A7">
        <w:rPr>
          <w:rFonts w:ascii="Calibri" w:hAnsi="Calibri" w:cs="Calibri"/>
          <w:bCs/>
          <w:sz w:val="24"/>
          <w:szCs w:val="24"/>
        </w:rPr>
        <w:t xml:space="preserve"> w</w:t>
      </w:r>
      <w:r w:rsidR="00E53B0F">
        <w:rPr>
          <w:rFonts w:ascii="Calibri" w:hAnsi="Calibri" w:cs="Calibri"/>
          <w:bCs/>
          <w:sz w:val="24"/>
          <w:szCs w:val="24"/>
        </w:rPr>
        <w:t xml:space="preserve"> </w:t>
      </w:r>
      <w:r w:rsidR="00782E76" w:rsidRPr="00EA16A7">
        <w:rPr>
          <w:rFonts w:ascii="Calibri" w:hAnsi="Calibri" w:cs="Calibri"/>
          <w:bCs/>
          <w:sz w:val="24"/>
          <w:szCs w:val="24"/>
        </w:rPr>
        <w:t>tym potrzeb osoby</w:t>
      </w:r>
      <w:r w:rsidR="003D41E8" w:rsidRPr="00EA16A7">
        <w:rPr>
          <w:rFonts w:ascii="Calibri" w:hAnsi="Calibri" w:cs="Calibri"/>
          <w:bCs/>
          <w:sz w:val="24"/>
          <w:szCs w:val="24"/>
        </w:rPr>
        <w:t xml:space="preserve"> z</w:t>
      </w:r>
      <w:r w:rsidR="00E53B0F">
        <w:rPr>
          <w:rFonts w:ascii="Calibri" w:hAnsi="Calibri" w:cs="Calibri"/>
          <w:bCs/>
          <w:sz w:val="24"/>
          <w:szCs w:val="24"/>
        </w:rPr>
        <w:t xml:space="preserve"> </w:t>
      </w:r>
      <w:r w:rsidR="00782E76" w:rsidRPr="00EA16A7">
        <w:rPr>
          <w:rFonts w:ascii="Calibri" w:hAnsi="Calibri" w:cs="Calibri"/>
          <w:bCs/>
          <w:sz w:val="24"/>
          <w:szCs w:val="24"/>
        </w:rPr>
        <w:t>niepełnosprawnoś</w:t>
      </w:r>
      <w:r w:rsidR="00897542">
        <w:rPr>
          <w:rFonts w:ascii="Calibri" w:hAnsi="Calibri" w:cs="Calibri"/>
          <w:bCs/>
          <w:sz w:val="24"/>
          <w:szCs w:val="24"/>
        </w:rPr>
        <w:t>ciami</w:t>
      </w:r>
      <w:r w:rsidR="0005488B" w:rsidRPr="00EA16A7">
        <w:rPr>
          <w:rFonts w:ascii="Calibri" w:hAnsi="Calibri" w:cs="Calibri"/>
          <w:bCs/>
          <w:sz w:val="24"/>
          <w:szCs w:val="24"/>
        </w:rPr>
        <w:t xml:space="preserve">, </w:t>
      </w:r>
      <w:r w:rsidR="00782E76" w:rsidRPr="00EA16A7">
        <w:rPr>
          <w:rFonts w:ascii="Calibri" w:hAnsi="Calibri" w:cs="Calibri"/>
          <w:bCs/>
          <w:sz w:val="24"/>
          <w:szCs w:val="24"/>
        </w:rPr>
        <w:t xml:space="preserve">po </w:t>
      </w:r>
      <w:r w:rsidR="0005488B" w:rsidRPr="00EA16A7">
        <w:rPr>
          <w:rFonts w:ascii="Calibri" w:hAnsi="Calibri" w:cs="Calibri"/>
          <w:bCs/>
          <w:sz w:val="24"/>
          <w:szCs w:val="24"/>
        </w:rPr>
        <w:t xml:space="preserve">uprzednim </w:t>
      </w:r>
      <w:r w:rsidR="00782E76" w:rsidRPr="00EA16A7">
        <w:rPr>
          <w:rFonts w:ascii="Calibri" w:hAnsi="Calibri" w:cs="Calibri"/>
          <w:bCs/>
          <w:sz w:val="24"/>
          <w:szCs w:val="24"/>
        </w:rPr>
        <w:t>kontakcie</w:t>
      </w:r>
      <w:r w:rsidR="003D41E8" w:rsidRPr="00EA16A7">
        <w:rPr>
          <w:rFonts w:ascii="Calibri" w:hAnsi="Calibri" w:cs="Calibri"/>
          <w:bCs/>
          <w:sz w:val="24"/>
          <w:szCs w:val="24"/>
        </w:rPr>
        <w:t xml:space="preserve"> i</w:t>
      </w:r>
      <w:r w:rsidR="00E53B0F">
        <w:rPr>
          <w:rFonts w:ascii="Calibri" w:hAnsi="Calibri" w:cs="Calibri"/>
          <w:bCs/>
          <w:sz w:val="24"/>
          <w:szCs w:val="24"/>
        </w:rPr>
        <w:t xml:space="preserve"> </w:t>
      </w:r>
      <w:r w:rsidR="00782E76" w:rsidRPr="00EA16A7">
        <w:rPr>
          <w:rFonts w:ascii="Calibri" w:hAnsi="Calibri" w:cs="Calibri"/>
          <w:bCs/>
          <w:sz w:val="24"/>
          <w:szCs w:val="24"/>
        </w:rPr>
        <w:t>uzgodnieniu</w:t>
      </w:r>
      <w:r w:rsidR="003D41E8" w:rsidRPr="00EA16A7">
        <w:rPr>
          <w:rFonts w:ascii="Calibri" w:hAnsi="Calibri" w:cs="Calibri"/>
          <w:bCs/>
          <w:sz w:val="24"/>
          <w:szCs w:val="24"/>
        </w:rPr>
        <w:t xml:space="preserve"> z</w:t>
      </w:r>
      <w:r w:rsidR="00472BDE">
        <w:rPr>
          <w:rFonts w:ascii="Calibri" w:hAnsi="Calibri" w:cs="Calibri"/>
          <w:bCs/>
          <w:sz w:val="24"/>
          <w:szCs w:val="24"/>
        </w:rPr>
        <w:t> </w:t>
      </w:r>
      <w:r w:rsidR="00240614" w:rsidRPr="00EA16A7">
        <w:rPr>
          <w:rFonts w:ascii="Calibri" w:hAnsi="Calibri" w:cs="Calibri"/>
          <w:bCs/>
          <w:sz w:val="24"/>
          <w:szCs w:val="24"/>
        </w:rPr>
        <w:t xml:space="preserve">Personelem </w:t>
      </w:r>
      <w:r w:rsidR="00DE0AFF" w:rsidRPr="00EA16A7">
        <w:rPr>
          <w:rFonts w:ascii="Calibri" w:hAnsi="Calibri" w:cs="Calibri"/>
          <w:bCs/>
          <w:sz w:val="24"/>
          <w:szCs w:val="24"/>
        </w:rPr>
        <w:t>P</w:t>
      </w:r>
      <w:r w:rsidR="00782E76" w:rsidRPr="00EA16A7">
        <w:rPr>
          <w:rFonts w:ascii="Calibri" w:hAnsi="Calibri" w:cs="Calibri"/>
          <w:bCs/>
          <w:sz w:val="24"/>
          <w:szCs w:val="24"/>
        </w:rPr>
        <w:t>rojektu</w:t>
      </w:r>
      <w:r w:rsidR="007A18AF" w:rsidRPr="00EA16A7">
        <w:rPr>
          <w:rFonts w:ascii="Calibri" w:hAnsi="Calibri" w:cs="Calibri"/>
          <w:bCs/>
          <w:sz w:val="24"/>
          <w:szCs w:val="24"/>
        </w:rPr>
        <w:t>,</w:t>
      </w:r>
      <w:r w:rsidR="00782E76" w:rsidRPr="00EA16A7">
        <w:rPr>
          <w:rFonts w:ascii="Calibri" w:hAnsi="Calibri" w:cs="Calibri"/>
          <w:bCs/>
          <w:sz w:val="24"/>
          <w:szCs w:val="24"/>
        </w:rPr>
        <w:t xml:space="preserve"> może zostać złożony</w:t>
      </w:r>
      <w:r w:rsidR="003D41E8" w:rsidRPr="00EA16A7">
        <w:rPr>
          <w:rFonts w:ascii="Calibri" w:hAnsi="Calibri" w:cs="Calibri"/>
          <w:bCs/>
          <w:sz w:val="24"/>
          <w:szCs w:val="24"/>
        </w:rPr>
        <w:t xml:space="preserve"> w</w:t>
      </w:r>
      <w:r w:rsidR="00E53B0F">
        <w:rPr>
          <w:rFonts w:ascii="Calibri" w:hAnsi="Calibri" w:cs="Calibri"/>
          <w:bCs/>
          <w:sz w:val="24"/>
          <w:szCs w:val="24"/>
        </w:rPr>
        <w:t xml:space="preserve"> </w:t>
      </w:r>
      <w:r w:rsidR="00782E76" w:rsidRPr="00EA16A7">
        <w:rPr>
          <w:rFonts w:ascii="Calibri" w:hAnsi="Calibri" w:cs="Calibri"/>
          <w:bCs/>
          <w:sz w:val="24"/>
          <w:szCs w:val="24"/>
        </w:rPr>
        <w:t>innej formie</w:t>
      </w:r>
      <w:r w:rsidR="003D41E8" w:rsidRPr="00EA16A7">
        <w:rPr>
          <w:rFonts w:ascii="Calibri" w:hAnsi="Calibri" w:cs="Calibri"/>
          <w:bCs/>
          <w:sz w:val="24"/>
          <w:szCs w:val="24"/>
        </w:rPr>
        <w:t xml:space="preserve"> i</w:t>
      </w:r>
      <w:r w:rsidR="00E53B0F">
        <w:rPr>
          <w:rFonts w:ascii="Calibri" w:hAnsi="Calibri" w:cs="Calibri"/>
          <w:bCs/>
          <w:sz w:val="24"/>
          <w:szCs w:val="24"/>
        </w:rPr>
        <w:t xml:space="preserve"> </w:t>
      </w:r>
      <w:r w:rsidR="007A18AF" w:rsidRPr="00EA16A7">
        <w:rPr>
          <w:rFonts w:ascii="Calibri" w:hAnsi="Calibri" w:cs="Calibri"/>
          <w:bCs/>
          <w:sz w:val="24"/>
          <w:szCs w:val="24"/>
        </w:rPr>
        <w:t>inną drogą</w:t>
      </w:r>
      <w:r w:rsidR="00DE3C9D">
        <w:rPr>
          <w:rFonts w:ascii="Calibri" w:hAnsi="Calibri" w:cs="Calibri"/>
          <w:bCs/>
          <w:sz w:val="24"/>
          <w:szCs w:val="24"/>
        </w:rPr>
        <w:t xml:space="preserve">, które spełnią szczególne potrzeby danej </w:t>
      </w:r>
      <w:r w:rsidR="005E172F">
        <w:rPr>
          <w:rFonts w:ascii="Calibri" w:hAnsi="Calibri" w:cs="Calibri"/>
          <w:bCs/>
          <w:sz w:val="24"/>
          <w:szCs w:val="24"/>
        </w:rPr>
        <w:t>O</w:t>
      </w:r>
      <w:r w:rsidR="00DE3C9D">
        <w:rPr>
          <w:rFonts w:ascii="Calibri" w:hAnsi="Calibri" w:cs="Calibri"/>
          <w:bCs/>
          <w:sz w:val="24"/>
          <w:szCs w:val="24"/>
        </w:rPr>
        <w:t>soby</w:t>
      </w:r>
      <w:r w:rsidR="00782E76" w:rsidRPr="00EA16A7">
        <w:rPr>
          <w:rFonts w:ascii="Calibri" w:hAnsi="Calibri" w:cs="Calibri"/>
          <w:bCs/>
          <w:sz w:val="24"/>
          <w:szCs w:val="24"/>
        </w:rPr>
        <w:t>.</w:t>
      </w:r>
    </w:p>
    <w:p w14:paraId="1872FA8B" w14:textId="08AB3729" w:rsidR="002F663C" w:rsidRPr="002F663C" w:rsidRDefault="002F663C"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sidRPr="002F663C">
        <w:rPr>
          <w:rFonts w:ascii="Calibri" w:hAnsi="Calibri" w:cs="Calibri"/>
          <w:bCs/>
          <w:sz w:val="24"/>
          <w:szCs w:val="24"/>
        </w:rPr>
        <w:t xml:space="preserve">Rekrutacja odbywa się poprzez weryfikację przez Komisję Rekrutacyjną </w:t>
      </w:r>
      <w:r w:rsidR="00C16E29">
        <w:rPr>
          <w:rFonts w:ascii="Calibri" w:hAnsi="Calibri" w:cs="Calibri"/>
          <w:bCs/>
          <w:sz w:val="24"/>
          <w:szCs w:val="24"/>
        </w:rPr>
        <w:t xml:space="preserve">złożonych </w:t>
      </w:r>
      <w:r w:rsidRPr="002F663C">
        <w:rPr>
          <w:rFonts w:ascii="Calibri" w:hAnsi="Calibri" w:cs="Calibri"/>
          <w:bCs/>
          <w:sz w:val="24"/>
          <w:szCs w:val="24"/>
        </w:rPr>
        <w:t>formularzy rekrutacyjnych w zakresie spełnienia kryteriów kwalifikacyjnych, kryteriów premiujących oraz zastosowani</w:t>
      </w:r>
      <w:r w:rsidR="00565DBD">
        <w:rPr>
          <w:rFonts w:ascii="Calibri" w:hAnsi="Calibri" w:cs="Calibri"/>
          <w:bCs/>
          <w:sz w:val="24"/>
          <w:szCs w:val="24"/>
        </w:rPr>
        <w:t>a</w:t>
      </w:r>
      <w:r w:rsidRPr="002F663C">
        <w:rPr>
          <w:rFonts w:ascii="Calibri" w:hAnsi="Calibri" w:cs="Calibri"/>
          <w:bCs/>
          <w:sz w:val="24"/>
          <w:szCs w:val="24"/>
        </w:rPr>
        <w:t xml:space="preserve"> zasad tworzenia list rankingow</w:t>
      </w:r>
      <w:r w:rsidR="005E172F">
        <w:rPr>
          <w:rFonts w:ascii="Calibri" w:hAnsi="Calibri" w:cs="Calibri"/>
          <w:bCs/>
          <w:sz w:val="24"/>
          <w:szCs w:val="24"/>
        </w:rPr>
        <w:t>ych</w:t>
      </w:r>
      <w:r w:rsidRPr="002F663C">
        <w:rPr>
          <w:rFonts w:ascii="Calibri" w:hAnsi="Calibri" w:cs="Calibri"/>
          <w:bCs/>
          <w:sz w:val="24"/>
          <w:szCs w:val="24"/>
        </w:rPr>
        <w:t xml:space="preserve"> (w tym listy osób zakwalifikowanych do udziału w danej </w:t>
      </w:r>
      <w:r w:rsidR="005E172F">
        <w:rPr>
          <w:rFonts w:ascii="Calibri" w:hAnsi="Calibri" w:cs="Calibri"/>
          <w:bCs/>
          <w:sz w:val="24"/>
          <w:szCs w:val="24"/>
        </w:rPr>
        <w:t>F</w:t>
      </w:r>
      <w:r w:rsidRPr="002F663C">
        <w:rPr>
          <w:rFonts w:ascii="Calibri" w:hAnsi="Calibri" w:cs="Calibri"/>
          <w:bCs/>
          <w:sz w:val="24"/>
          <w:szCs w:val="24"/>
        </w:rPr>
        <w:t>ormie wsparcia oraz listy rezerwowej) określonych w § 5 niniejszego Regulaminu.</w:t>
      </w:r>
    </w:p>
    <w:p w14:paraId="5984B1F6" w14:textId="33C304E0" w:rsidR="00065C90" w:rsidRDefault="002F663C"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sidRPr="005E172F">
        <w:rPr>
          <w:rFonts w:ascii="Calibri" w:hAnsi="Calibri" w:cs="Calibri"/>
          <w:bCs/>
          <w:sz w:val="24"/>
          <w:szCs w:val="24"/>
        </w:rPr>
        <w:t>Komisja Rekrutacyjna weryfik</w:t>
      </w:r>
      <w:r w:rsidR="00C16E29">
        <w:rPr>
          <w:rFonts w:ascii="Calibri" w:hAnsi="Calibri" w:cs="Calibri"/>
          <w:bCs/>
          <w:sz w:val="24"/>
          <w:szCs w:val="24"/>
        </w:rPr>
        <w:t xml:space="preserve">uje </w:t>
      </w:r>
      <w:r w:rsidRPr="005E172F">
        <w:rPr>
          <w:rFonts w:ascii="Calibri" w:hAnsi="Calibri" w:cs="Calibri"/>
          <w:bCs/>
          <w:sz w:val="24"/>
          <w:szCs w:val="24"/>
        </w:rPr>
        <w:t xml:space="preserve">przynależność do </w:t>
      </w:r>
      <w:r w:rsidR="005E172F">
        <w:rPr>
          <w:rFonts w:ascii="Calibri" w:hAnsi="Calibri" w:cs="Calibri"/>
          <w:bCs/>
          <w:sz w:val="24"/>
          <w:szCs w:val="24"/>
        </w:rPr>
        <w:t>G</w:t>
      </w:r>
      <w:r w:rsidRPr="005E172F">
        <w:rPr>
          <w:rFonts w:ascii="Calibri" w:hAnsi="Calibri" w:cs="Calibri"/>
          <w:bCs/>
          <w:sz w:val="24"/>
          <w:szCs w:val="24"/>
        </w:rPr>
        <w:t xml:space="preserve">rupy docelowej </w:t>
      </w:r>
      <w:r w:rsidR="005E172F">
        <w:rPr>
          <w:rFonts w:ascii="Calibri" w:hAnsi="Calibri" w:cs="Calibri"/>
          <w:bCs/>
          <w:sz w:val="24"/>
          <w:szCs w:val="24"/>
        </w:rPr>
        <w:t>wszystkich Osób kandydujących</w:t>
      </w:r>
      <w:r w:rsidRPr="005E172F">
        <w:rPr>
          <w:rFonts w:ascii="Calibri" w:hAnsi="Calibri" w:cs="Calibri"/>
          <w:bCs/>
          <w:sz w:val="24"/>
          <w:szCs w:val="24"/>
        </w:rPr>
        <w:t xml:space="preserve"> poprzez informacje przekazywane w formularzach </w:t>
      </w:r>
      <w:r w:rsidR="005E172F">
        <w:rPr>
          <w:rFonts w:ascii="Calibri" w:hAnsi="Calibri" w:cs="Calibri"/>
          <w:bCs/>
          <w:sz w:val="24"/>
          <w:szCs w:val="24"/>
        </w:rPr>
        <w:t xml:space="preserve">rekrutacyjnych </w:t>
      </w:r>
      <w:r w:rsidRPr="005E172F">
        <w:rPr>
          <w:rFonts w:ascii="Calibri" w:hAnsi="Calibri" w:cs="Calibri"/>
          <w:bCs/>
          <w:sz w:val="24"/>
          <w:szCs w:val="24"/>
        </w:rPr>
        <w:t>oraz poprzez informacje uzyskiwane z Działu Kadr i Płac Uniwersytetu VIZJA.</w:t>
      </w:r>
    </w:p>
    <w:p w14:paraId="70A4D120" w14:textId="77777777" w:rsidR="0015773C" w:rsidRPr="007B5F8B" w:rsidRDefault="0015773C"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sidRPr="007B5F8B">
        <w:rPr>
          <w:rFonts w:cstheme="minorHAnsi"/>
          <w:bCs/>
          <w:sz w:val="24"/>
          <w:szCs w:val="24"/>
        </w:rPr>
        <w:t>Po zamknięciu danego cyklu postępowania rekrutacyjnego dla danej Formy wsparcia Personel Projektu sporządza protokół zawierający:</w:t>
      </w:r>
    </w:p>
    <w:p w14:paraId="7DF7B53A" w14:textId="77777777"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sidRPr="007B5F8B">
        <w:rPr>
          <w:rFonts w:asciiTheme="minorHAnsi" w:hAnsiTheme="minorHAnsi" w:cstheme="minorHAnsi"/>
          <w:bCs/>
          <w:color w:val="auto"/>
        </w:rPr>
        <w:t>listę rankingową Osób kandydujących zakwalifikowanych do uczestnictwa w danej Formie wsparcia;</w:t>
      </w:r>
    </w:p>
    <w:p w14:paraId="22F074F9" w14:textId="5DBB4D7D"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sidRPr="007B5F8B">
        <w:rPr>
          <w:rFonts w:asciiTheme="minorHAnsi" w:hAnsiTheme="minorHAnsi" w:cstheme="minorHAnsi"/>
          <w:bCs/>
          <w:color w:val="auto"/>
        </w:rPr>
        <w:lastRenderedPageBreak/>
        <w:t>listę Osób kandydujących skreślonych wraz z podaniem przyczyny skreślenia</w:t>
      </w:r>
      <w:r w:rsidR="00444284">
        <w:rPr>
          <w:rFonts w:asciiTheme="minorHAnsi" w:hAnsiTheme="minorHAnsi" w:cstheme="minorHAnsi"/>
          <w:bCs/>
          <w:color w:val="auto"/>
        </w:rPr>
        <w:t>,</w:t>
      </w:r>
      <w:r w:rsidRPr="007B5F8B">
        <w:rPr>
          <w:rFonts w:asciiTheme="minorHAnsi" w:hAnsiTheme="minorHAnsi" w:cstheme="minorHAnsi"/>
          <w:bCs/>
          <w:color w:val="auto"/>
        </w:rPr>
        <w:t xml:space="preserve"> a w przypadku wniesienia odwołania, uzasadnienie decyzji utrzymującej w mocy decyzję o skreśleniu;</w:t>
      </w:r>
    </w:p>
    <w:p w14:paraId="7DC43484" w14:textId="7598AEB1"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sidRPr="007B5F8B">
        <w:rPr>
          <w:rFonts w:asciiTheme="minorHAnsi" w:hAnsiTheme="minorHAnsi" w:cstheme="minorHAnsi"/>
          <w:bCs/>
          <w:color w:val="auto"/>
        </w:rPr>
        <w:t>listę osób nieprzyjętych z powodu niespełnienia kryteriów</w:t>
      </w:r>
      <w:r>
        <w:rPr>
          <w:rFonts w:asciiTheme="minorHAnsi" w:hAnsiTheme="minorHAnsi" w:cstheme="minorHAnsi"/>
          <w:bCs/>
          <w:color w:val="auto"/>
        </w:rPr>
        <w:t xml:space="preserve"> kwalifikacyjnych</w:t>
      </w:r>
      <w:r w:rsidR="00444284">
        <w:rPr>
          <w:rFonts w:asciiTheme="minorHAnsi" w:hAnsiTheme="minorHAnsi" w:cstheme="minorHAnsi"/>
          <w:bCs/>
          <w:color w:val="auto"/>
        </w:rPr>
        <w:t>;</w:t>
      </w:r>
    </w:p>
    <w:p w14:paraId="6B1FB7C4" w14:textId="77777777"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sidRPr="007B5F8B">
        <w:rPr>
          <w:rFonts w:asciiTheme="minorHAnsi" w:hAnsiTheme="minorHAnsi" w:cstheme="minorHAnsi"/>
          <w:bCs/>
          <w:color w:val="auto"/>
        </w:rPr>
        <w:t>listę rezerwową (jeżeli dotyczy).</w:t>
      </w:r>
    </w:p>
    <w:p w14:paraId="51BDBF77" w14:textId="4CF3F8D8" w:rsidR="00985291" w:rsidRPr="0015773C" w:rsidRDefault="0015773C"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sidRPr="007B5F8B">
        <w:rPr>
          <w:rFonts w:cstheme="minorHAnsi"/>
          <w:bCs/>
          <w:sz w:val="24"/>
          <w:szCs w:val="24"/>
        </w:rPr>
        <w:t>Osoba kandydująca staje się Osobą uczestniczącą w projekcie z chwilą uczestnictwa w pierwszej Formie wsparcia.</w:t>
      </w:r>
    </w:p>
    <w:p w14:paraId="5F880618" w14:textId="2BC61299" w:rsidR="00985291" w:rsidRPr="0015773C" w:rsidRDefault="00985291"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sidRPr="0015773C">
        <w:rPr>
          <w:rFonts w:cstheme="minorHAnsi"/>
          <w:bCs/>
          <w:sz w:val="24"/>
          <w:szCs w:val="24"/>
        </w:rPr>
        <w:t>Proces rekrutacji prowadzony jest zgodnie ze standardem dostępności szkoleniowej, standardem informacyjno-promocyjnym oraz standardem cyfrowym, w tym</w:t>
      </w:r>
      <w:r w:rsidR="0015773C">
        <w:rPr>
          <w:rFonts w:cstheme="minorHAnsi"/>
          <w:bCs/>
          <w:sz w:val="24"/>
          <w:szCs w:val="24"/>
        </w:rPr>
        <w:t xml:space="preserve"> między innymi</w:t>
      </w:r>
      <w:r w:rsidRPr="0015773C">
        <w:rPr>
          <w:rFonts w:cstheme="minorHAnsi"/>
          <w:bCs/>
          <w:sz w:val="24"/>
          <w:szCs w:val="24"/>
        </w:rPr>
        <w:t>:</w:t>
      </w:r>
    </w:p>
    <w:p w14:paraId="005EB7B7" w14:textId="77777777" w:rsidR="00985291" w:rsidRPr="0015773C" w:rsidRDefault="00985291" w:rsidP="008B4526">
      <w:pPr>
        <w:pStyle w:val="Default"/>
        <w:numPr>
          <w:ilvl w:val="0"/>
          <w:numId w:val="28"/>
        </w:numPr>
        <w:spacing w:after="80" w:line="312" w:lineRule="auto"/>
        <w:ind w:left="567" w:hanging="283"/>
      </w:pPr>
      <w:r w:rsidRPr="0015773C">
        <w:t>proces rekrutacji prowadzony jest z wykorzystaniem następujących zróżnicowanych kanałów komunikacji:</w:t>
      </w:r>
    </w:p>
    <w:p w14:paraId="4CBA97A9" w14:textId="7443DE12"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sidRPr="0015773C">
        <w:rPr>
          <w:rFonts w:ascii="Calibri" w:hAnsi="Calibri" w:cs="Calibri"/>
          <w:sz w:val="24"/>
          <w:szCs w:val="24"/>
        </w:rPr>
        <w:t xml:space="preserve">komunikacja elektroniczna z wykorzystaniem </w:t>
      </w:r>
      <w:hyperlink r:id="rId18" w:history="1">
        <w:r w:rsidRPr="0015773C">
          <w:rPr>
            <w:rStyle w:val="Hipercze"/>
            <w:rFonts w:ascii="Calibri" w:hAnsi="Calibri" w:cs="Calibri"/>
            <w:sz w:val="24"/>
            <w:szCs w:val="24"/>
          </w:rPr>
          <w:t>strony internetowej Projektu</w:t>
        </w:r>
      </w:hyperlink>
      <w:r w:rsidRPr="0015773C">
        <w:rPr>
          <w:rFonts w:ascii="Calibri" w:hAnsi="Calibri" w:cs="Calibri"/>
          <w:sz w:val="24"/>
          <w:szCs w:val="24"/>
        </w:rPr>
        <w:t xml:space="preserve"> oraz możliwych do pobrania z niej dokumentów dostępnych cyfrowo,</w:t>
      </w:r>
    </w:p>
    <w:p w14:paraId="2D59005E" w14:textId="77777777"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sidRPr="0015773C">
        <w:rPr>
          <w:rFonts w:ascii="Calibri" w:hAnsi="Calibri" w:cs="Calibri"/>
          <w:sz w:val="24"/>
          <w:szCs w:val="24"/>
        </w:rPr>
        <w:t>wewnętrzna komunikacja elektroniczna z wykorzystaniem służbowej poczty elektronicznej lub komunikatorów cyfrowych,</w:t>
      </w:r>
    </w:p>
    <w:p w14:paraId="4A6FF36F" w14:textId="1351ADC1"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sidRPr="0015773C">
        <w:rPr>
          <w:rFonts w:ascii="Calibri" w:hAnsi="Calibri" w:cs="Calibri"/>
          <w:sz w:val="24"/>
          <w:szCs w:val="24"/>
        </w:rPr>
        <w:t>komunikacja bezpośrednia z kadrą uniwersytetu, tj. rozmowy bezpośrednie i telefoniczne z </w:t>
      </w:r>
      <w:r w:rsidR="0015773C">
        <w:rPr>
          <w:rFonts w:ascii="Calibri" w:hAnsi="Calibri" w:cs="Calibri"/>
          <w:sz w:val="24"/>
          <w:szCs w:val="24"/>
        </w:rPr>
        <w:t>P</w:t>
      </w:r>
      <w:r w:rsidRPr="0015773C">
        <w:rPr>
          <w:rFonts w:ascii="Calibri" w:hAnsi="Calibri" w:cs="Calibri"/>
          <w:sz w:val="24"/>
          <w:szCs w:val="24"/>
        </w:rPr>
        <w:t>ersonelem Projektu,</w:t>
      </w:r>
    </w:p>
    <w:p w14:paraId="43DAC8A2" w14:textId="569BC975"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sidRPr="0015773C">
        <w:rPr>
          <w:rFonts w:ascii="Calibri" w:hAnsi="Calibri" w:cs="Calibri"/>
          <w:sz w:val="24"/>
          <w:szCs w:val="24"/>
        </w:rPr>
        <w:t xml:space="preserve">komunikacja spersonalizowana – w przypadku wystąpienia u danej </w:t>
      </w:r>
      <w:r w:rsidR="00810E88">
        <w:rPr>
          <w:rFonts w:ascii="Calibri" w:hAnsi="Calibri" w:cs="Calibri"/>
          <w:sz w:val="24"/>
          <w:szCs w:val="24"/>
        </w:rPr>
        <w:t>O</w:t>
      </w:r>
      <w:r w:rsidRPr="0015773C">
        <w:rPr>
          <w:rFonts w:ascii="Calibri" w:hAnsi="Calibri" w:cs="Calibri"/>
          <w:sz w:val="24"/>
          <w:szCs w:val="24"/>
        </w:rPr>
        <w:t>soby szczególnej potrzeby w zakresie komunikacji i udziału w procesie rekrutacji może ona zwrócić się z taką informacją do Biura Projektu w celu uzyskania indywidualnego wsparcia (np. wykorzystanie pętli indukcyjnej, przeprowadzenie indywidulanej pogłębionej konsultacji, przeprowadzenie rozmowy w pomieszczeniu wyizolowanym od zewnętrznych bodźców dźwiękowych, możliwość kontaktu za pośrednictwem osoby upoważnionej),</w:t>
      </w:r>
    </w:p>
    <w:p w14:paraId="3B4FCA7D" w14:textId="1335ECB6" w:rsidR="00985291" w:rsidRPr="0015773C" w:rsidRDefault="00985291" w:rsidP="008B4526">
      <w:pPr>
        <w:pStyle w:val="Default"/>
        <w:numPr>
          <w:ilvl w:val="0"/>
          <w:numId w:val="28"/>
        </w:numPr>
        <w:spacing w:after="80" w:line="312" w:lineRule="auto"/>
        <w:ind w:left="567" w:hanging="283"/>
      </w:pPr>
      <w:r w:rsidRPr="0015773C">
        <w:t xml:space="preserve">dokumentacja rekrutacyjna dostępna jest do pobrania ze </w:t>
      </w:r>
      <w:hyperlink r:id="rId19" w:history="1">
        <w:r w:rsidRPr="00810E88">
          <w:rPr>
            <w:rStyle w:val="Hipercze"/>
          </w:rPr>
          <w:t>strony internetowej Projektu</w:t>
        </w:r>
      </w:hyperlink>
      <w:r w:rsidRPr="0015773C">
        <w:t xml:space="preserve"> w wersji dostępnej cyfrowo oraz w wersji wydruku w dostępnym architektonicznie Biurze Projektu,</w:t>
      </w:r>
    </w:p>
    <w:p w14:paraId="7F17FCDE" w14:textId="77777777" w:rsidR="00985291" w:rsidRPr="0015773C" w:rsidRDefault="00985291" w:rsidP="008B4526">
      <w:pPr>
        <w:pStyle w:val="Default"/>
        <w:numPr>
          <w:ilvl w:val="0"/>
          <w:numId w:val="28"/>
        </w:numPr>
        <w:spacing w:after="80" w:line="312" w:lineRule="auto"/>
        <w:ind w:left="567" w:hanging="283"/>
      </w:pPr>
      <w:r w:rsidRPr="0015773C">
        <w:t>w komunikatach i dokumentach rekrutacyjnych nie wykorzystuje się przekazu dyskryminującego, ośmieszającego bądź utrwalającego stereotypy ze względu na niepełnosprawność czy inne przesłanki dotyczące odmienności danych osób, grup, takich jak płeć, rasa, kolor skóry, pochodzenie etniczne lub społeczne, cechy genetyczne, język, i inne odmienności,</w:t>
      </w:r>
    </w:p>
    <w:p w14:paraId="14516D83" w14:textId="5EEF6860" w:rsidR="00985291" w:rsidRPr="0015773C" w:rsidRDefault="00985291" w:rsidP="008B4526">
      <w:pPr>
        <w:pStyle w:val="Default"/>
        <w:numPr>
          <w:ilvl w:val="0"/>
          <w:numId w:val="28"/>
        </w:numPr>
        <w:spacing w:after="80" w:line="312" w:lineRule="auto"/>
        <w:ind w:left="567" w:hanging="283"/>
      </w:pPr>
      <w:r w:rsidRPr="0015773C">
        <w:t xml:space="preserve">członkowie Komisji Rekrutacyjnej oraz cały </w:t>
      </w:r>
      <w:r w:rsidR="00810E88">
        <w:t>P</w:t>
      </w:r>
      <w:r w:rsidRPr="0015773C">
        <w:t>ersonel Projektu są zaznajomieni i zobowiązani do stosowania zasad równościowych.</w:t>
      </w:r>
    </w:p>
    <w:p w14:paraId="1A1119BD" w14:textId="676E72D6" w:rsidR="00F65814" w:rsidRPr="00EA16A7" w:rsidRDefault="00BF1A60"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4" w:name="_Toc232756447"/>
      <w:r w:rsidRPr="00EA16A7">
        <w:rPr>
          <w:rFonts w:ascii="Calibri" w:hAnsi="Calibri" w:cs="Calibri"/>
          <w:color w:val="auto"/>
          <w:kern w:val="2"/>
          <w:sz w:val="30"/>
          <w:szCs w:val="30"/>
          <w14:ligatures w14:val="standardContextual"/>
        </w:rPr>
        <w:lastRenderedPageBreak/>
        <w:t xml:space="preserve">§ </w:t>
      </w:r>
      <w:r w:rsidR="00535B72">
        <w:rPr>
          <w:rFonts w:ascii="Calibri" w:hAnsi="Calibri" w:cs="Calibri"/>
          <w:color w:val="auto"/>
          <w:kern w:val="2"/>
          <w:sz w:val="30"/>
          <w:szCs w:val="30"/>
          <w14:ligatures w14:val="standardContextual"/>
        </w:rPr>
        <w:t>7</w:t>
      </w:r>
      <w:r w:rsidR="00DF66AA" w:rsidRPr="00EA16A7">
        <w:rPr>
          <w:rFonts w:ascii="Calibri" w:hAnsi="Calibri" w:cs="Calibri"/>
          <w:color w:val="auto"/>
          <w:kern w:val="2"/>
          <w:sz w:val="30"/>
          <w:szCs w:val="30"/>
          <w14:ligatures w14:val="standardContextual"/>
        </w:rPr>
        <w:t xml:space="preserve"> Prawa</w:t>
      </w:r>
      <w:r w:rsidR="003D41E8" w:rsidRPr="00EA16A7">
        <w:rPr>
          <w:rFonts w:ascii="Calibri" w:hAnsi="Calibri" w:cs="Calibri"/>
          <w:color w:val="auto"/>
          <w:kern w:val="2"/>
          <w:sz w:val="30"/>
          <w:szCs w:val="30"/>
          <w14:ligatures w14:val="standardContextual"/>
        </w:rPr>
        <w:t xml:space="preserve"> i</w:t>
      </w:r>
      <w:r w:rsidR="003D597F">
        <w:rPr>
          <w:rFonts w:ascii="Calibri" w:hAnsi="Calibri" w:cs="Calibri"/>
          <w:color w:val="auto"/>
          <w:kern w:val="2"/>
          <w:sz w:val="30"/>
          <w:szCs w:val="30"/>
          <w14:ligatures w14:val="standardContextual"/>
        </w:rPr>
        <w:t xml:space="preserve"> </w:t>
      </w:r>
      <w:r w:rsidR="00DF66AA" w:rsidRPr="00EA16A7">
        <w:rPr>
          <w:rFonts w:ascii="Calibri" w:hAnsi="Calibri" w:cs="Calibri"/>
          <w:color w:val="auto"/>
          <w:kern w:val="2"/>
          <w:sz w:val="30"/>
          <w:szCs w:val="30"/>
          <w14:ligatures w14:val="standardContextual"/>
        </w:rPr>
        <w:t>obowiązk</w:t>
      </w:r>
      <w:r w:rsidR="00F96777" w:rsidRPr="00EA16A7">
        <w:rPr>
          <w:rFonts w:ascii="Calibri" w:hAnsi="Calibri" w:cs="Calibri"/>
          <w:color w:val="auto"/>
          <w:kern w:val="2"/>
          <w:sz w:val="30"/>
          <w:szCs w:val="30"/>
          <w14:ligatures w14:val="standardContextual"/>
        </w:rPr>
        <w:t>i</w:t>
      </w:r>
      <w:r w:rsidR="00DF66AA" w:rsidRPr="00EA16A7">
        <w:rPr>
          <w:rFonts w:ascii="Calibri" w:hAnsi="Calibri" w:cs="Calibri"/>
          <w:color w:val="auto"/>
          <w:kern w:val="2"/>
          <w:sz w:val="30"/>
          <w:szCs w:val="30"/>
          <w14:ligatures w14:val="standardContextual"/>
        </w:rPr>
        <w:t xml:space="preserve"> </w:t>
      </w:r>
      <w:r w:rsidR="0025360E" w:rsidRPr="00EA16A7">
        <w:rPr>
          <w:rFonts w:ascii="Calibri" w:hAnsi="Calibri" w:cs="Calibri"/>
          <w:color w:val="auto"/>
          <w:kern w:val="2"/>
          <w:sz w:val="30"/>
          <w:szCs w:val="30"/>
          <w14:ligatures w14:val="standardContextual"/>
        </w:rPr>
        <w:t xml:space="preserve">Osób </w:t>
      </w:r>
      <w:r w:rsidR="00DF66AA" w:rsidRPr="00EA16A7">
        <w:rPr>
          <w:rFonts w:ascii="Calibri" w:hAnsi="Calibri" w:cs="Calibri"/>
          <w:color w:val="auto"/>
          <w:kern w:val="2"/>
          <w:sz w:val="30"/>
          <w:szCs w:val="30"/>
          <w14:ligatures w14:val="standardContextual"/>
        </w:rPr>
        <w:t>uczestniczących</w:t>
      </w:r>
      <w:r w:rsidR="003D41E8" w:rsidRPr="00EA16A7">
        <w:rPr>
          <w:rFonts w:ascii="Calibri" w:hAnsi="Calibri" w:cs="Calibri"/>
          <w:color w:val="auto"/>
          <w:kern w:val="2"/>
          <w:sz w:val="30"/>
          <w:szCs w:val="30"/>
          <w14:ligatures w14:val="standardContextual"/>
        </w:rPr>
        <w:t xml:space="preserve"> w</w:t>
      </w:r>
      <w:r w:rsidR="003D597F">
        <w:rPr>
          <w:rFonts w:ascii="Calibri" w:hAnsi="Calibri" w:cs="Calibri"/>
          <w:color w:val="auto"/>
          <w:kern w:val="2"/>
          <w:sz w:val="30"/>
          <w:szCs w:val="30"/>
          <w14:ligatures w14:val="standardContextual"/>
        </w:rPr>
        <w:t xml:space="preserve"> </w:t>
      </w:r>
      <w:r w:rsidR="0025360E" w:rsidRPr="00EA16A7">
        <w:rPr>
          <w:rFonts w:ascii="Calibri" w:hAnsi="Calibri" w:cs="Calibri"/>
          <w:color w:val="auto"/>
          <w:kern w:val="2"/>
          <w:sz w:val="30"/>
          <w:szCs w:val="30"/>
          <w14:ligatures w14:val="standardContextual"/>
        </w:rPr>
        <w:t>projekcie</w:t>
      </w:r>
      <w:bookmarkEnd w:id="14"/>
    </w:p>
    <w:p w14:paraId="50905EED" w14:textId="25D680C2" w:rsidR="00F65814" w:rsidRPr="00EA16A7" w:rsidRDefault="00DF66AA" w:rsidP="00297FE8">
      <w:pPr>
        <w:pStyle w:val="Akapitzlist"/>
        <w:numPr>
          <w:ilvl w:val="0"/>
          <w:numId w:val="8"/>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Osoba uczestnicząca</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25360E" w:rsidRPr="00EA16A7">
        <w:rPr>
          <w:rFonts w:ascii="Calibri" w:hAnsi="Calibri" w:cs="Calibri"/>
          <w:sz w:val="24"/>
          <w:szCs w:val="24"/>
        </w:rPr>
        <w:t xml:space="preserve">projekcie </w:t>
      </w:r>
      <w:r w:rsidR="00F65814" w:rsidRPr="00EA16A7">
        <w:rPr>
          <w:rFonts w:ascii="Calibri" w:hAnsi="Calibri" w:cs="Calibri"/>
          <w:sz w:val="24"/>
          <w:szCs w:val="24"/>
        </w:rPr>
        <w:t>ma prawo do:</w:t>
      </w:r>
    </w:p>
    <w:p w14:paraId="10042F3E" w14:textId="60D270DB" w:rsidR="0025360E" w:rsidRPr="00EA16A7" w:rsidRDefault="0025360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nieodpłatnego skorzystania</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EA16A7">
        <w:rPr>
          <w:rFonts w:ascii="Calibri" w:hAnsi="Calibri" w:cs="Calibri"/>
          <w:sz w:val="24"/>
          <w:szCs w:val="24"/>
        </w:rPr>
        <w:t>Formy wsparcia</w:t>
      </w:r>
      <w:r w:rsidR="00810E88">
        <w:rPr>
          <w:rFonts w:ascii="Calibri" w:hAnsi="Calibri" w:cs="Calibri"/>
          <w:sz w:val="24"/>
          <w:szCs w:val="24"/>
        </w:rPr>
        <w:t>,</w:t>
      </w:r>
    </w:p>
    <w:p w14:paraId="25C16A02" w14:textId="2B67BA19" w:rsid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810E88">
        <w:rPr>
          <w:rFonts w:ascii="Calibri" w:hAnsi="Calibri" w:cs="Calibri"/>
          <w:sz w:val="24"/>
          <w:szCs w:val="24"/>
        </w:rPr>
        <w:t>otrzymania pisemnego potwierdzenia skorzystania z </w:t>
      </w:r>
      <w:r>
        <w:rPr>
          <w:rFonts w:ascii="Calibri" w:hAnsi="Calibri" w:cs="Calibri"/>
          <w:sz w:val="24"/>
          <w:szCs w:val="24"/>
        </w:rPr>
        <w:t>F</w:t>
      </w:r>
      <w:r w:rsidRPr="00810E88">
        <w:rPr>
          <w:rFonts w:ascii="Calibri" w:hAnsi="Calibri" w:cs="Calibri"/>
          <w:sz w:val="24"/>
          <w:szCs w:val="24"/>
        </w:rPr>
        <w:t>ormy wsparcia</w:t>
      </w:r>
      <w:r>
        <w:rPr>
          <w:rFonts w:ascii="Calibri" w:hAnsi="Calibri" w:cs="Calibri"/>
          <w:sz w:val="24"/>
          <w:szCs w:val="24"/>
        </w:rPr>
        <w:t>,</w:t>
      </w:r>
    </w:p>
    <w:p w14:paraId="4C8DFF4D" w14:textId="77777777" w:rsid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godnego traktowania z</w:t>
      </w:r>
      <w:r>
        <w:rPr>
          <w:rFonts w:ascii="Calibri" w:hAnsi="Calibri" w:cs="Calibri"/>
          <w:sz w:val="24"/>
          <w:szCs w:val="24"/>
        </w:rPr>
        <w:t xml:space="preserve"> </w:t>
      </w:r>
      <w:r w:rsidRPr="00EA16A7">
        <w:rPr>
          <w:rFonts w:ascii="Calibri" w:hAnsi="Calibri" w:cs="Calibri"/>
          <w:sz w:val="24"/>
          <w:szCs w:val="24"/>
        </w:rPr>
        <w:t>uwzględnieniem zasady równości szans i</w:t>
      </w:r>
      <w:r>
        <w:rPr>
          <w:rFonts w:ascii="Calibri" w:hAnsi="Calibri" w:cs="Calibri"/>
          <w:sz w:val="24"/>
          <w:szCs w:val="24"/>
        </w:rPr>
        <w:t xml:space="preserve"> </w:t>
      </w:r>
      <w:r w:rsidRPr="00EA16A7">
        <w:rPr>
          <w:rFonts w:ascii="Calibri" w:hAnsi="Calibri" w:cs="Calibri"/>
          <w:sz w:val="24"/>
          <w:szCs w:val="24"/>
        </w:rPr>
        <w:t>niedyskryminacji</w:t>
      </w:r>
      <w:r>
        <w:rPr>
          <w:rFonts w:ascii="Calibri" w:hAnsi="Calibri" w:cs="Calibri"/>
          <w:sz w:val="24"/>
          <w:szCs w:val="24"/>
        </w:rPr>
        <w:t>,</w:t>
      </w:r>
    </w:p>
    <w:p w14:paraId="1668DBBC" w14:textId="2BD63113" w:rsidR="00810E88" w:rsidRP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810E88">
        <w:rPr>
          <w:rFonts w:ascii="Calibri" w:hAnsi="Calibri" w:cs="Calibri"/>
          <w:sz w:val="24"/>
          <w:szCs w:val="24"/>
        </w:rPr>
        <w:t xml:space="preserve">uzyskania właściwej pomocy od </w:t>
      </w:r>
      <w:r>
        <w:rPr>
          <w:rFonts w:ascii="Calibri" w:hAnsi="Calibri" w:cs="Calibri"/>
          <w:sz w:val="24"/>
          <w:szCs w:val="24"/>
        </w:rPr>
        <w:t>P</w:t>
      </w:r>
      <w:r w:rsidRPr="00810E88">
        <w:rPr>
          <w:rFonts w:ascii="Calibri" w:hAnsi="Calibri" w:cs="Calibri"/>
          <w:sz w:val="24"/>
          <w:szCs w:val="24"/>
        </w:rPr>
        <w:t>ersonelu Projektu w zakresie zgłoszonej lub zidentyfikowanej szczególnej potrzeby odnoszącej się do udziału w Projekcie,</w:t>
      </w:r>
    </w:p>
    <w:p w14:paraId="0214F684" w14:textId="6259AFFD" w:rsidR="00472F0A" w:rsidRPr="00472F0A" w:rsidRDefault="0080352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wglądu oraz poprawiania swoich danych osobowych przetwarzanych na potrzeby realizacji Projektu</w:t>
      </w:r>
      <w:r w:rsidR="00810E88">
        <w:rPr>
          <w:rFonts w:ascii="Calibri" w:hAnsi="Calibri" w:cs="Calibri"/>
          <w:sz w:val="24"/>
          <w:szCs w:val="24"/>
        </w:rPr>
        <w:t>,</w:t>
      </w:r>
    </w:p>
    <w:p w14:paraId="2A534E42" w14:textId="2F6BF5DB" w:rsidR="00FC4BC5" w:rsidRPr="004D2457"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cs="Calibri"/>
          <w:sz w:val="24"/>
          <w:szCs w:val="24"/>
        </w:rPr>
        <w:t>odwołania się od postanowień Komisji Rekrutacyjnej w trybie określonym w niniejszym Regulaminie,</w:t>
      </w:r>
    </w:p>
    <w:p w14:paraId="2F1F01EA" w14:textId="79E8172F" w:rsidR="0025360E" w:rsidRPr="00EA16A7" w:rsidRDefault="0025360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rezygnacji</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EA16A7">
        <w:rPr>
          <w:rFonts w:ascii="Calibri" w:hAnsi="Calibri" w:cs="Calibri"/>
          <w:sz w:val="24"/>
          <w:szCs w:val="24"/>
        </w:rPr>
        <w:t>udziału</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Projekcie poprzez złożenie pisemnego oświadczenia zawierającego uzasadnienie powodu rezygnacji</w:t>
      </w:r>
      <w:r w:rsidR="0080352E">
        <w:rPr>
          <w:rFonts w:ascii="Calibri" w:hAnsi="Calibri" w:cs="Calibri"/>
          <w:sz w:val="24"/>
          <w:szCs w:val="24"/>
        </w:rPr>
        <w:t xml:space="preserve"> z udziału w </w:t>
      </w:r>
      <w:r w:rsidR="00810E88">
        <w:rPr>
          <w:rFonts w:ascii="Calibri" w:hAnsi="Calibri" w:cs="Calibri"/>
          <w:sz w:val="24"/>
          <w:szCs w:val="24"/>
        </w:rPr>
        <w:t>P</w:t>
      </w:r>
      <w:r w:rsidR="0080352E">
        <w:rPr>
          <w:rFonts w:ascii="Calibri" w:hAnsi="Calibri" w:cs="Calibri"/>
          <w:sz w:val="24"/>
          <w:szCs w:val="24"/>
        </w:rPr>
        <w:t>rojekcie</w:t>
      </w:r>
      <w:r w:rsidR="00CD0227" w:rsidRPr="00EA16A7">
        <w:rPr>
          <w:rFonts w:ascii="Calibri" w:hAnsi="Calibri" w:cs="Calibri"/>
          <w:sz w:val="24"/>
          <w:szCs w:val="24"/>
        </w:rPr>
        <w:t>.</w:t>
      </w:r>
    </w:p>
    <w:p w14:paraId="04E9BFFB" w14:textId="568839BA" w:rsidR="00F65814" w:rsidRPr="00EA16A7" w:rsidRDefault="00DF66AA" w:rsidP="00297FE8">
      <w:pPr>
        <w:pStyle w:val="Akapitzlist"/>
        <w:numPr>
          <w:ilvl w:val="0"/>
          <w:numId w:val="8"/>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Osoba uczestnicząca</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25360E" w:rsidRPr="00EA16A7">
        <w:rPr>
          <w:rFonts w:ascii="Calibri" w:hAnsi="Calibri" w:cs="Calibri"/>
          <w:sz w:val="24"/>
          <w:szCs w:val="24"/>
        </w:rPr>
        <w:t xml:space="preserve">projekcie </w:t>
      </w:r>
      <w:r w:rsidR="00F65814" w:rsidRPr="00EA16A7">
        <w:rPr>
          <w:rFonts w:ascii="Calibri" w:hAnsi="Calibri" w:cs="Calibri"/>
          <w:sz w:val="24"/>
          <w:szCs w:val="24"/>
        </w:rPr>
        <w:t>ma obowiązek:</w:t>
      </w:r>
    </w:p>
    <w:p w14:paraId="1676ACB2" w14:textId="71F338A2" w:rsidR="007504EF" w:rsidRPr="00EA16A7" w:rsidRDefault="0058056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przestrzegania zapisów niniejszego Regulaminu</w:t>
      </w:r>
      <w:r w:rsidR="00810E88">
        <w:rPr>
          <w:rFonts w:ascii="Calibri" w:hAnsi="Calibri" w:cs="Calibri"/>
          <w:sz w:val="24"/>
          <w:szCs w:val="24"/>
        </w:rPr>
        <w:t>,</w:t>
      </w:r>
    </w:p>
    <w:p w14:paraId="36C1281E" w14:textId="77777777"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aktywnego uczestniczenia w Formie wsparcia</w:t>
      </w:r>
      <w:r>
        <w:rPr>
          <w:rFonts w:ascii="Calibri" w:hAnsi="Calibri" w:cs="Calibri"/>
          <w:sz w:val="24"/>
          <w:szCs w:val="24"/>
        </w:rPr>
        <w:t>,</w:t>
      </w:r>
    </w:p>
    <w:p w14:paraId="3C45B274" w14:textId="77777777"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sidRPr="00810E88">
        <w:rPr>
          <w:rFonts w:ascii="Calibri" w:hAnsi="Calibri" w:cs="Calibri"/>
          <w:sz w:val="24"/>
          <w:szCs w:val="24"/>
        </w:rPr>
        <w:t xml:space="preserve">udziału w procesie weryfikacji nabycia kompetencji (wypełnienie </w:t>
      </w:r>
      <w:proofErr w:type="spellStart"/>
      <w:r w:rsidRPr="00810E88">
        <w:rPr>
          <w:rFonts w:ascii="Calibri" w:hAnsi="Calibri" w:cs="Calibri"/>
          <w:sz w:val="24"/>
          <w:szCs w:val="24"/>
        </w:rPr>
        <w:t>pre</w:t>
      </w:r>
      <w:proofErr w:type="spellEnd"/>
      <w:r w:rsidRPr="00810E88">
        <w:rPr>
          <w:rFonts w:ascii="Calibri" w:hAnsi="Calibri" w:cs="Calibri"/>
          <w:sz w:val="24"/>
          <w:szCs w:val="24"/>
        </w:rPr>
        <w:t>-testu i post-testu dla każdego szkolenia) i ewaluacji formy wsparcia (wypełnienia ankiety satysfakcji),</w:t>
      </w:r>
    </w:p>
    <w:p w14:paraId="13C363B7" w14:textId="5B5979B8"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sidRPr="00810E88">
        <w:rPr>
          <w:rFonts w:ascii="Calibri" w:hAnsi="Calibri" w:cs="Calibri"/>
          <w:sz w:val="24"/>
          <w:szCs w:val="24"/>
        </w:rPr>
        <w:t xml:space="preserve">udziału w procesie weryfikacji nabycia </w:t>
      </w:r>
      <w:r>
        <w:rPr>
          <w:rFonts w:ascii="Calibri" w:hAnsi="Calibri" w:cs="Calibri"/>
          <w:sz w:val="24"/>
          <w:szCs w:val="24"/>
        </w:rPr>
        <w:t>kwalifikacji</w:t>
      </w:r>
      <w:r w:rsidRPr="00810E88">
        <w:rPr>
          <w:rFonts w:ascii="Calibri" w:hAnsi="Calibri" w:cs="Calibri"/>
          <w:sz w:val="24"/>
          <w:szCs w:val="24"/>
        </w:rPr>
        <w:t xml:space="preserve"> (</w:t>
      </w:r>
      <w:r>
        <w:rPr>
          <w:rFonts w:ascii="Calibri" w:hAnsi="Calibri" w:cs="Calibri"/>
          <w:sz w:val="24"/>
          <w:szCs w:val="24"/>
        </w:rPr>
        <w:t>zgodnie z zasadami określonymi przez dany podmiot realizujący studia podyplomowe</w:t>
      </w:r>
      <w:r w:rsidRPr="00810E88">
        <w:rPr>
          <w:rFonts w:ascii="Calibri" w:hAnsi="Calibri" w:cs="Calibri"/>
          <w:sz w:val="24"/>
          <w:szCs w:val="24"/>
        </w:rPr>
        <w:t>) i ewaluacji formy wsparcia (wypełnienia ankiety satysfakcji)</w:t>
      </w:r>
      <w:r>
        <w:rPr>
          <w:rFonts w:ascii="Calibri" w:hAnsi="Calibri" w:cs="Calibri"/>
          <w:sz w:val="24"/>
          <w:szCs w:val="24"/>
        </w:rPr>
        <w:t xml:space="preserve"> – jeżeli dotyczy,</w:t>
      </w:r>
    </w:p>
    <w:p w14:paraId="2B40BF76" w14:textId="413FB0D0" w:rsidR="00DD345E" w:rsidRPr="006D33D4" w:rsidRDefault="00DD345E"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cs="Calibri"/>
          <w:sz w:val="24"/>
          <w:szCs w:val="24"/>
        </w:rPr>
        <w:t>u</w:t>
      </w:r>
      <w:r w:rsidRPr="006D33D4">
        <w:rPr>
          <w:rFonts w:ascii="Calibri" w:hAnsi="Calibri" w:cs="Calibri"/>
          <w:sz w:val="24"/>
          <w:szCs w:val="24"/>
        </w:rPr>
        <w:t>działu w sesji przygotowawczej poprzedzającej wizytę studyjną, uczestnictwa w samej wizycie, udziału w ewaluacji po jej zakończeniu oraz sporządzenia i przedłożenia sprawozdania z przebiegu wizyty studyjnej, zawierającego rekomendacje wdrożeniowe, wraz z potwierdzeniem odbycia wizyty</w:t>
      </w:r>
      <w:r>
        <w:rPr>
          <w:rFonts w:ascii="Calibri" w:hAnsi="Calibri" w:cs="Calibri"/>
          <w:sz w:val="24"/>
          <w:szCs w:val="24"/>
        </w:rPr>
        <w:t xml:space="preserve"> – jeżeli dotyczy,</w:t>
      </w:r>
    </w:p>
    <w:p w14:paraId="6E629296" w14:textId="3D466ABD" w:rsidR="0025360E" w:rsidRPr="00EA16A7" w:rsidRDefault="0025360E" w:rsidP="008B4526">
      <w:pPr>
        <w:pStyle w:val="Akapitzlist"/>
        <w:numPr>
          <w:ilvl w:val="0"/>
          <w:numId w:val="18"/>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niezwłocznego przekazania do Biura Projektu informacji</w:t>
      </w:r>
      <w:r w:rsidR="003D41E8" w:rsidRPr="00EA16A7">
        <w:rPr>
          <w:rFonts w:ascii="Calibri" w:hAnsi="Calibri" w:cs="Calibri"/>
          <w:sz w:val="24"/>
          <w:szCs w:val="24"/>
        </w:rPr>
        <w:t xml:space="preserve"> o</w:t>
      </w:r>
      <w:r w:rsidR="003D597F">
        <w:rPr>
          <w:rFonts w:ascii="Calibri" w:hAnsi="Calibri" w:cs="Calibri"/>
          <w:sz w:val="24"/>
          <w:szCs w:val="24"/>
        </w:rPr>
        <w:t xml:space="preserve"> </w:t>
      </w:r>
      <w:r w:rsidRPr="00EA16A7">
        <w:rPr>
          <w:rFonts w:ascii="Calibri" w:hAnsi="Calibri" w:cs="Calibri"/>
          <w:sz w:val="24"/>
          <w:szCs w:val="24"/>
        </w:rPr>
        <w:t>zmianie danych osobowych, których podanie było wymagane na etapie rekrutacji do Projektu (w tym zmiana imienia, nazwiska, danych adresowych);</w:t>
      </w:r>
    </w:p>
    <w:p w14:paraId="0DE8162B" w14:textId="1AE7CF7F" w:rsidR="00F65814" w:rsidRPr="00EA16A7" w:rsidRDefault="000D78D5"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cs="Calibri"/>
          <w:sz w:val="24"/>
          <w:szCs w:val="24"/>
        </w:rPr>
        <w:t>z</w:t>
      </w:r>
      <w:r w:rsidR="0025360E" w:rsidRPr="00EA16A7">
        <w:rPr>
          <w:rFonts w:ascii="Calibri" w:hAnsi="Calibri" w:cs="Calibri"/>
          <w:sz w:val="24"/>
          <w:szCs w:val="24"/>
        </w:rPr>
        <w:t>głaszania do Biura Projektu wszystkich zaobserwowanych przejawów dyskryminacji</w:t>
      </w:r>
      <w:r w:rsidR="003D41E8" w:rsidRPr="00EA16A7">
        <w:rPr>
          <w:rFonts w:ascii="Calibri" w:hAnsi="Calibri" w:cs="Calibri"/>
          <w:sz w:val="24"/>
          <w:szCs w:val="24"/>
        </w:rPr>
        <w:t xml:space="preserve"> i </w:t>
      </w:r>
      <w:r w:rsidR="0025360E" w:rsidRPr="00EA16A7">
        <w:rPr>
          <w:rFonts w:ascii="Calibri" w:hAnsi="Calibri" w:cs="Calibri"/>
          <w:sz w:val="24"/>
          <w:szCs w:val="24"/>
        </w:rPr>
        <w:t>łamania zasad równościowych</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25360E" w:rsidRPr="00EA16A7">
        <w:rPr>
          <w:rFonts w:ascii="Calibri" w:hAnsi="Calibri" w:cs="Calibri"/>
          <w:sz w:val="24"/>
          <w:szCs w:val="24"/>
        </w:rPr>
        <w:t>trakcie realizacji Projektu.</w:t>
      </w:r>
    </w:p>
    <w:p w14:paraId="1D0A601F" w14:textId="70FEA237" w:rsidR="00374EAF" w:rsidRPr="00EA16A7" w:rsidRDefault="00374EAF" w:rsidP="00297FE8">
      <w:pPr>
        <w:pStyle w:val="Akapitzlist"/>
        <w:numPr>
          <w:ilvl w:val="0"/>
          <w:numId w:val="8"/>
        </w:numPr>
        <w:spacing w:after="80" w:line="312" w:lineRule="auto"/>
        <w:ind w:left="284" w:hanging="284"/>
        <w:contextualSpacing w:val="0"/>
        <w:rPr>
          <w:rFonts w:ascii="Calibri" w:hAnsi="Calibri" w:cs="Calibri"/>
          <w:sz w:val="24"/>
          <w:szCs w:val="24"/>
        </w:rPr>
      </w:pPr>
      <w:bookmarkStart w:id="15" w:name="_Hlk182478096"/>
      <w:r w:rsidRPr="00EA16A7">
        <w:rPr>
          <w:rFonts w:ascii="Calibri" w:hAnsi="Calibri" w:cs="Calibri"/>
          <w:sz w:val="24"/>
          <w:szCs w:val="24"/>
        </w:rPr>
        <w:t xml:space="preserve">Przestrzeganie zasad równościowych odbywa się na wszystkich etapach wdrażania </w:t>
      </w:r>
      <w:r w:rsidR="00EA4E88" w:rsidRPr="00EA16A7">
        <w:rPr>
          <w:rFonts w:ascii="Calibri" w:hAnsi="Calibri" w:cs="Calibri"/>
          <w:sz w:val="24"/>
          <w:szCs w:val="24"/>
        </w:rPr>
        <w:t>P</w:t>
      </w:r>
      <w:r w:rsidRPr="00EA16A7">
        <w:rPr>
          <w:rFonts w:ascii="Calibri" w:hAnsi="Calibri" w:cs="Calibri"/>
          <w:sz w:val="24"/>
          <w:szCs w:val="24"/>
        </w:rPr>
        <w:t>rojektu,</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tym</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szczególności</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 xml:space="preserve">odniesieniu do </w:t>
      </w:r>
      <w:bookmarkEnd w:id="15"/>
      <w:r w:rsidR="00516DD8" w:rsidRPr="00EA16A7">
        <w:rPr>
          <w:rFonts w:ascii="Calibri" w:hAnsi="Calibri" w:cs="Calibri"/>
          <w:sz w:val="24"/>
          <w:szCs w:val="24"/>
        </w:rPr>
        <w:t>Osób uczestniczących</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516DD8" w:rsidRPr="00EA16A7">
        <w:rPr>
          <w:rFonts w:ascii="Calibri" w:hAnsi="Calibri" w:cs="Calibri"/>
          <w:sz w:val="24"/>
          <w:szCs w:val="24"/>
        </w:rPr>
        <w:t>projekcie</w:t>
      </w:r>
      <w:r w:rsidRPr="00EA16A7">
        <w:rPr>
          <w:rFonts w:ascii="Calibri" w:hAnsi="Calibri" w:cs="Calibri"/>
          <w:sz w:val="24"/>
          <w:szCs w:val="24"/>
        </w:rPr>
        <w:t>. Informujemy</w:t>
      </w:r>
      <w:r w:rsidR="003D41E8" w:rsidRPr="00EA16A7">
        <w:rPr>
          <w:rFonts w:ascii="Calibri" w:hAnsi="Calibri" w:cs="Calibri"/>
          <w:sz w:val="24"/>
          <w:szCs w:val="24"/>
        </w:rPr>
        <w:t xml:space="preserve"> o</w:t>
      </w:r>
      <w:r w:rsidR="003D597F">
        <w:rPr>
          <w:rFonts w:ascii="Calibri" w:hAnsi="Calibri" w:cs="Calibri"/>
          <w:sz w:val="24"/>
          <w:szCs w:val="24"/>
        </w:rPr>
        <w:t xml:space="preserve"> </w:t>
      </w:r>
      <w:r w:rsidRPr="00EA16A7">
        <w:rPr>
          <w:rFonts w:ascii="Calibri" w:hAnsi="Calibri" w:cs="Calibri"/>
          <w:sz w:val="24"/>
          <w:szCs w:val="24"/>
        </w:rPr>
        <w:t>możliwości zapoznania się</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EA16A7">
        <w:rPr>
          <w:rFonts w:ascii="Calibri" w:hAnsi="Calibri" w:cs="Calibri"/>
          <w:sz w:val="24"/>
          <w:szCs w:val="24"/>
        </w:rPr>
        <w:t>materiałami dotyczącymi przestrzegania zasad horyzontalnych,</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tym m.in. zasady równości szans płci, obowiązujących</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 xml:space="preserve">projektach </w:t>
      </w:r>
      <w:r w:rsidRPr="00EA16A7">
        <w:rPr>
          <w:rFonts w:ascii="Calibri" w:hAnsi="Calibri" w:cs="Calibri"/>
          <w:sz w:val="24"/>
          <w:szCs w:val="24"/>
        </w:rPr>
        <w:lastRenderedPageBreak/>
        <w:t>współfinansowanych</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 xml:space="preserve">ramach perspektywy finansowej UE na lata 2021- 2027 dostępnymi na stronie internetowej </w:t>
      </w:r>
      <w:hyperlink r:id="rId20" w:history="1">
        <w:r w:rsidRPr="00EA16A7">
          <w:rPr>
            <w:rStyle w:val="Hipercze"/>
            <w:rFonts w:ascii="Calibri" w:hAnsi="Calibri" w:cs="Calibri"/>
            <w:color w:val="0070C0"/>
            <w:sz w:val="24"/>
            <w:szCs w:val="24"/>
          </w:rPr>
          <w:t>Przestrzeganie zasad równościowych - Ministerstwo Funduszy</w:t>
        </w:r>
        <w:r w:rsidR="003D41E8" w:rsidRPr="00EA16A7">
          <w:rPr>
            <w:rStyle w:val="Hipercze"/>
            <w:rFonts w:ascii="Calibri" w:hAnsi="Calibri" w:cs="Calibri"/>
            <w:color w:val="0070C0"/>
            <w:sz w:val="24"/>
            <w:szCs w:val="24"/>
          </w:rPr>
          <w:t xml:space="preserve"> i</w:t>
        </w:r>
        <w:r w:rsidR="003D597F">
          <w:rPr>
            <w:rStyle w:val="Hipercze"/>
            <w:rFonts w:ascii="Calibri" w:hAnsi="Calibri" w:cs="Calibri"/>
            <w:color w:val="0070C0"/>
            <w:sz w:val="24"/>
            <w:szCs w:val="24"/>
          </w:rPr>
          <w:t xml:space="preserve"> </w:t>
        </w:r>
        <w:r w:rsidRPr="00EA16A7">
          <w:rPr>
            <w:rStyle w:val="Hipercze"/>
            <w:rFonts w:ascii="Calibri" w:hAnsi="Calibri" w:cs="Calibri"/>
            <w:color w:val="0070C0"/>
            <w:sz w:val="24"/>
            <w:szCs w:val="24"/>
          </w:rPr>
          <w:t>Polityki Regionalnej (rozwojspoleczny.gov.pl)</w:t>
        </w:r>
        <w:r w:rsidRPr="00EA16A7">
          <w:rPr>
            <w:rStyle w:val="Hipercze"/>
            <w:rFonts w:ascii="Calibri" w:hAnsi="Calibri" w:cs="Calibri"/>
            <w:color w:val="auto"/>
            <w:sz w:val="24"/>
            <w:szCs w:val="24"/>
            <w:u w:val="none"/>
          </w:rPr>
          <w:t>.</w:t>
        </w:r>
      </w:hyperlink>
    </w:p>
    <w:p w14:paraId="321640E8" w14:textId="17EC0A7B" w:rsidR="00374EAF" w:rsidRPr="00EA16A7" w:rsidRDefault="00374EAF" w:rsidP="00297FE8">
      <w:pPr>
        <w:pStyle w:val="Akapitzlist"/>
        <w:numPr>
          <w:ilvl w:val="0"/>
          <w:numId w:val="8"/>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Informujemy</w:t>
      </w:r>
      <w:r w:rsidR="003D41E8" w:rsidRPr="00EA16A7">
        <w:rPr>
          <w:rFonts w:ascii="Calibri" w:hAnsi="Calibri" w:cs="Calibri"/>
          <w:sz w:val="24"/>
          <w:szCs w:val="24"/>
        </w:rPr>
        <w:t xml:space="preserve"> o</w:t>
      </w:r>
      <w:r w:rsidR="003D597F">
        <w:rPr>
          <w:rFonts w:ascii="Calibri" w:hAnsi="Calibri" w:cs="Calibri"/>
          <w:sz w:val="24"/>
          <w:szCs w:val="24"/>
        </w:rPr>
        <w:t xml:space="preserve"> </w:t>
      </w:r>
      <w:r w:rsidRPr="00EA16A7">
        <w:rPr>
          <w:rFonts w:ascii="Calibri" w:hAnsi="Calibri" w:cs="Calibri"/>
          <w:sz w:val="24"/>
          <w:szCs w:val="24"/>
        </w:rPr>
        <w:t>możliwości zgłaszania do Instytucji Zarządzającej (Ministerstwo Funduszy</w:t>
      </w:r>
      <w:r w:rsidR="003D41E8" w:rsidRPr="00EA16A7">
        <w:rPr>
          <w:rFonts w:ascii="Calibri" w:hAnsi="Calibri" w:cs="Calibri"/>
          <w:sz w:val="24"/>
          <w:szCs w:val="24"/>
        </w:rPr>
        <w:t xml:space="preserve"> i </w:t>
      </w:r>
      <w:r w:rsidRPr="00EA16A7">
        <w:rPr>
          <w:rFonts w:ascii="Calibri" w:hAnsi="Calibri" w:cs="Calibri"/>
          <w:sz w:val="24"/>
          <w:szCs w:val="24"/>
        </w:rPr>
        <w:t>Polityki Regionalnej) lub Instytucji Pośredniczącej (Narodowe Centrum Badań</w:t>
      </w:r>
      <w:r w:rsidR="003D41E8" w:rsidRPr="00EA16A7">
        <w:rPr>
          <w:rFonts w:ascii="Calibri" w:hAnsi="Calibri" w:cs="Calibri"/>
          <w:sz w:val="24"/>
          <w:szCs w:val="24"/>
        </w:rPr>
        <w:t xml:space="preserve"> i</w:t>
      </w:r>
      <w:r w:rsidR="003D597F">
        <w:rPr>
          <w:rFonts w:ascii="Calibri" w:hAnsi="Calibri" w:cs="Calibri"/>
          <w:sz w:val="24"/>
          <w:szCs w:val="24"/>
        </w:rPr>
        <w:t xml:space="preserve"> </w:t>
      </w:r>
      <w:r w:rsidRPr="00EA16A7">
        <w:rPr>
          <w:rFonts w:ascii="Calibri" w:hAnsi="Calibri" w:cs="Calibri"/>
          <w:sz w:val="24"/>
          <w:szCs w:val="24"/>
        </w:rPr>
        <w:t>Rozwoju) podejrzenia</w:t>
      </w:r>
      <w:r w:rsidR="003D41E8" w:rsidRPr="00EA16A7">
        <w:rPr>
          <w:rFonts w:ascii="Calibri" w:hAnsi="Calibri" w:cs="Calibri"/>
          <w:sz w:val="24"/>
          <w:szCs w:val="24"/>
        </w:rPr>
        <w:t xml:space="preserve"> o</w:t>
      </w:r>
      <w:r w:rsidR="003D597F">
        <w:rPr>
          <w:rFonts w:ascii="Calibri" w:hAnsi="Calibri" w:cs="Calibri"/>
          <w:sz w:val="24"/>
          <w:szCs w:val="24"/>
        </w:rPr>
        <w:t xml:space="preserve"> </w:t>
      </w:r>
      <w:r w:rsidRPr="00EA16A7">
        <w:rPr>
          <w:rFonts w:ascii="Calibri" w:hAnsi="Calibri" w:cs="Calibri"/>
          <w:sz w:val="24"/>
          <w:szCs w:val="24"/>
        </w:rPr>
        <w:t>niezgodności Projektu lub działań Beneficjenta</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EA16A7">
        <w:rPr>
          <w:rFonts w:ascii="Calibri" w:hAnsi="Calibri" w:cs="Calibri"/>
          <w:sz w:val="24"/>
          <w:szCs w:val="24"/>
        </w:rPr>
        <w:t>Konwencją</w:t>
      </w:r>
      <w:r w:rsidR="003D41E8" w:rsidRPr="00EA16A7">
        <w:rPr>
          <w:rFonts w:ascii="Calibri" w:hAnsi="Calibri" w:cs="Calibri"/>
          <w:sz w:val="24"/>
          <w:szCs w:val="24"/>
        </w:rPr>
        <w:t xml:space="preserve"> o</w:t>
      </w:r>
      <w:r w:rsidR="003D597F">
        <w:rPr>
          <w:rFonts w:ascii="Calibri" w:hAnsi="Calibri" w:cs="Calibri"/>
          <w:sz w:val="24"/>
          <w:szCs w:val="24"/>
        </w:rPr>
        <w:t xml:space="preserve"> </w:t>
      </w:r>
      <w:r w:rsidRPr="00EA16A7">
        <w:rPr>
          <w:rFonts w:ascii="Calibri" w:hAnsi="Calibri" w:cs="Calibri"/>
          <w:sz w:val="24"/>
          <w:szCs w:val="24"/>
        </w:rPr>
        <w:t>prawach osób niepełnosprawnych sporządzoną</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Nowym Jorku dnia 13 grudnia 2006 r. (Dz. U.</w:t>
      </w:r>
      <w:r w:rsidR="003D41E8" w:rsidRPr="00EA16A7">
        <w:rPr>
          <w:rFonts w:ascii="Calibri" w:hAnsi="Calibri" w:cs="Calibri"/>
          <w:sz w:val="24"/>
          <w:szCs w:val="24"/>
        </w:rPr>
        <w:t xml:space="preserve"> z </w:t>
      </w:r>
      <w:r w:rsidRPr="00EA16A7">
        <w:rPr>
          <w:rFonts w:ascii="Calibri" w:hAnsi="Calibri" w:cs="Calibri"/>
          <w:sz w:val="24"/>
          <w:szCs w:val="24"/>
        </w:rPr>
        <w:t>2012 r. poz. 1169,</w:t>
      </w:r>
      <w:r w:rsidR="003D41E8" w:rsidRPr="00EA16A7">
        <w:rPr>
          <w:rFonts w:ascii="Calibri" w:hAnsi="Calibri" w:cs="Calibri"/>
          <w:sz w:val="24"/>
          <w:szCs w:val="24"/>
        </w:rPr>
        <w:t xml:space="preserve"> z</w:t>
      </w:r>
      <w:r w:rsidR="003D597F">
        <w:rPr>
          <w:rFonts w:ascii="Calibri" w:hAnsi="Calibri" w:cs="Calibri"/>
          <w:sz w:val="24"/>
          <w:szCs w:val="24"/>
        </w:rPr>
        <w:t xml:space="preserve"> </w:t>
      </w:r>
      <w:proofErr w:type="spellStart"/>
      <w:r w:rsidRPr="00EA16A7">
        <w:rPr>
          <w:rFonts w:ascii="Calibri" w:hAnsi="Calibri" w:cs="Calibri"/>
          <w:sz w:val="24"/>
          <w:szCs w:val="24"/>
        </w:rPr>
        <w:t>późn</w:t>
      </w:r>
      <w:proofErr w:type="spellEnd"/>
      <w:r w:rsidRPr="00EA16A7">
        <w:rPr>
          <w:rFonts w:ascii="Calibri" w:hAnsi="Calibri" w:cs="Calibri"/>
          <w:sz w:val="24"/>
          <w:szCs w:val="24"/>
        </w:rPr>
        <w:t>. zm.), zwanej dalej „KPON”. Sygnały, zgłoszenia lub skargi dotyczące wystąpienia niezgodności projektów FERS</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EA16A7">
        <w:rPr>
          <w:rFonts w:ascii="Calibri" w:hAnsi="Calibri" w:cs="Calibri"/>
          <w:sz w:val="24"/>
          <w:szCs w:val="24"/>
        </w:rPr>
        <w:t>postanowieniami KPON mogą przekazywać osoby fizyczne (</w:t>
      </w:r>
      <w:r w:rsidR="00516DD8" w:rsidRPr="00EA16A7">
        <w:rPr>
          <w:rFonts w:ascii="Calibri" w:hAnsi="Calibri" w:cs="Calibri"/>
          <w:sz w:val="24"/>
          <w:szCs w:val="24"/>
        </w:rPr>
        <w:t>Osoby uczestniczące</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516DD8" w:rsidRPr="00EA16A7">
        <w:rPr>
          <w:rFonts w:ascii="Calibri" w:hAnsi="Calibri" w:cs="Calibri"/>
          <w:sz w:val="24"/>
          <w:szCs w:val="24"/>
        </w:rPr>
        <w:t>projekcie</w:t>
      </w:r>
      <w:r w:rsidRPr="00EA16A7">
        <w:rPr>
          <w:rFonts w:ascii="Calibri" w:hAnsi="Calibri" w:cs="Calibri"/>
          <w:sz w:val="24"/>
          <w:szCs w:val="24"/>
        </w:rPr>
        <w:t xml:space="preserve"> lub ich pełnomocnicy</w:t>
      </w:r>
      <w:r w:rsidR="003D41E8" w:rsidRPr="00EA16A7">
        <w:rPr>
          <w:rFonts w:ascii="Calibri" w:hAnsi="Calibri" w:cs="Calibri"/>
          <w:sz w:val="24"/>
          <w:szCs w:val="24"/>
        </w:rPr>
        <w:t xml:space="preserve"> i </w:t>
      </w:r>
      <w:r w:rsidRPr="00EA16A7">
        <w:rPr>
          <w:rFonts w:ascii="Calibri" w:hAnsi="Calibri" w:cs="Calibri"/>
          <w:sz w:val="24"/>
          <w:szCs w:val="24"/>
        </w:rPr>
        <w:t>przedstawiciele), instytucje uczestniczące we wdrażaniu funduszy Unii Europejskiej, strona społeczna (stowarzyszenia, fundacje), za pomocą (w każdym poniższym przypadku uznaje się zgłoszenie za przekazane</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formie pisemnej):</w:t>
      </w:r>
    </w:p>
    <w:p w14:paraId="1AC4CE3D" w14:textId="4EB9D8E1" w:rsidR="00374EAF" w:rsidRPr="00EA16A7" w:rsidRDefault="00374EAF" w:rsidP="008B4526">
      <w:pPr>
        <w:pStyle w:val="Akapitzlist"/>
        <w:numPr>
          <w:ilvl w:val="0"/>
          <w:numId w:val="17"/>
        </w:numPr>
        <w:spacing w:before="100" w:after="80" w:line="312" w:lineRule="auto"/>
        <w:ind w:left="567" w:hanging="283"/>
        <w:contextualSpacing w:val="0"/>
        <w:rPr>
          <w:rFonts w:ascii="Calibri" w:hAnsi="Calibri" w:cs="Calibri"/>
          <w:sz w:val="24"/>
          <w:szCs w:val="24"/>
        </w:rPr>
      </w:pPr>
      <w:r w:rsidRPr="00EA16A7">
        <w:rPr>
          <w:rFonts w:ascii="Calibri" w:hAnsi="Calibri" w:cs="Calibri"/>
          <w:sz w:val="24"/>
          <w:szCs w:val="24"/>
        </w:rPr>
        <w:t xml:space="preserve">poczty tradycyjnej </w:t>
      </w:r>
      <w:r w:rsidR="003D597F">
        <w:rPr>
          <w:rFonts w:ascii="Calibri" w:hAnsi="Calibri" w:cs="Calibri"/>
          <w:sz w:val="24"/>
          <w:szCs w:val="24"/>
        </w:rPr>
        <w:t>–</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formie listownej na adres ministerstwa: Ministerstwo Funduszy</w:t>
      </w:r>
      <w:r w:rsidR="003D41E8" w:rsidRPr="00EA16A7">
        <w:rPr>
          <w:rFonts w:ascii="Calibri" w:hAnsi="Calibri" w:cs="Calibri"/>
          <w:sz w:val="24"/>
          <w:szCs w:val="24"/>
        </w:rPr>
        <w:t xml:space="preserve"> i </w:t>
      </w:r>
      <w:r w:rsidRPr="00EA16A7">
        <w:rPr>
          <w:rFonts w:ascii="Calibri" w:hAnsi="Calibri" w:cs="Calibri"/>
          <w:sz w:val="24"/>
          <w:szCs w:val="24"/>
        </w:rPr>
        <w:t>Polityki Regionalnej, ul. Wspólna 2/4, 00-926 Warszawa lub adres Instytucji Pośredniczącej: Narodowe Centrum Badań</w:t>
      </w:r>
      <w:r w:rsidR="003D41E8" w:rsidRPr="00EA16A7">
        <w:rPr>
          <w:rFonts w:ascii="Calibri" w:hAnsi="Calibri" w:cs="Calibri"/>
          <w:sz w:val="24"/>
          <w:szCs w:val="24"/>
        </w:rPr>
        <w:t xml:space="preserve"> i</w:t>
      </w:r>
      <w:r w:rsidR="003D597F">
        <w:rPr>
          <w:rFonts w:ascii="Calibri" w:hAnsi="Calibri" w:cs="Calibri"/>
          <w:sz w:val="24"/>
          <w:szCs w:val="24"/>
        </w:rPr>
        <w:t xml:space="preserve"> </w:t>
      </w:r>
      <w:r w:rsidRPr="00EA16A7">
        <w:rPr>
          <w:rFonts w:ascii="Calibri" w:hAnsi="Calibri" w:cs="Calibri"/>
          <w:sz w:val="24"/>
          <w:szCs w:val="24"/>
        </w:rPr>
        <w:t>Rozwoju, Ul. Chmielna 69, 00-801 Warszawa</w:t>
      </w:r>
      <w:r w:rsidR="00CD0227" w:rsidRPr="00EA16A7">
        <w:rPr>
          <w:rFonts w:ascii="Calibri" w:hAnsi="Calibri" w:cs="Calibri"/>
          <w:sz w:val="24"/>
          <w:szCs w:val="24"/>
        </w:rPr>
        <w:t>;</w:t>
      </w:r>
    </w:p>
    <w:p w14:paraId="5C649A56" w14:textId="19549131" w:rsidR="00374EAF" w:rsidRPr="00EA16A7" w:rsidRDefault="00374EAF" w:rsidP="008B4526">
      <w:pPr>
        <w:pStyle w:val="Akapitzlist"/>
        <w:numPr>
          <w:ilvl w:val="0"/>
          <w:numId w:val="17"/>
        </w:numPr>
        <w:spacing w:before="100" w:after="240" w:line="312" w:lineRule="auto"/>
        <w:ind w:left="568" w:hanging="284"/>
        <w:contextualSpacing w:val="0"/>
        <w:rPr>
          <w:rFonts w:ascii="Calibri" w:hAnsi="Calibri" w:cs="Calibri"/>
        </w:rPr>
      </w:pPr>
      <w:r w:rsidRPr="00EA16A7">
        <w:rPr>
          <w:rFonts w:ascii="Calibri" w:hAnsi="Calibri" w:cs="Calibri"/>
          <w:sz w:val="24"/>
          <w:szCs w:val="24"/>
        </w:rPr>
        <w:t>skrzynki nadawczej e-</w:t>
      </w:r>
      <w:proofErr w:type="spellStart"/>
      <w:r w:rsidRPr="00EA16A7">
        <w:rPr>
          <w:rFonts w:ascii="Calibri" w:hAnsi="Calibri" w:cs="Calibri"/>
          <w:sz w:val="24"/>
          <w:szCs w:val="24"/>
        </w:rPr>
        <w:t>puap</w:t>
      </w:r>
      <w:proofErr w:type="spellEnd"/>
      <w:r w:rsidRPr="00EA16A7">
        <w:rPr>
          <w:rFonts w:ascii="Calibri" w:hAnsi="Calibri" w:cs="Calibri"/>
          <w:sz w:val="24"/>
          <w:szCs w:val="24"/>
        </w:rPr>
        <w:t xml:space="preserve"> Ministerstwa Funduszy</w:t>
      </w:r>
      <w:r w:rsidR="003D41E8" w:rsidRPr="00EA16A7">
        <w:rPr>
          <w:rFonts w:ascii="Calibri" w:hAnsi="Calibri" w:cs="Calibri"/>
          <w:sz w:val="24"/>
          <w:szCs w:val="24"/>
        </w:rPr>
        <w:t xml:space="preserve"> i</w:t>
      </w:r>
      <w:r w:rsidR="003D597F">
        <w:rPr>
          <w:rFonts w:ascii="Calibri" w:hAnsi="Calibri" w:cs="Calibri"/>
          <w:sz w:val="24"/>
          <w:szCs w:val="24"/>
        </w:rPr>
        <w:t xml:space="preserve"> </w:t>
      </w:r>
      <w:r w:rsidRPr="00EA16A7">
        <w:rPr>
          <w:rFonts w:ascii="Calibri" w:hAnsi="Calibri" w:cs="Calibri"/>
          <w:sz w:val="24"/>
          <w:szCs w:val="24"/>
        </w:rPr>
        <w:t>Polityki Regionalnej lub Narodowego Centrum Badań</w:t>
      </w:r>
      <w:r w:rsidR="003D41E8" w:rsidRPr="00EA16A7">
        <w:rPr>
          <w:rFonts w:ascii="Calibri" w:hAnsi="Calibri" w:cs="Calibri"/>
          <w:sz w:val="24"/>
          <w:szCs w:val="24"/>
        </w:rPr>
        <w:t xml:space="preserve"> i</w:t>
      </w:r>
      <w:r w:rsidR="003D597F">
        <w:rPr>
          <w:rFonts w:ascii="Calibri" w:hAnsi="Calibri" w:cs="Calibri"/>
          <w:sz w:val="24"/>
          <w:szCs w:val="24"/>
        </w:rPr>
        <w:t xml:space="preserve"> </w:t>
      </w:r>
      <w:r w:rsidRPr="00EA16A7">
        <w:rPr>
          <w:rFonts w:ascii="Calibri" w:hAnsi="Calibri" w:cs="Calibri"/>
          <w:sz w:val="24"/>
          <w:szCs w:val="24"/>
        </w:rPr>
        <w:t>Rozwoju</w:t>
      </w:r>
      <w:r w:rsidRPr="00EA16A7">
        <w:rPr>
          <w:rFonts w:ascii="Calibri" w:hAnsi="Calibri" w:cs="Calibri"/>
        </w:rPr>
        <w:t>.</w:t>
      </w:r>
    </w:p>
    <w:p w14:paraId="35366E43" w14:textId="77067AF5" w:rsidR="00A703FF" w:rsidRPr="00EA16A7" w:rsidRDefault="0028555A"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6" w:name="_Toc232756448"/>
      <w:r w:rsidRPr="00EA16A7">
        <w:rPr>
          <w:rFonts w:ascii="Calibri" w:hAnsi="Calibri" w:cs="Calibri"/>
          <w:color w:val="auto"/>
          <w:kern w:val="2"/>
          <w:sz w:val="30"/>
          <w:szCs w:val="30"/>
          <w14:ligatures w14:val="standardContextual"/>
        </w:rPr>
        <w:t xml:space="preserve">§ </w:t>
      </w:r>
      <w:r w:rsidR="00535B72">
        <w:rPr>
          <w:rFonts w:ascii="Calibri" w:hAnsi="Calibri" w:cs="Calibri"/>
          <w:color w:val="auto"/>
          <w:kern w:val="2"/>
          <w:sz w:val="30"/>
          <w:szCs w:val="30"/>
          <w14:ligatures w14:val="standardContextual"/>
        </w:rPr>
        <w:t>8</w:t>
      </w:r>
      <w:r w:rsidR="00DF66AA" w:rsidRPr="00EA16A7">
        <w:rPr>
          <w:rFonts w:ascii="Calibri" w:hAnsi="Calibri" w:cs="Calibri"/>
          <w:color w:val="auto"/>
          <w:kern w:val="2"/>
          <w:sz w:val="30"/>
          <w:szCs w:val="30"/>
          <w14:ligatures w14:val="standardContextual"/>
        </w:rPr>
        <w:t xml:space="preserve"> Skreślenie, rezygnacja</w:t>
      </w:r>
      <w:r w:rsidR="003D41E8" w:rsidRPr="00EA16A7">
        <w:rPr>
          <w:rFonts w:ascii="Calibri" w:hAnsi="Calibri" w:cs="Calibri"/>
          <w:color w:val="auto"/>
          <w:kern w:val="2"/>
          <w:sz w:val="30"/>
          <w:szCs w:val="30"/>
          <w14:ligatures w14:val="standardContextual"/>
        </w:rPr>
        <w:t xml:space="preserve"> z</w:t>
      </w:r>
      <w:r w:rsidR="003D597F">
        <w:rPr>
          <w:rFonts w:ascii="Calibri" w:hAnsi="Calibri" w:cs="Calibri"/>
          <w:color w:val="auto"/>
          <w:kern w:val="2"/>
          <w:sz w:val="30"/>
          <w:szCs w:val="30"/>
          <w14:ligatures w14:val="standardContextual"/>
        </w:rPr>
        <w:t xml:space="preserve"> </w:t>
      </w:r>
      <w:r w:rsidR="00DF66AA" w:rsidRPr="00EA16A7">
        <w:rPr>
          <w:rFonts w:ascii="Calibri" w:hAnsi="Calibri" w:cs="Calibri"/>
          <w:color w:val="auto"/>
          <w:kern w:val="2"/>
          <w:sz w:val="30"/>
          <w:szCs w:val="30"/>
          <w14:ligatures w14:val="standardContextual"/>
        </w:rPr>
        <w:t>uczestnictwa</w:t>
      </w:r>
      <w:r w:rsidR="003D41E8" w:rsidRPr="00EA16A7">
        <w:rPr>
          <w:rFonts w:ascii="Calibri" w:hAnsi="Calibri" w:cs="Calibri"/>
          <w:color w:val="auto"/>
          <w:kern w:val="2"/>
          <w:sz w:val="30"/>
          <w:szCs w:val="30"/>
          <w14:ligatures w14:val="standardContextual"/>
        </w:rPr>
        <w:t xml:space="preserve"> w</w:t>
      </w:r>
      <w:r w:rsidR="003D597F">
        <w:rPr>
          <w:rFonts w:ascii="Calibri" w:hAnsi="Calibri" w:cs="Calibri"/>
          <w:color w:val="auto"/>
          <w:kern w:val="2"/>
          <w:sz w:val="30"/>
          <w:szCs w:val="30"/>
          <w14:ligatures w14:val="standardContextual"/>
        </w:rPr>
        <w:t xml:space="preserve"> </w:t>
      </w:r>
      <w:r w:rsidR="00DF66AA" w:rsidRPr="00EA16A7">
        <w:rPr>
          <w:rFonts w:ascii="Calibri" w:hAnsi="Calibri" w:cs="Calibri"/>
          <w:color w:val="auto"/>
          <w:kern w:val="2"/>
          <w:sz w:val="30"/>
          <w:szCs w:val="30"/>
          <w14:ligatures w14:val="standardContextual"/>
        </w:rPr>
        <w:t>Projekcie</w:t>
      </w:r>
      <w:bookmarkEnd w:id="16"/>
    </w:p>
    <w:p w14:paraId="69AC9E39" w14:textId="327A97DB" w:rsidR="00C86E75" w:rsidRP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 xml:space="preserve">Osoba z </w:t>
      </w:r>
      <w:r w:rsidRPr="002F663C">
        <w:rPr>
          <w:rFonts w:ascii="Calibri" w:hAnsi="Calibri" w:cs="Calibri"/>
          <w:bCs/>
          <w:sz w:val="24"/>
          <w:szCs w:val="24"/>
        </w:rPr>
        <w:t xml:space="preserve">listy osób zakwalifikowanych do udziału w danej </w:t>
      </w:r>
      <w:r>
        <w:rPr>
          <w:rFonts w:ascii="Calibri" w:hAnsi="Calibri" w:cs="Calibri"/>
          <w:bCs/>
          <w:sz w:val="24"/>
          <w:szCs w:val="24"/>
        </w:rPr>
        <w:t>F</w:t>
      </w:r>
      <w:r w:rsidRPr="002F663C">
        <w:rPr>
          <w:rFonts w:ascii="Calibri" w:hAnsi="Calibri" w:cs="Calibri"/>
          <w:bCs/>
          <w:sz w:val="24"/>
          <w:szCs w:val="24"/>
        </w:rPr>
        <w:t>ormie wsparcia</w:t>
      </w:r>
      <w:r>
        <w:rPr>
          <w:rFonts w:ascii="Calibri" w:hAnsi="Calibri" w:cs="Calibri"/>
          <w:bCs/>
          <w:sz w:val="24"/>
          <w:szCs w:val="24"/>
        </w:rPr>
        <w:t xml:space="preserve"> może złożyć rezygnację z udziału w danej Formie wsparcia (przed rozpoczęciem udział</w:t>
      </w:r>
      <w:r w:rsidR="00444284">
        <w:rPr>
          <w:rFonts w:ascii="Calibri" w:hAnsi="Calibri" w:cs="Calibri"/>
          <w:bCs/>
          <w:sz w:val="24"/>
          <w:szCs w:val="24"/>
        </w:rPr>
        <w:t>u</w:t>
      </w:r>
      <w:r>
        <w:rPr>
          <w:rFonts w:ascii="Calibri" w:hAnsi="Calibri" w:cs="Calibri"/>
          <w:bCs/>
          <w:sz w:val="24"/>
          <w:szCs w:val="24"/>
        </w:rPr>
        <w:t xml:space="preserve"> w niej) poprzez </w:t>
      </w:r>
      <w:r w:rsidRPr="00C86E75">
        <w:rPr>
          <w:rFonts w:ascii="Calibri" w:hAnsi="Calibri" w:cs="Calibri"/>
          <w:bCs/>
          <w:sz w:val="24"/>
          <w:szCs w:val="24"/>
        </w:rPr>
        <w:t>elektroniczne wysłanie</w:t>
      </w:r>
      <w:r>
        <w:rPr>
          <w:rFonts w:ascii="Calibri" w:hAnsi="Calibri" w:cs="Calibri"/>
          <w:bCs/>
          <w:sz w:val="24"/>
          <w:szCs w:val="24"/>
        </w:rPr>
        <w:t xml:space="preserve"> informacji na </w:t>
      </w:r>
      <w:r w:rsidRPr="00C86E75">
        <w:rPr>
          <w:rFonts w:ascii="Calibri" w:hAnsi="Calibri" w:cs="Calibri"/>
          <w:bCs/>
          <w:sz w:val="24"/>
          <w:szCs w:val="24"/>
        </w:rPr>
        <w:t xml:space="preserve">adres </w:t>
      </w:r>
      <w:hyperlink r:id="rId21" w:history="1">
        <w:r w:rsidRPr="004666C5">
          <w:rPr>
            <w:rStyle w:val="Hipercze"/>
            <w:rFonts w:ascii="Calibri" w:hAnsi="Calibri" w:cs="Calibri"/>
            <w:bCs/>
            <w:sz w:val="24"/>
            <w:szCs w:val="24"/>
          </w:rPr>
          <w:t>projektyeuropejskie@vizja.pl</w:t>
        </w:r>
      </w:hyperlink>
      <w:r w:rsidRPr="00C86E75">
        <w:rPr>
          <w:rFonts w:ascii="Calibri" w:hAnsi="Calibri" w:cs="Calibri"/>
          <w:bCs/>
          <w:sz w:val="24"/>
          <w:szCs w:val="24"/>
        </w:rPr>
        <w:t>.</w:t>
      </w:r>
    </w:p>
    <w:p w14:paraId="128BE0B9" w14:textId="0C86636F" w:rsidR="00C86E75" w:rsidRP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sidRPr="00C86E75">
        <w:rPr>
          <w:rFonts w:ascii="Calibri" w:hAnsi="Calibri" w:cs="Calibri"/>
          <w:bCs/>
          <w:sz w:val="24"/>
          <w:szCs w:val="24"/>
        </w:rPr>
        <w:t xml:space="preserve">Rezygnacja z uczestnictwa w Projekcie </w:t>
      </w:r>
      <w:r>
        <w:rPr>
          <w:rFonts w:ascii="Calibri" w:hAnsi="Calibri" w:cs="Calibri"/>
          <w:bCs/>
          <w:sz w:val="24"/>
          <w:szCs w:val="24"/>
        </w:rPr>
        <w:t>po skorzystaniu z pierwszej Formy wsparcia</w:t>
      </w:r>
      <w:r w:rsidRPr="00C86E75">
        <w:rPr>
          <w:rFonts w:ascii="Calibri" w:hAnsi="Calibri" w:cs="Calibri"/>
          <w:bCs/>
          <w:sz w:val="24"/>
          <w:szCs w:val="24"/>
        </w:rPr>
        <w:t xml:space="preserve"> może nastąpić poprzez złożenie pisemnego oświadczenia zawierającego uzasadnienie powodu rezygnacji – złożenie oświadczenie może nastąpić poprzez dostarczenie go do Biura Projektu lub elektroniczne wysłanie go na adres </w:t>
      </w:r>
      <w:hyperlink r:id="rId22" w:history="1">
        <w:r w:rsidRPr="004666C5">
          <w:rPr>
            <w:rStyle w:val="Hipercze"/>
            <w:rFonts w:ascii="Calibri" w:hAnsi="Calibri" w:cs="Calibri"/>
            <w:bCs/>
            <w:sz w:val="24"/>
            <w:szCs w:val="24"/>
          </w:rPr>
          <w:t>projektyeuropejskie@vizja.pl</w:t>
        </w:r>
      </w:hyperlink>
      <w:r w:rsidRPr="00C86E75">
        <w:rPr>
          <w:rFonts w:ascii="Calibri" w:hAnsi="Calibri" w:cs="Calibri"/>
          <w:bCs/>
          <w:sz w:val="24"/>
          <w:szCs w:val="24"/>
        </w:rPr>
        <w:t>.</w:t>
      </w:r>
    </w:p>
    <w:p w14:paraId="1E3EDEDB" w14:textId="2AF86504" w:rsid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 xml:space="preserve">Osoba </w:t>
      </w:r>
      <w:r w:rsidRPr="00C366DF">
        <w:rPr>
          <w:rFonts w:ascii="Calibri" w:hAnsi="Calibri" w:cs="Calibri"/>
          <w:bCs/>
          <w:sz w:val="24"/>
          <w:szCs w:val="24"/>
        </w:rPr>
        <w:t xml:space="preserve">z listy osób zakwalifikowanych do udziału w danej Formie wsparcia </w:t>
      </w:r>
      <w:r>
        <w:rPr>
          <w:rFonts w:ascii="Calibri" w:hAnsi="Calibri" w:cs="Calibri"/>
          <w:bCs/>
          <w:sz w:val="24"/>
          <w:szCs w:val="24"/>
        </w:rPr>
        <w:t xml:space="preserve">może zostać skreślona przez Komisję Rekrutacyjną z </w:t>
      </w:r>
      <w:r w:rsidRPr="002F663C">
        <w:rPr>
          <w:rFonts w:ascii="Calibri" w:hAnsi="Calibri" w:cs="Calibri"/>
          <w:bCs/>
          <w:sz w:val="24"/>
          <w:szCs w:val="24"/>
        </w:rPr>
        <w:t xml:space="preserve">listy osób zakwalifikowanych do udziału w danej </w:t>
      </w:r>
      <w:r>
        <w:rPr>
          <w:rFonts w:ascii="Calibri" w:hAnsi="Calibri" w:cs="Calibri"/>
          <w:bCs/>
          <w:sz w:val="24"/>
          <w:szCs w:val="24"/>
        </w:rPr>
        <w:t>F</w:t>
      </w:r>
      <w:r w:rsidRPr="002F663C">
        <w:rPr>
          <w:rFonts w:ascii="Calibri" w:hAnsi="Calibri" w:cs="Calibri"/>
          <w:bCs/>
          <w:sz w:val="24"/>
          <w:szCs w:val="24"/>
        </w:rPr>
        <w:t>ormie wsparcia</w:t>
      </w:r>
      <w:r>
        <w:rPr>
          <w:rFonts w:ascii="Calibri" w:hAnsi="Calibri" w:cs="Calibri"/>
          <w:bCs/>
          <w:sz w:val="24"/>
          <w:szCs w:val="24"/>
        </w:rPr>
        <w:t xml:space="preserve"> w przypadku:</w:t>
      </w:r>
    </w:p>
    <w:p w14:paraId="6CF82B7B" w14:textId="77777777" w:rsidR="00C86E75" w:rsidRPr="00C366DF" w:rsidRDefault="00C86E75" w:rsidP="008B4526">
      <w:pPr>
        <w:pStyle w:val="Default"/>
        <w:numPr>
          <w:ilvl w:val="0"/>
          <w:numId w:val="27"/>
        </w:numPr>
        <w:spacing w:after="80" w:line="312" w:lineRule="auto"/>
        <w:ind w:left="567" w:hanging="283"/>
        <w:rPr>
          <w:bCs/>
        </w:rPr>
      </w:pPr>
      <w:r>
        <w:rPr>
          <w:bCs/>
        </w:rPr>
        <w:t xml:space="preserve">zmiany stanu faktycznego na taki, który skutkuje utratą spełniania przez daną Osobę kryteriów </w:t>
      </w:r>
      <w:r w:rsidRPr="00553E26">
        <w:rPr>
          <w:bCs/>
        </w:rPr>
        <w:t>kwalifikacyjn</w:t>
      </w:r>
      <w:r>
        <w:rPr>
          <w:bCs/>
        </w:rPr>
        <w:t>ych (np. rozwiązanie umowy o pracę, umowy zlecenie z Uniwersytetem VIZJA),</w:t>
      </w:r>
    </w:p>
    <w:p w14:paraId="07A9092B" w14:textId="650A6C6E" w:rsidR="00C86E75" w:rsidRDefault="00C86E75" w:rsidP="008B4526">
      <w:pPr>
        <w:pStyle w:val="Default"/>
        <w:numPr>
          <w:ilvl w:val="0"/>
          <w:numId w:val="27"/>
        </w:numPr>
        <w:spacing w:after="80" w:line="312" w:lineRule="auto"/>
        <w:ind w:left="567" w:hanging="283"/>
        <w:rPr>
          <w:bCs/>
        </w:rPr>
      </w:pPr>
      <w:r>
        <w:rPr>
          <w:bCs/>
        </w:rPr>
        <w:t>braku możliwości czasowej/faktycznej wzięcia udziału w danej Formie wsparcia przez daną Osobę (np. przebywani</w:t>
      </w:r>
      <w:r w:rsidR="0097684B">
        <w:rPr>
          <w:bCs/>
        </w:rPr>
        <w:t>e</w:t>
      </w:r>
      <w:r>
        <w:rPr>
          <w:bCs/>
        </w:rPr>
        <w:t xml:space="preserve"> na urlopie chorobowym),</w:t>
      </w:r>
    </w:p>
    <w:p w14:paraId="3DD32E86" w14:textId="27BB10DC" w:rsidR="00C86E75" w:rsidRPr="00C86E75" w:rsidRDefault="00C86E75" w:rsidP="008B4526">
      <w:pPr>
        <w:pStyle w:val="Default"/>
        <w:numPr>
          <w:ilvl w:val="0"/>
          <w:numId w:val="27"/>
        </w:numPr>
        <w:spacing w:after="80" w:line="312" w:lineRule="auto"/>
        <w:ind w:left="567" w:hanging="283"/>
        <w:rPr>
          <w:bCs/>
        </w:rPr>
      </w:pPr>
      <w:r>
        <w:rPr>
          <w:bCs/>
        </w:rPr>
        <w:lastRenderedPageBreak/>
        <w:t>innej sytuacji niemożliwej do przewidzenia, która zostanie zidentyfikowana przez Personel Projektu i będzie wymagała rozwiązania dla minimalizacj</w:t>
      </w:r>
      <w:r w:rsidR="00444284">
        <w:rPr>
          <w:bCs/>
        </w:rPr>
        <w:t>i</w:t>
      </w:r>
      <w:r>
        <w:rPr>
          <w:bCs/>
        </w:rPr>
        <w:t xml:space="preserve"> ryzyka nieosiągnięcia celu/wskaźników Projektu</w:t>
      </w:r>
      <w:r w:rsidR="004E7004">
        <w:rPr>
          <w:bCs/>
        </w:rPr>
        <w:t>.</w:t>
      </w:r>
    </w:p>
    <w:p w14:paraId="5DF41D4D" w14:textId="10AC378C" w:rsidR="00744861" w:rsidRPr="00137C9A" w:rsidRDefault="00DF66AA" w:rsidP="00137C9A">
      <w:pPr>
        <w:pStyle w:val="Akapitzlist"/>
        <w:numPr>
          <w:ilvl w:val="0"/>
          <w:numId w:val="9"/>
        </w:numPr>
        <w:spacing w:after="80" w:line="312" w:lineRule="auto"/>
        <w:ind w:left="284" w:hanging="284"/>
        <w:contextualSpacing w:val="0"/>
        <w:rPr>
          <w:rFonts w:ascii="Calibri" w:hAnsi="Calibri" w:cs="Calibri"/>
          <w:bCs/>
          <w:sz w:val="24"/>
          <w:szCs w:val="24"/>
        </w:rPr>
      </w:pPr>
      <w:r w:rsidRPr="00EA16A7">
        <w:rPr>
          <w:rFonts w:ascii="Calibri" w:hAnsi="Calibri" w:cs="Calibri"/>
          <w:sz w:val="24"/>
          <w:szCs w:val="24"/>
        </w:rPr>
        <w:t>Osoba uczestnicząca</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projekcie</w:t>
      </w:r>
      <w:r w:rsidR="00FA50E7" w:rsidRPr="00EA16A7">
        <w:rPr>
          <w:rFonts w:ascii="Calibri" w:hAnsi="Calibri" w:cs="Calibri"/>
          <w:sz w:val="24"/>
          <w:szCs w:val="24"/>
        </w:rPr>
        <w:t xml:space="preserve"> może być skreślona przez </w:t>
      </w:r>
      <w:r w:rsidR="00137C9A">
        <w:rPr>
          <w:rFonts w:ascii="Calibri" w:hAnsi="Calibri" w:cs="Calibri"/>
          <w:sz w:val="24"/>
          <w:szCs w:val="24"/>
        </w:rPr>
        <w:t>Komisję Rekrutacyjną</w:t>
      </w:r>
      <w:r w:rsidR="003D41E8" w:rsidRPr="00EA16A7">
        <w:rPr>
          <w:rFonts w:ascii="Calibri" w:hAnsi="Calibri" w:cs="Calibri"/>
          <w:sz w:val="24"/>
          <w:szCs w:val="24"/>
        </w:rPr>
        <w:t xml:space="preserve"> </w:t>
      </w:r>
      <w:r w:rsidR="008022DB">
        <w:rPr>
          <w:rFonts w:ascii="Calibri" w:hAnsi="Calibri" w:cs="Calibri"/>
          <w:sz w:val="24"/>
          <w:szCs w:val="24"/>
        </w:rPr>
        <w:t xml:space="preserve">z </w:t>
      </w:r>
      <w:r w:rsidR="00137C9A" w:rsidRPr="002F663C">
        <w:rPr>
          <w:rFonts w:ascii="Calibri" w:hAnsi="Calibri" w:cs="Calibri"/>
          <w:bCs/>
          <w:sz w:val="24"/>
          <w:szCs w:val="24"/>
        </w:rPr>
        <w:t xml:space="preserve">listy osób zakwalifikowanych do udziału w danej </w:t>
      </w:r>
      <w:r w:rsidR="00137C9A">
        <w:rPr>
          <w:rFonts w:ascii="Calibri" w:hAnsi="Calibri" w:cs="Calibri"/>
          <w:bCs/>
          <w:sz w:val="24"/>
          <w:szCs w:val="24"/>
        </w:rPr>
        <w:t>F</w:t>
      </w:r>
      <w:r w:rsidR="00137C9A" w:rsidRPr="002F663C">
        <w:rPr>
          <w:rFonts w:ascii="Calibri" w:hAnsi="Calibri" w:cs="Calibri"/>
          <w:bCs/>
          <w:sz w:val="24"/>
          <w:szCs w:val="24"/>
        </w:rPr>
        <w:t>ormie wsparcia</w:t>
      </w:r>
      <w:r w:rsidR="00137C9A">
        <w:rPr>
          <w:rFonts w:ascii="Calibri" w:hAnsi="Calibri" w:cs="Calibri"/>
          <w:bCs/>
          <w:sz w:val="24"/>
          <w:szCs w:val="24"/>
        </w:rPr>
        <w:t xml:space="preserve"> w przypadku:</w:t>
      </w:r>
    </w:p>
    <w:p w14:paraId="33392AE1" w14:textId="178C4540" w:rsidR="00744861" w:rsidRPr="00EA16A7" w:rsidRDefault="00744861" w:rsidP="00297FE8">
      <w:pPr>
        <w:pStyle w:val="Akapitzlist"/>
        <w:numPr>
          <w:ilvl w:val="3"/>
          <w:numId w:val="3"/>
        </w:numPr>
        <w:spacing w:after="80" w:line="312" w:lineRule="auto"/>
        <w:ind w:left="567" w:hanging="283"/>
        <w:contextualSpacing w:val="0"/>
        <w:rPr>
          <w:rFonts w:ascii="Calibri" w:hAnsi="Calibri" w:cs="Calibri"/>
          <w:sz w:val="24"/>
          <w:szCs w:val="24"/>
        </w:rPr>
      </w:pPr>
      <w:r w:rsidRPr="00EA16A7">
        <w:rPr>
          <w:rFonts w:ascii="Calibri" w:hAnsi="Calibri" w:cs="Calibri"/>
          <w:sz w:val="24"/>
          <w:szCs w:val="24"/>
        </w:rPr>
        <w:t>zawinionego uchylania się od obowiązków</w:t>
      </w:r>
      <w:r w:rsidR="00105532">
        <w:rPr>
          <w:rFonts w:ascii="Calibri" w:hAnsi="Calibri" w:cs="Calibri"/>
          <w:sz w:val="24"/>
          <w:szCs w:val="24"/>
        </w:rPr>
        <w:t xml:space="preserve"> określonych w </w:t>
      </w:r>
      <w:r w:rsidR="00105532" w:rsidRPr="002F663C">
        <w:rPr>
          <w:rFonts w:ascii="Calibri" w:hAnsi="Calibri" w:cs="Calibri"/>
          <w:bCs/>
          <w:sz w:val="24"/>
          <w:szCs w:val="24"/>
        </w:rPr>
        <w:t xml:space="preserve">§ </w:t>
      </w:r>
      <w:r w:rsidR="00105532">
        <w:rPr>
          <w:rFonts w:ascii="Calibri" w:hAnsi="Calibri" w:cs="Calibri"/>
          <w:bCs/>
          <w:sz w:val="24"/>
          <w:szCs w:val="24"/>
        </w:rPr>
        <w:t xml:space="preserve">7 </w:t>
      </w:r>
      <w:r w:rsidR="00105532" w:rsidRPr="002F663C">
        <w:rPr>
          <w:rFonts w:ascii="Calibri" w:hAnsi="Calibri" w:cs="Calibri"/>
          <w:bCs/>
          <w:sz w:val="24"/>
          <w:szCs w:val="24"/>
        </w:rPr>
        <w:t>niniejszego Regulaminu</w:t>
      </w:r>
      <w:r w:rsidRPr="00EA16A7">
        <w:rPr>
          <w:rFonts w:ascii="Calibri" w:hAnsi="Calibri" w:cs="Calibri"/>
          <w:sz w:val="24"/>
          <w:szCs w:val="24"/>
        </w:rPr>
        <w:t>,</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szczególności</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Pr="00EA16A7">
        <w:rPr>
          <w:rFonts w:ascii="Calibri" w:hAnsi="Calibri" w:cs="Calibri"/>
          <w:sz w:val="24"/>
          <w:szCs w:val="24"/>
        </w:rPr>
        <w:t>przypadku braku uczestnictwa</w:t>
      </w:r>
      <w:r w:rsidR="003D41E8" w:rsidRPr="00EA16A7">
        <w:rPr>
          <w:rFonts w:ascii="Calibri" w:hAnsi="Calibri" w:cs="Calibri"/>
          <w:sz w:val="24"/>
          <w:szCs w:val="24"/>
        </w:rPr>
        <w:t xml:space="preserve"> w</w:t>
      </w:r>
      <w:r w:rsidR="003D597F">
        <w:rPr>
          <w:rFonts w:ascii="Calibri" w:hAnsi="Calibri" w:cs="Calibri"/>
          <w:sz w:val="24"/>
          <w:szCs w:val="24"/>
        </w:rPr>
        <w:t xml:space="preserve"> </w:t>
      </w:r>
      <w:r w:rsidR="00D53AB7" w:rsidRPr="00EA16A7">
        <w:rPr>
          <w:rFonts w:ascii="Calibri" w:hAnsi="Calibri" w:cs="Calibri"/>
          <w:sz w:val="24"/>
          <w:szCs w:val="24"/>
        </w:rPr>
        <w:t>zaplanowanych</w:t>
      </w:r>
      <w:r w:rsidR="00416807">
        <w:rPr>
          <w:rFonts w:ascii="Calibri" w:hAnsi="Calibri" w:cs="Calibri"/>
          <w:sz w:val="24"/>
          <w:szCs w:val="24"/>
        </w:rPr>
        <w:t xml:space="preserve"> </w:t>
      </w:r>
      <w:r w:rsidR="000D0E21" w:rsidRPr="00EA16A7">
        <w:rPr>
          <w:rFonts w:ascii="Calibri" w:hAnsi="Calibri" w:cs="Calibri"/>
          <w:sz w:val="24"/>
          <w:szCs w:val="24"/>
        </w:rPr>
        <w:t xml:space="preserve">Formach wsparcia, na które </w:t>
      </w:r>
      <w:r w:rsidR="00D53AB7" w:rsidRPr="00EA16A7">
        <w:rPr>
          <w:rFonts w:ascii="Calibri" w:hAnsi="Calibri" w:cs="Calibri"/>
          <w:sz w:val="24"/>
          <w:szCs w:val="24"/>
        </w:rPr>
        <w:t>się zapisała</w:t>
      </w:r>
      <w:r w:rsidR="008022DB">
        <w:rPr>
          <w:rFonts w:ascii="Calibri" w:hAnsi="Calibri" w:cs="Calibri"/>
          <w:sz w:val="24"/>
          <w:szCs w:val="24"/>
        </w:rPr>
        <w:t>,</w:t>
      </w:r>
    </w:p>
    <w:p w14:paraId="284156D3" w14:textId="37E42EA3" w:rsidR="00744861" w:rsidRPr="00EA16A7" w:rsidRDefault="00137C9A" w:rsidP="003D597F">
      <w:pPr>
        <w:pStyle w:val="Akapitzlist"/>
        <w:numPr>
          <w:ilvl w:val="3"/>
          <w:numId w:val="3"/>
        </w:numPr>
        <w:spacing w:after="80" w:line="312" w:lineRule="auto"/>
        <w:ind w:left="568" w:hanging="284"/>
        <w:contextualSpacing w:val="0"/>
        <w:rPr>
          <w:rFonts w:ascii="Calibri" w:hAnsi="Calibri" w:cs="Calibri"/>
          <w:sz w:val="24"/>
          <w:szCs w:val="24"/>
        </w:rPr>
      </w:pPr>
      <w:r w:rsidRPr="00137C9A">
        <w:rPr>
          <w:rFonts w:ascii="Calibri" w:hAnsi="Calibri" w:cs="Calibri"/>
          <w:sz w:val="24"/>
          <w:szCs w:val="24"/>
        </w:rPr>
        <w:t>innej sytuacji niemożliwej do przewidzenia, która zostanie zidentyfikowana przez Personel Projektu i będzie wymagała rozwiązania dla minimalizacj</w:t>
      </w:r>
      <w:r w:rsidR="00444284">
        <w:rPr>
          <w:rFonts w:ascii="Calibri" w:hAnsi="Calibri" w:cs="Calibri"/>
          <w:sz w:val="24"/>
          <w:szCs w:val="24"/>
        </w:rPr>
        <w:t>i</w:t>
      </w:r>
      <w:r w:rsidRPr="00137C9A">
        <w:rPr>
          <w:rFonts w:ascii="Calibri" w:hAnsi="Calibri" w:cs="Calibri"/>
          <w:sz w:val="24"/>
          <w:szCs w:val="24"/>
        </w:rPr>
        <w:t xml:space="preserve"> ryzyka nieosiągnięcia celu/wskaźników Projektu</w:t>
      </w:r>
      <w:r w:rsidR="00EA4E88" w:rsidRPr="00EA16A7">
        <w:rPr>
          <w:rFonts w:ascii="Calibri" w:hAnsi="Calibri" w:cs="Calibri"/>
          <w:sz w:val="24"/>
          <w:szCs w:val="24"/>
        </w:rPr>
        <w:t>.</w:t>
      </w:r>
    </w:p>
    <w:p w14:paraId="53699E1B" w14:textId="1A188AD7" w:rsidR="004E7004" w:rsidRDefault="007B0FFB" w:rsidP="00297FE8">
      <w:pPr>
        <w:pStyle w:val="Akapitzlist"/>
        <w:numPr>
          <w:ilvl w:val="0"/>
          <w:numId w:val="9"/>
        </w:numPr>
        <w:spacing w:after="80" w:line="312" w:lineRule="auto"/>
        <w:ind w:left="284" w:hanging="284"/>
        <w:contextualSpacing w:val="0"/>
        <w:rPr>
          <w:rFonts w:ascii="Calibri" w:hAnsi="Calibri" w:cs="Calibri"/>
          <w:sz w:val="24"/>
          <w:szCs w:val="24"/>
        </w:rPr>
      </w:pPr>
      <w:r>
        <w:rPr>
          <w:rFonts w:ascii="Calibri" w:hAnsi="Calibri" w:cs="Calibri"/>
          <w:sz w:val="24"/>
          <w:szCs w:val="24"/>
        </w:rPr>
        <w:t>Z</w:t>
      </w:r>
      <w:r w:rsidR="004E7004" w:rsidRPr="004E7004">
        <w:rPr>
          <w:rFonts w:ascii="Calibri" w:hAnsi="Calibri" w:cs="Calibri"/>
          <w:sz w:val="24"/>
          <w:szCs w:val="24"/>
        </w:rPr>
        <w:t xml:space="preserve">godnie z zapisami </w:t>
      </w:r>
      <w:r w:rsidRPr="002F663C">
        <w:rPr>
          <w:rFonts w:ascii="Calibri" w:hAnsi="Calibri" w:cs="Calibri"/>
          <w:bCs/>
          <w:sz w:val="24"/>
          <w:szCs w:val="24"/>
        </w:rPr>
        <w:t xml:space="preserve">§ </w:t>
      </w:r>
      <w:r>
        <w:rPr>
          <w:rFonts w:ascii="Calibri" w:hAnsi="Calibri" w:cs="Calibri"/>
          <w:bCs/>
          <w:sz w:val="24"/>
          <w:szCs w:val="24"/>
        </w:rPr>
        <w:t>6 ust</w:t>
      </w:r>
      <w:r w:rsidR="00444284">
        <w:rPr>
          <w:rFonts w:ascii="Calibri" w:hAnsi="Calibri" w:cs="Calibri"/>
          <w:bCs/>
          <w:sz w:val="24"/>
          <w:szCs w:val="24"/>
        </w:rPr>
        <w:t>ęp</w:t>
      </w:r>
      <w:r>
        <w:rPr>
          <w:rFonts w:ascii="Calibri" w:hAnsi="Calibri" w:cs="Calibri"/>
          <w:bCs/>
          <w:sz w:val="24"/>
          <w:szCs w:val="24"/>
        </w:rPr>
        <w:t xml:space="preserve"> 5</w:t>
      </w:r>
      <w:r w:rsidRPr="002F663C">
        <w:rPr>
          <w:rFonts w:ascii="Calibri" w:hAnsi="Calibri" w:cs="Calibri"/>
          <w:bCs/>
          <w:sz w:val="24"/>
          <w:szCs w:val="24"/>
        </w:rPr>
        <w:t xml:space="preserve"> niniejszego Regulaminu</w:t>
      </w:r>
      <w:r w:rsidR="004E7004" w:rsidRPr="004E7004">
        <w:rPr>
          <w:rFonts w:ascii="Calibri" w:hAnsi="Calibri" w:cs="Calibri"/>
          <w:sz w:val="24"/>
          <w:szCs w:val="24"/>
        </w:rPr>
        <w:t>, każdej Osobie kandydującej</w:t>
      </w:r>
      <w:r>
        <w:rPr>
          <w:rFonts w:ascii="Calibri" w:hAnsi="Calibri" w:cs="Calibri"/>
          <w:sz w:val="24"/>
          <w:szCs w:val="24"/>
        </w:rPr>
        <w:t xml:space="preserve"> oraz każdej Osobie uczestniczącej w projekcie</w:t>
      </w:r>
      <w:r w:rsidR="004E7004" w:rsidRPr="004E7004">
        <w:rPr>
          <w:rFonts w:ascii="Calibri" w:hAnsi="Calibri" w:cs="Calibri"/>
          <w:sz w:val="24"/>
          <w:szCs w:val="24"/>
        </w:rPr>
        <w:t xml:space="preserve"> przysługuje prawo odwołania się od postanowień Komisji Rekrutacyjnej</w:t>
      </w:r>
      <w:r>
        <w:rPr>
          <w:rFonts w:ascii="Calibri" w:hAnsi="Calibri" w:cs="Calibri"/>
          <w:sz w:val="24"/>
          <w:szCs w:val="24"/>
        </w:rPr>
        <w:t>, w tym:</w:t>
      </w:r>
    </w:p>
    <w:p w14:paraId="2EED487F" w14:textId="77777777" w:rsidR="00105532" w:rsidRDefault="007B0FFB" w:rsidP="008B4526">
      <w:pPr>
        <w:pStyle w:val="Akapitzlist"/>
        <w:numPr>
          <w:ilvl w:val="0"/>
          <w:numId w:val="29"/>
        </w:numPr>
        <w:spacing w:after="80" w:line="312" w:lineRule="auto"/>
        <w:ind w:left="567" w:hanging="283"/>
        <w:contextualSpacing w:val="0"/>
        <w:rPr>
          <w:rFonts w:ascii="Calibri" w:hAnsi="Calibri" w:cs="Calibri"/>
          <w:sz w:val="24"/>
          <w:szCs w:val="24"/>
        </w:rPr>
      </w:pPr>
      <w:r>
        <w:rPr>
          <w:rFonts w:ascii="Calibri" w:hAnsi="Calibri" w:cs="Calibri"/>
          <w:sz w:val="24"/>
          <w:szCs w:val="24"/>
        </w:rPr>
        <w:t>każda Osoba</w:t>
      </w:r>
      <w:r w:rsidR="009F0F0B" w:rsidRPr="00EA16A7">
        <w:rPr>
          <w:rFonts w:ascii="Calibri" w:hAnsi="Calibri" w:cs="Calibri"/>
          <w:sz w:val="24"/>
          <w:szCs w:val="24"/>
        </w:rPr>
        <w:t xml:space="preserve"> może odwołać się od skreślenia</w:t>
      </w:r>
      <w:r w:rsidR="003D41E8" w:rsidRPr="00EA16A7">
        <w:rPr>
          <w:rFonts w:ascii="Calibri" w:hAnsi="Calibri" w:cs="Calibri"/>
          <w:sz w:val="24"/>
          <w:szCs w:val="24"/>
        </w:rPr>
        <w:t xml:space="preserve"> z</w:t>
      </w:r>
      <w:r w:rsidR="003D597F">
        <w:rPr>
          <w:rFonts w:ascii="Calibri" w:hAnsi="Calibri" w:cs="Calibri"/>
          <w:sz w:val="24"/>
          <w:szCs w:val="24"/>
        </w:rPr>
        <w:t xml:space="preserve"> </w:t>
      </w:r>
      <w:r w:rsidRPr="007B0FFB">
        <w:rPr>
          <w:rFonts w:ascii="Calibri" w:hAnsi="Calibri" w:cs="Calibri"/>
          <w:sz w:val="24"/>
          <w:szCs w:val="24"/>
        </w:rPr>
        <w:t>listy osób zakwalifikowanych do udziału w danej Formie wsparcia</w:t>
      </w:r>
      <w:r w:rsidR="009F0F0B" w:rsidRPr="00EA16A7">
        <w:rPr>
          <w:rFonts w:ascii="Calibri" w:hAnsi="Calibri" w:cs="Calibri"/>
          <w:sz w:val="24"/>
          <w:szCs w:val="24"/>
        </w:rPr>
        <w:t xml:space="preserve"> do</w:t>
      </w:r>
      <w:r w:rsidR="00105532">
        <w:rPr>
          <w:rFonts w:ascii="Calibri" w:hAnsi="Calibri" w:cs="Calibri"/>
          <w:sz w:val="24"/>
          <w:szCs w:val="24"/>
        </w:rPr>
        <w:t xml:space="preserve"> </w:t>
      </w:r>
      <w:r w:rsidR="00105532" w:rsidRPr="00105532">
        <w:rPr>
          <w:rFonts w:ascii="Calibri" w:hAnsi="Calibri" w:cs="Calibri"/>
          <w:sz w:val="24"/>
          <w:szCs w:val="24"/>
        </w:rPr>
        <w:t>Prorektora ds. Rozwoju Uniwersytetu VIZJA / Rektor Uniwersytetu VIZJA</w:t>
      </w:r>
      <w:r w:rsidR="00397947" w:rsidRPr="00EA16A7">
        <w:rPr>
          <w:rFonts w:ascii="Calibri" w:hAnsi="Calibri" w:cs="Calibri"/>
          <w:sz w:val="24"/>
          <w:szCs w:val="24"/>
        </w:rPr>
        <w:t>,</w:t>
      </w:r>
      <w:r w:rsidR="003D41E8" w:rsidRPr="00EA16A7">
        <w:rPr>
          <w:rFonts w:ascii="Calibri" w:hAnsi="Calibri" w:cs="Calibri"/>
          <w:sz w:val="24"/>
          <w:szCs w:val="24"/>
        </w:rPr>
        <w:t xml:space="preserve"> w</w:t>
      </w:r>
      <w:bookmarkStart w:id="17" w:name="_Hlk191884728"/>
      <w:r w:rsidR="003D597F">
        <w:rPr>
          <w:rFonts w:ascii="Calibri" w:hAnsi="Calibri" w:cs="Calibri"/>
          <w:sz w:val="24"/>
          <w:szCs w:val="24"/>
        </w:rPr>
        <w:t xml:space="preserve"> </w:t>
      </w:r>
      <w:r w:rsidR="00397947" w:rsidRPr="00EA16A7">
        <w:rPr>
          <w:rFonts w:ascii="Calibri" w:hAnsi="Calibri" w:cs="Calibri"/>
          <w:sz w:val="24"/>
          <w:szCs w:val="24"/>
        </w:rPr>
        <w:t>terminie 3 dni roboczych od otrzymania informacji</w:t>
      </w:r>
      <w:r w:rsidR="003D41E8" w:rsidRPr="00EA16A7">
        <w:rPr>
          <w:rFonts w:ascii="Calibri" w:hAnsi="Calibri" w:cs="Calibri"/>
          <w:sz w:val="24"/>
          <w:szCs w:val="24"/>
        </w:rPr>
        <w:t xml:space="preserve"> o </w:t>
      </w:r>
      <w:r w:rsidR="00397947" w:rsidRPr="00EA16A7">
        <w:rPr>
          <w:rFonts w:ascii="Calibri" w:hAnsi="Calibri" w:cs="Calibri"/>
          <w:sz w:val="24"/>
          <w:szCs w:val="24"/>
        </w:rPr>
        <w:t>skreśleniu</w:t>
      </w:r>
      <w:r w:rsidR="00105532">
        <w:rPr>
          <w:rFonts w:ascii="Calibri" w:hAnsi="Calibri" w:cs="Calibri"/>
          <w:sz w:val="24"/>
          <w:szCs w:val="24"/>
        </w:rPr>
        <w:t>,</w:t>
      </w:r>
    </w:p>
    <w:p w14:paraId="0425AB5E" w14:textId="77777777" w:rsidR="004429D4" w:rsidRDefault="00105532" w:rsidP="008B4526">
      <w:pPr>
        <w:pStyle w:val="Akapitzlist"/>
        <w:numPr>
          <w:ilvl w:val="0"/>
          <w:numId w:val="29"/>
        </w:numPr>
        <w:spacing w:after="80" w:line="312" w:lineRule="auto"/>
        <w:ind w:left="567" w:hanging="283"/>
        <w:contextualSpacing w:val="0"/>
        <w:rPr>
          <w:rFonts w:ascii="Calibri" w:hAnsi="Calibri" w:cs="Calibri"/>
          <w:sz w:val="24"/>
          <w:szCs w:val="24"/>
        </w:rPr>
      </w:pPr>
      <w:r w:rsidRPr="004429D4">
        <w:rPr>
          <w:rFonts w:ascii="Calibri" w:hAnsi="Calibri" w:cs="Calibri"/>
          <w:sz w:val="24"/>
          <w:szCs w:val="24"/>
        </w:rPr>
        <w:t>o</w:t>
      </w:r>
      <w:r w:rsidR="00397947" w:rsidRPr="004429D4">
        <w:rPr>
          <w:rFonts w:ascii="Calibri" w:hAnsi="Calibri" w:cs="Calibri"/>
          <w:sz w:val="24"/>
          <w:szCs w:val="24"/>
        </w:rPr>
        <w:t>dwołanie</w:t>
      </w:r>
      <w:r w:rsidR="00397947" w:rsidRPr="00EA16A7">
        <w:rPr>
          <w:rFonts w:ascii="Calibri" w:hAnsi="Calibri" w:cs="Calibri"/>
          <w:sz w:val="24"/>
          <w:szCs w:val="24"/>
        </w:rPr>
        <w:t xml:space="preserve"> składa się za pośrednictwem Personelu Projektu na skrzynkę poczty elektronicznej </w:t>
      </w:r>
      <w:hyperlink r:id="rId23" w:history="1">
        <w:r w:rsidR="00BE4F43" w:rsidRPr="00EA16A7">
          <w:rPr>
            <w:rStyle w:val="Hipercze"/>
            <w:rFonts w:ascii="Calibri" w:hAnsi="Calibri" w:cs="Calibri"/>
            <w:color w:val="0070C0"/>
            <w:sz w:val="24"/>
            <w:szCs w:val="24"/>
          </w:rPr>
          <w:t>projektyeuropejskie@vizja.pl</w:t>
        </w:r>
      </w:hyperlink>
      <w:r w:rsidR="00397947" w:rsidRPr="00EA16A7">
        <w:rPr>
          <w:rFonts w:ascii="Calibri" w:hAnsi="Calibri" w:cs="Calibri"/>
          <w:sz w:val="24"/>
          <w:szCs w:val="24"/>
        </w:rPr>
        <w:t xml:space="preserve"> </w:t>
      </w:r>
      <w:r>
        <w:rPr>
          <w:rFonts w:ascii="Calibri" w:hAnsi="Calibri" w:cs="Calibri"/>
          <w:sz w:val="24"/>
          <w:szCs w:val="24"/>
        </w:rPr>
        <w:t>(</w:t>
      </w:r>
      <w:r w:rsidR="00397947" w:rsidRPr="00EA16A7">
        <w:rPr>
          <w:rFonts w:ascii="Calibri" w:hAnsi="Calibri" w:cs="Calibri"/>
          <w:sz w:val="24"/>
          <w:szCs w:val="24"/>
        </w:rPr>
        <w:t>Personel Projektu przesyła niezwłocznie odwołanie do rozpatrzenia</w:t>
      </w:r>
      <w:r w:rsidR="004429D4">
        <w:rPr>
          <w:rFonts w:ascii="Calibri" w:hAnsi="Calibri" w:cs="Calibri"/>
          <w:sz w:val="24"/>
          <w:szCs w:val="24"/>
        </w:rPr>
        <w:t>),</w:t>
      </w:r>
      <w:bookmarkEnd w:id="17"/>
    </w:p>
    <w:p w14:paraId="339E7DAD" w14:textId="33BD451E" w:rsidR="00105532" w:rsidRPr="004429D4" w:rsidRDefault="004429D4" w:rsidP="008B4526">
      <w:pPr>
        <w:pStyle w:val="Akapitzlist"/>
        <w:numPr>
          <w:ilvl w:val="0"/>
          <w:numId w:val="29"/>
        </w:numPr>
        <w:spacing w:after="80" w:line="312" w:lineRule="auto"/>
        <w:ind w:left="567" w:hanging="283"/>
        <w:contextualSpacing w:val="0"/>
        <w:rPr>
          <w:rFonts w:ascii="Calibri" w:hAnsi="Calibri" w:cs="Calibri"/>
          <w:sz w:val="24"/>
          <w:szCs w:val="24"/>
        </w:rPr>
      </w:pPr>
      <w:r w:rsidRPr="004429D4">
        <w:rPr>
          <w:rFonts w:ascii="Calibri" w:hAnsi="Calibri" w:cs="Calibri"/>
          <w:sz w:val="24"/>
          <w:szCs w:val="24"/>
        </w:rPr>
        <w:t>r</w:t>
      </w:r>
      <w:r w:rsidR="00105532" w:rsidRPr="004429D4">
        <w:rPr>
          <w:rFonts w:ascii="Calibri" w:hAnsi="Calibri" w:cs="Calibri"/>
          <w:sz w:val="24"/>
          <w:szCs w:val="24"/>
        </w:rPr>
        <w:t>ozstrzygnięcia</w:t>
      </w:r>
      <w:r w:rsidR="00105532" w:rsidRPr="004429D4">
        <w:rPr>
          <w:rFonts w:ascii="Calibri" w:hAnsi="Calibri" w:cs="Calibri"/>
          <w:bCs/>
          <w:sz w:val="24"/>
          <w:szCs w:val="24"/>
        </w:rPr>
        <w:t xml:space="preserve"> Prorektora / Rektora mają charakter ostateczny.</w:t>
      </w:r>
    </w:p>
    <w:p w14:paraId="296D3884" w14:textId="181636A1" w:rsidR="00DD345E" w:rsidRDefault="00397947"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8" w:name="_Toc232756449"/>
      <w:r w:rsidRPr="00EA16A7">
        <w:rPr>
          <w:rFonts w:ascii="Calibri" w:hAnsi="Calibri" w:cs="Calibri"/>
          <w:color w:val="auto"/>
          <w:kern w:val="2"/>
          <w:sz w:val="30"/>
          <w:szCs w:val="30"/>
          <w14:ligatures w14:val="standardContextual"/>
        </w:rPr>
        <w:t xml:space="preserve">§ </w:t>
      </w:r>
      <w:r w:rsidR="00535B72">
        <w:rPr>
          <w:rFonts w:ascii="Calibri" w:hAnsi="Calibri" w:cs="Calibri"/>
          <w:color w:val="auto"/>
          <w:kern w:val="2"/>
          <w:sz w:val="30"/>
          <w:szCs w:val="30"/>
          <w14:ligatures w14:val="standardContextual"/>
        </w:rPr>
        <w:t>9</w:t>
      </w:r>
      <w:r w:rsidR="00DF66AA" w:rsidRPr="00EA16A7">
        <w:rPr>
          <w:rFonts w:ascii="Calibri" w:hAnsi="Calibri" w:cs="Calibri"/>
          <w:color w:val="auto"/>
          <w:kern w:val="2"/>
          <w:sz w:val="30"/>
          <w:szCs w:val="30"/>
          <w14:ligatures w14:val="standardContextual"/>
        </w:rPr>
        <w:t xml:space="preserve"> </w:t>
      </w:r>
      <w:r w:rsidR="00DD345E" w:rsidRPr="00DD345E">
        <w:rPr>
          <w:rFonts w:ascii="Calibri" w:hAnsi="Calibri" w:cs="Calibri"/>
          <w:color w:val="auto"/>
          <w:kern w:val="2"/>
          <w:sz w:val="30"/>
          <w:szCs w:val="30"/>
          <w14:ligatures w14:val="standardContextual"/>
        </w:rPr>
        <w:t>Standard wymagań opisujący kompetencje</w:t>
      </w:r>
      <w:r w:rsidR="00DD345E">
        <w:rPr>
          <w:rFonts w:ascii="Calibri" w:hAnsi="Calibri" w:cs="Calibri"/>
          <w:color w:val="auto"/>
          <w:kern w:val="2"/>
          <w:sz w:val="30"/>
          <w:szCs w:val="30"/>
          <w14:ligatures w14:val="standardContextual"/>
        </w:rPr>
        <w:t xml:space="preserve"> i kwalifikacje</w:t>
      </w:r>
      <w:r w:rsidR="00DD345E" w:rsidRPr="00DD345E">
        <w:rPr>
          <w:rFonts w:ascii="Calibri" w:hAnsi="Calibri" w:cs="Calibri"/>
          <w:color w:val="auto"/>
          <w:kern w:val="2"/>
          <w:sz w:val="30"/>
          <w:szCs w:val="30"/>
          <w14:ligatures w14:val="standardContextual"/>
        </w:rPr>
        <w:t xml:space="preserve"> nabyte w</w:t>
      </w:r>
      <w:r w:rsidR="00DD345E">
        <w:rPr>
          <w:rFonts w:ascii="Calibri" w:hAnsi="Calibri" w:cs="Calibri"/>
          <w:color w:val="auto"/>
          <w:kern w:val="2"/>
          <w:sz w:val="30"/>
          <w:szCs w:val="30"/>
          <w14:ligatures w14:val="standardContextual"/>
        </w:rPr>
        <w:t> </w:t>
      </w:r>
      <w:r w:rsidR="00DD345E" w:rsidRPr="00DD345E">
        <w:rPr>
          <w:rFonts w:ascii="Calibri" w:hAnsi="Calibri" w:cs="Calibri"/>
          <w:color w:val="auto"/>
          <w:kern w:val="2"/>
          <w:sz w:val="30"/>
          <w:szCs w:val="30"/>
          <w14:ligatures w14:val="standardContextual"/>
        </w:rPr>
        <w:t>wyniku wsparcia</w:t>
      </w:r>
      <w:bookmarkEnd w:id="18"/>
    </w:p>
    <w:p w14:paraId="229A7F7F" w14:textId="4E828177"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sidRPr="00DD1D89">
        <w:rPr>
          <w:rFonts w:ascii="Calibri" w:hAnsi="Calibri" w:cs="Calibri"/>
          <w:bCs/>
          <w:sz w:val="24"/>
          <w:szCs w:val="24"/>
        </w:rPr>
        <w:t xml:space="preserve">Realizacja </w:t>
      </w:r>
      <w:r>
        <w:rPr>
          <w:rFonts w:ascii="Calibri" w:hAnsi="Calibri" w:cs="Calibri"/>
          <w:bCs/>
          <w:sz w:val="24"/>
          <w:szCs w:val="24"/>
        </w:rPr>
        <w:t>Form wsparcia</w:t>
      </w:r>
      <w:r w:rsidRPr="00DD1D89">
        <w:rPr>
          <w:rFonts w:ascii="Calibri" w:hAnsi="Calibri" w:cs="Calibri"/>
          <w:bCs/>
          <w:sz w:val="24"/>
          <w:szCs w:val="24"/>
        </w:rPr>
        <w:t xml:space="preserve"> prowadzi do uzyskania wskaźnika rezultatu „Liczba</w:t>
      </w:r>
      <w:r>
        <w:rPr>
          <w:rFonts w:ascii="Calibri" w:hAnsi="Calibri" w:cs="Calibri"/>
          <w:bCs/>
          <w:sz w:val="24"/>
          <w:szCs w:val="24"/>
        </w:rPr>
        <w:t xml:space="preserve"> </w:t>
      </w:r>
      <w:r w:rsidRPr="00DD1D89">
        <w:rPr>
          <w:rFonts w:ascii="Calibri" w:hAnsi="Calibri" w:cs="Calibri"/>
          <w:bCs/>
          <w:sz w:val="24"/>
          <w:szCs w:val="24"/>
        </w:rPr>
        <w:t>osób</w:t>
      </w:r>
      <w:r>
        <w:rPr>
          <w:rFonts w:ascii="Calibri" w:hAnsi="Calibri" w:cs="Calibri"/>
          <w:bCs/>
          <w:sz w:val="24"/>
          <w:szCs w:val="24"/>
        </w:rPr>
        <w:t xml:space="preserve"> </w:t>
      </w:r>
      <w:r w:rsidRPr="00DD1D89">
        <w:rPr>
          <w:rFonts w:ascii="Calibri" w:hAnsi="Calibri" w:cs="Calibri"/>
          <w:bCs/>
          <w:sz w:val="24"/>
          <w:szCs w:val="24"/>
        </w:rPr>
        <w:t>uczestniczących</w:t>
      </w:r>
      <w:r>
        <w:rPr>
          <w:rFonts w:ascii="Calibri" w:hAnsi="Calibri" w:cs="Calibri"/>
          <w:bCs/>
          <w:sz w:val="24"/>
          <w:szCs w:val="24"/>
        </w:rPr>
        <w:t xml:space="preserve"> </w:t>
      </w:r>
      <w:r w:rsidRPr="00DD1D89">
        <w:rPr>
          <w:rFonts w:ascii="Calibri" w:hAnsi="Calibri" w:cs="Calibri"/>
          <w:bCs/>
          <w:sz w:val="24"/>
          <w:szCs w:val="24"/>
        </w:rPr>
        <w:t>w</w:t>
      </w:r>
      <w:r>
        <w:rPr>
          <w:rFonts w:ascii="Calibri" w:hAnsi="Calibri" w:cs="Calibri"/>
          <w:bCs/>
          <w:sz w:val="24"/>
          <w:szCs w:val="24"/>
        </w:rPr>
        <w:t xml:space="preserve"> </w:t>
      </w:r>
      <w:r w:rsidRPr="00DD1D89">
        <w:rPr>
          <w:rFonts w:ascii="Calibri" w:hAnsi="Calibri" w:cs="Calibri"/>
          <w:bCs/>
          <w:sz w:val="24"/>
          <w:szCs w:val="24"/>
        </w:rPr>
        <w:t>kształceniu</w:t>
      </w:r>
      <w:r>
        <w:rPr>
          <w:rFonts w:ascii="Calibri" w:hAnsi="Calibri" w:cs="Calibri"/>
          <w:bCs/>
          <w:sz w:val="24"/>
          <w:szCs w:val="24"/>
        </w:rPr>
        <w:t xml:space="preserve"> </w:t>
      </w:r>
      <w:r w:rsidRPr="00DD1D89">
        <w:rPr>
          <w:rFonts w:ascii="Calibri" w:hAnsi="Calibri" w:cs="Calibri"/>
          <w:bCs/>
          <w:sz w:val="24"/>
          <w:szCs w:val="24"/>
        </w:rPr>
        <w:t>na</w:t>
      </w:r>
      <w:r>
        <w:rPr>
          <w:rFonts w:ascii="Calibri" w:hAnsi="Calibri" w:cs="Calibri"/>
          <w:bCs/>
          <w:sz w:val="24"/>
          <w:szCs w:val="24"/>
        </w:rPr>
        <w:t xml:space="preserve"> </w:t>
      </w:r>
      <w:r w:rsidRPr="00DD1D89">
        <w:rPr>
          <w:rFonts w:ascii="Calibri" w:hAnsi="Calibri" w:cs="Calibri"/>
          <w:bCs/>
          <w:sz w:val="24"/>
          <w:szCs w:val="24"/>
        </w:rPr>
        <w:t>poziomie</w:t>
      </w:r>
      <w:r>
        <w:rPr>
          <w:rFonts w:ascii="Calibri" w:hAnsi="Calibri" w:cs="Calibri"/>
          <w:bCs/>
          <w:sz w:val="24"/>
          <w:szCs w:val="24"/>
        </w:rPr>
        <w:t xml:space="preserve"> </w:t>
      </w:r>
      <w:r w:rsidRPr="00DD1D89">
        <w:rPr>
          <w:rFonts w:ascii="Calibri" w:hAnsi="Calibri" w:cs="Calibri"/>
          <w:bCs/>
          <w:sz w:val="24"/>
          <w:szCs w:val="24"/>
        </w:rPr>
        <w:t>wyższym,</w:t>
      </w:r>
      <w:r>
        <w:rPr>
          <w:rFonts w:ascii="Calibri" w:hAnsi="Calibri" w:cs="Calibri"/>
          <w:bCs/>
          <w:sz w:val="24"/>
          <w:szCs w:val="24"/>
        </w:rPr>
        <w:t xml:space="preserve"> </w:t>
      </w:r>
      <w:r w:rsidRPr="00DD1D89">
        <w:rPr>
          <w:rFonts w:ascii="Calibri" w:hAnsi="Calibri" w:cs="Calibri"/>
          <w:bCs/>
          <w:sz w:val="24"/>
          <w:szCs w:val="24"/>
        </w:rPr>
        <w:t>które</w:t>
      </w:r>
      <w:r>
        <w:rPr>
          <w:rFonts w:ascii="Calibri" w:hAnsi="Calibri" w:cs="Calibri"/>
          <w:bCs/>
          <w:sz w:val="24"/>
          <w:szCs w:val="24"/>
        </w:rPr>
        <w:t xml:space="preserve"> </w:t>
      </w:r>
      <w:r w:rsidRPr="00DD1D89">
        <w:rPr>
          <w:rFonts w:ascii="Calibri" w:hAnsi="Calibri" w:cs="Calibri"/>
          <w:bCs/>
          <w:sz w:val="24"/>
          <w:szCs w:val="24"/>
        </w:rPr>
        <w:t>na</w:t>
      </w:r>
      <w:r>
        <w:rPr>
          <w:rFonts w:ascii="Calibri" w:hAnsi="Calibri" w:cs="Calibri"/>
          <w:bCs/>
          <w:sz w:val="24"/>
          <w:szCs w:val="24"/>
        </w:rPr>
        <w:t xml:space="preserve"> </w:t>
      </w:r>
      <w:r w:rsidRPr="00DD1D89">
        <w:rPr>
          <w:rFonts w:ascii="Calibri" w:hAnsi="Calibri" w:cs="Calibri"/>
          <w:bCs/>
          <w:sz w:val="24"/>
          <w:szCs w:val="24"/>
        </w:rPr>
        <w:t>były</w:t>
      </w:r>
      <w:r>
        <w:rPr>
          <w:rFonts w:ascii="Calibri" w:hAnsi="Calibri" w:cs="Calibri"/>
          <w:bCs/>
          <w:sz w:val="24"/>
          <w:szCs w:val="24"/>
        </w:rPr>
        <w:t xml:space="preserve"> </w:t>
      </w:r>
      <w:r w:rsidRPr="00DD1D89">
        <w:rPr>
          <w:rFonts w:ascii="Calibri" w:hAnsi="Calibri" w:cs="Calibri"/>
          <w:bCs/>
          <w:sz w:val="24"/>
          <w:szCs w:val="24"/>
        </w:rPr>
        <w:t>kompetencje</w:t>
      </w:r>
      <w:r>
        <w:rPr>
          <w:rFonts w:ascii="Calibri" w:hAnsi="Calibri" w:cs="Calibri"/>
          <w:bCs/>
          <w:sz w:val="24"/>
          <w:szCs w:val="24"/>
        </w:rPr>
        <w:t xml:space="preserve"> </w:t>
      </w:r>
      <w:r w:rsidRPr="00DD1D89">
        <w:rPr>
          <w:rFonts w:ascii="Calibri" w:hAnsi="Calibri" w:cs="Calibri"/>
          <w:bCs/>
          <w:sz w:val="24"/>
          <w:szCs w:val="24"/>
        </w:rPr>
        <w:t>lub</w:t>
      </w:r>
      <w:r>
        <w:rPr>
          <w:rFonts w:ascii="Calibri" w:hAnsi="Calibri" w:cs="Calibri"/>
          <w:bCs/>
          <w:sz w:val="24"/>
          <w:szCs w:val="24"/>
        </w:rPr>
        <w:t xml:space="preserve"> </w:t>
      </w:r>
      <w:r w:rsidRPr="00DD1D89">
        <w:rPr>
          <w:rFonts w:ascii="Calibri" w:hAnsi="Calibri" w:cs="Calibri"/>
          <w:bCs/>
          <w:sz w:val="24"/>
          <w:szCs w:val="24"/>
        </w:rPr>
        <w:t>kwalifikacje</w:t>
      </w:r>
      <w:r>
        <w:rPr>
          <w:rFonts w:ascii="Calibri" w:hAnsi="Calibri" w:cs="Calibri"/>
          <w:bCs/>
          <w:sz w:val="24"/>
          <w:szCs w:val="24"/>
        </w:rPr>
        <w:t xml:space="preserve"> </w:t>
      </w:r>
      <w:r w:rsidRPr="00DD1D89">
        <w:rPr>
          <w:rFonts w:ascii="Calibri" w:hAnsi="Calibri" w:cs="Calibri"/>
          <w:bCs/>
          <w:sz w:val="24"/>
          <w:szCs w:val="24"/>
        </w:rPr>
        <w:t>dzięki</w:t>
      </w:r>
      <w:r>
        <w:rPr>
          <w:rFonts w:ascii="Calibri" w:hAnsi="Calibri" w:cs="Calibri"/>
          <w:bCs/>
          <w:sz w:val="24"/>
          <w:szCs w:val="24"/>
        </w:rPr>
        <w:t xml:space="preserve"> </w:t>
      </w:r>
      <w:r w:rsidRPr="00DD1D89">
        <w:rPr>
          <w:rFonts w:ascii="Calibri" w:hAnsi="Calibri" w:cs="Calibri"/>
          <w:bCs/>
          <w:sz w:val="24"/>
          <w:szCs w:val="24"/>
        </w:rPr>
        <w:t>wsparciu</w:t>
      </w:r>
      <w:r>
        <w:rPr>
          <w:rFonts w:ascii="Calibri" w:hAnsi="Calibri" w:cs="Calibri"/>
          <w:bCs/>
          <w:sz w:val="24"/>
          <w:szCs w:val="24"/>
        </w:rPr>
        <w:t xml:space="preserve"> </w:t>
      </w:r>
      <w:r w:rsidRPr="00DD1D89">
        <w:rPr>
          <w:rFonts w:ascii="Calibri" w:hAnsi="Calibri" w:cs="Calibri"/>
          <w:bCs/>
          <w:sz w:val="24"/>
          <w:szCs w:val="24"/>
        </w:rPr>
        <w:t>EFS+”.</w:t>
      </w:r>
    </w:p>
    <w:p w14:paraId="1C19E62F" w14:textId="129F7BD6"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sidRPr="00DD1D89">
        <w:rPr>
          <w:rFonts w:ascii="Calibri" w:hAnsi="Calibri" w:cs="Calibri"/>
          <w:bCs/>
          <w:sz w:val="24"/>
          <w:szCs w:val="24"/>
        </w:rPr>
        <w:t xml:space="preserve">Osoby uczestniczące </w:t>
      </w:r>
      <w:r>
        <w:rPr>
          <w:rFonts w:ascii="Calibri" w:hAnsi="Calibri" w:cs="Calibri"/>
          <w:bCs/>
          <w:sz w:val="24"/>
          <w:szCs w:val="24"/>
        </w:rPr>
        <w:t>w Formach wsparcia</w:t>
      </w:r>
      <w:r w:rsidRPr="00DD1D89">
        <w:rPr>
          <w:rFonts w:ascii="Calibri" w:hAnsi="Calibri" w:cs="Calibri"/>
          <w:bCs/>
          <w:sz w:val="24"/>
          <w:szCs w:val="24"/>
        </w:rPr>
        <w:t xml:space="preserve"> nabywają kompetencje</w:t>
      </w:r>
      <w:r>
        <w:rPr>
          <w:rFonts w:ascii="Calibri" w:hAnsi="Calibri" w:cs="Calibri"/>
          <w:bCs/>
          <w:sz w:val="24"/>
          <w:szCs w:val="24"/>
        </w:rPr>
        <w:t xml:space="preserve"> </w:t>
      </w:r>
      <w:r w:rsidRPr="00DD1D89">
        <w:rPr>
          <w:rFonts w:ascii="Calibri" w:hAnsi="Calibri" w:cs="Calibri"/>
          <w:bCs/>
          <w:sz w:val="24"/>
          <w:szCs w:val="24"/>
        </w:rPr>
        <w:t xml:space="preserve">określone </w:t>
      </w:r>
      <w:r>
        <w:rPr>
          <w:rFonts w:ascii="Calibri" w:hAnsi="Calibri" w:cs="Calibri"/>
          <w:bCs/>
          <w:sz w:val="24"/>
          <w:szCs w:val="24"/>
        </w:rPr>
        <w:t xml:space="preserve">we </w:t>
      </w:r>
      <w:r w:rsidR="00D4305E">
        <w:rPr>
          <w:rFonts w:ascii="Calibri" w:hAnsi="Calibri" w:cs="Calibri"/>
          <w:bCs/>
          <w:sz w:val="24"/>
          <w:szCs w:val="24"/>
        </w:rPr>
        <w:t>wskaźniku rezultatu</w:t>
      </w:r>
      <w:r>
        <w:rPr>
          <w:rFonts w:ascii="Calibri" w:hAnsi="Calibri" w:cs="Calibri"/>
          <w:bCs/>
          <w:sz w:val="24"/>
          <w:szCs w:val="24"/>
        </w:rPr>
        <w:t xml:space="preserve"> Projekt</w:t>
      </w:r>
      <w:r w:rsidR="00444284">
        <w:rPr>
          <w:rFonts w:ascii="Calibri" w:hAnsi="Calibri" w:cs="Calibri"/>
          <w:bCs/>
          <w:sz w:val="24"/>
          <w:szCs w:val="24"/>
        </w:rPr>
        <w:t>u</w:t>
      </w:r>
      <w:r w:rsidRPr="00DD1D89">
        <w:rPr>
          <w:rFonts w:ascii="Calibri" w:hAnsi="Calibri" w:cs="Calibri"/>
          <w:bCs/>
          <w:sz w:val="24"/>
          <w:szCs w:val="24"/>
        </w:rPr>
        <w:t xml:space="preserve"> poprzez nabycie następujących kompetencji</w:t>
      </w:r>
      <w:r>
        <w:rPr>
          <w:rFonts w:ascii="Calibri" w:hAnsi="Calibri" w:cs="Calibri"/>
          <w:bCs/>
          <w:sz w:val="24"/>
          <w:szCs w:val="24"/>
        </w:rPr>
        <w:t xml:space="preserve"> i kwalifikacji</w:t>
      </w:r>
      <w:r w:rsidRPr="00DD1D89">
        <w:rPr>
          <w:rFonts w:ascii="Calibri" w:hAnsi="Calibri" w:cs="Calibri"/>
          <w:bCs/>
          <w:sz w:val="24"/>
          <w:szCs w:val="24"/>
        </w:rPr>
        <w:t>:</w:t>
      </w:r>
    </w:p>
    <w:p w14:paraId="28A051A6" w14:textId="32C69B62" w:rsidR="00DD1D89" w:rsidRPr="00DD1D89" w:rsidRDefault="003B41AB" w:rsidP="008B4526">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cs="Calibri"/>
          <w:sz w:val="24"/>
          <w:szCs w:val="24"/>
        </w:rPr>
        <w:t>kwalifikacje zarządcze</w:t>
      </w:r>
      <w:r w:rsidR="00DD1D89" w:rsidRPr="00DD1D89">
        <w:rPr>
          <w:rFonts w:ascii="Calibri" w:hAnsi="Calibri" w:cs="Calibri"/>
          <w:sz w:val="24"/>
          <w:szCs w:val="24"/>
        </w:rPr>
        <w:t>,</w:t>
      </w:r>
    </w:p>
    <w:p w14:paraId="1CB33C4D" w14:textId="0B5E7B1D" w:rsidR="00FD521B" w:rsidRPr="00444284" w:rsidRDefault="003B41AB" w:rsidP="00444284">
      <w:pPr>
        <w:pStyle w:val="Akapitzlist"/>
        <w:numPr>
          <w:ilvl w:val="0"/>
          <w:numId w:val="31"/>
        </w:numPr>
        <w:spacing w:after="80" w:line="312" w:lineRule="auto"/>
        <w:ind w:left="567" w:hanging="283"/>
        <w:contextualSpacing w:val="0"/>
        <w:rPr>
          <w:rFonts w:ascii="Calibri" w:hAnsi="Calibri" w:cs="Calibri"/>
          <w:sz w:val="24"/>
          <w:szCs w:val="24"/>
        </w:rPr>
      </w:pPr>
      <w:r w:rsidRPr="00DD1D89">
        <w:rPr>
          <w:rFonts w:ascii="Calibri" w:hAnsi="Calibri" w:cs="Calibri"/>
          <w:sz w:val="24"/>
          <w:szCs w:val="24"/>
        </w:rPr>
        <w:t xml:space="preserve">kompetencje </w:t>
      </w:r>
      <w:r>
        <w:rPr>
          <w:rFonts w:ascii="Calibri" w:hAnsi="Calibri" w:cs="Calibri"/>
          <w:sz w:val="24"/>
          <w:szCs w:val="24"/>
        </w:rPr>
        <w:t>zarządcze</w:t>
      </w:r>
      <w:r w:rsidR="00FD521B">
        <w:rPr>
          <w:rFonts w:ascii="Calibri" w:hAnsi="Calibri" w:cs="Calibri"/>
          <w:sz w:val="24"/>
          <w:szCs w:val="24"/>
        </w:rPr>
        <w:t>,</w:t>
      </w:r>
    </w:p>
    <w:p w14:paraId="3D1BE125" w14:textId="0F45230F" w:rsidR="00DD1D89" w:rsidRPr="00DD1D89" w:rsidRDefault="00DD1D89" w:rsidP="008B4526">
      <w:pPr>
        <w:pStyle w:val="Akapitzlist"/>
        <w:numPr>
          <w:ilvl w:val="0"/>
          <w:numId w:val="31"/>
        </w:numPr>
        <w:spacing w:after="80" w:line="312" w:lineRule="auto"/>
        <w:ind w:left="567" w:hanging="283"/>
        <w:contextualSpacing w:val="0"/>
        <w:rPr>
          <w:rFonts w:ascii="Calibri" w:hAnsi="Calibri" w:cs="Calibri"/>
          <w:sz w:val="24"/>
          <w:szCs w:val="24"/>
        </w:rPr>
      </w:pPr>
      <w:r w:rsidRPr="00DD1D89">
        <w:rPr>
          <w:rFonts w:ascii="Calibri" w:hAnsi="Calibri" w:cs="Calibri"/>
          <w:sz w:val="24"/>
          <w:szCs w:val="24"/>
        </w:rPr>
        <w:t xml:space="preserve">kompetencje </w:t>
      </w:r>
      <w:r w:rsidR="00FD521B">
        <w:rPr>
          <w:rFonts w:ascii="Calibri" w:hAnsi="Calibri" w:cs="Calibri"/>
          <w:sz w:val="24"/>
          <w:szCs w:val="24"/>
        </w:rPr>
        <w:t>cyfrowe</w:t>
      </w:r>
      <w:r w:rsidRPr="00DD1D89">
        <w:rPr>
          <w:rFonts w:ascii="Calibri" w:hAnsi="Calibri" w:cs="Calibri"/>
          <w:sz w:val="24"/>
          <w:szCs w:val="24"/>
        </w:rPr>
        <w:t>,</w:t>
      </w:r>
    </w:p>
    <w:p w14:paraId="1CD8BDE8" w14:textId="63F27909" w:rsidR="00DD1D89" w:rsidRDefault="00DD1D89" w:rsidP="008B4526">
      <w:pPr>
        <w:pStyle w:val="Akapitzlist"/>
        <w:numPr>
          <w:ilvl w:val="0"/>
          <w:numId w:val="31"/>
        </w:numPr>
        <w:spacing w:after="80" w:line="312" w:lineRule="auto"/>
        <w:ind w:left="567" w:hanging="283"/>
        <w:contextualSpacing w:val="0"/>
        <w:rPr>
          <w:rFonts w:ascii="Calibri" w:hAnsi="Calibri" w:cs="Calibri"/>
          <w:sz w:val="24"/>
          <w:szCs w:val="24"/>
        </w:rPr>
      </w:pPr>
      <w:r w:rsidRPr="00DD1D89">
        <w:rPr>
          <w:rFonts w:ascii="Calibri" w:hAnsi="Calibri" w:cs="Calibri"/>
          <w:sz w:val="24"/>
          <w:szCs w:val="24"/>
        </w:rPr>
        <w:t xml:space="preserve">kompetencje </w:t>
      </w:r>
      <w:r w:rsidR="00FD521B" w:rsidRPr="00FD521B">
        <w:rPr>
          <w:rFonts w:ascii="Calibri" w:hAnsi="Calibri" w:cs="Calibri"/>
          <w:sz w:val="24"/>
          <w:szCs w:val="24"/>
        </w:rPr>
        <w:t>na rzecz zielonej transformacji</w:t>
      </w:r>
      <w:r w:rsidR="00FD521B">
        <w:rPr>
          <w:rFonts w:ascii="Calibri" w:hAnsi="Calibri" w:cs="Calibri"/>
          <w:sz w:val="24"/>
          <w:szCs w:val="24"/>
        </w:rPr>
        <w:t>,</w:t>
      </w:r>
    </w:p>
    <w:p w14:paraId="519DC805" w14:textId="78BFD691" w:rsidR="00FD521B" w:rsidRPr="00DD1D89" w:rsidRDefault="00FD521B" w:rsidP="008B4526">
      <w:pPr>
        <w:pStyle w:val="Akapitzlist"/>
        <w:numPr>
          <w:ilvl w:val="0"/>
          <w:numId w:val="31"/>
        </w:numPr>
        <w:spacing w:after="80" w:line="312" w:lineRule="auto"/>
        <w:ind w:left="567" w:hanging="283"/>
        <w:contextualSpacing w:val="0"/>
        <w:rPr>
          <w:rFonts w:ascii="Calibri" w:hAnsi="Calibri" w:cs="Calibri"/>
          <w:sz w:val="24"/>
          <w:szCs w:val="24"/>
        </w:rPr>
      </w:pPr>
      <w:r w:rsidRPr="00DD1D89">
        <w:rPr>
          <w:rFonts w:ascii="Calibri" w:hAnsi="Calibri" w:cs="Calibri"/>
          <w:sz w:val="24"/>
          <w:szCs w:val="24"/>
        </w:rPr>
        <w:t>kompetencje</w:t>
      </w:r>
      <w:r>
        <w:rPr>
          <w:rFonts w:ascii="Calibri" w:hAnsi="Calibri" w:cs="Calibri"/>
          <w:sz w:val="24"/>
          <w:szCs w:val="24"/>
        </w:rPr>
        <w:t xml:space="preserve"> językowe (język angielski).</w:t>
      </w:r>
    </w:p>
    <w:p w14:paraId="37AEE55E" w14:textId="192D240E" w:rsidR="00FD521B" w:rsidRPr="00401A00" w:rsidRDefault="00FD521B" w:rsidP="008B4526">
      <w:pPr>
        <w:pStyle w:val="Akapitzlist"/>
        <w:numPr>
          <w:ilvl w:val="0"/>
          <w:numId w:val="30"/>
        </w:numPr>
        <w:spacing w:after="80" w:line="312" w:lineRule="auto"/>
        <w:ind w:left="284" w:hanging="284"/>
        <w:rPr>
          <w:rFonts w:ascii="Calibri" w:hAnsi="Calibri" w:cs="Calibri"/>
          <w:b/>
          <w:bCs/>
        </w:rPr>
      </w:pPr>
      <w:r>
        <w:rPr>
          <w:rFonts w:ascii="Calibri" w:hAnsi="Calibri" w:cs="Calibri"/>
          <w:bCs/>
          <w:sz w:val="24"/>
          <w:szCs w:val="24"/>
        </w:rPr>
        <w:lastRenderedPageBreak/>
        <w:t xml:space="preserve">W </w:t>
      </w:r>
      <w:r w:rsidRPr="00376A6F">
        <w:rPr>
          <w:sz w:val="24"/>
          <w:szCs w:val="24"/>
        </w:rPr>
        <w:t>ramach realizacji Projektu stosuje się definicje</w:t>
      </w:r>
      <w:r w:rsidR="005776D3" w:rsidRPr="00376A6F">
        <w:rPr>
          <w:sz w:val="24"/>
          <w:szCs w:val="24"/>
        </w:rPr>
        <w:t xml:space="preserve"> i zasady</w:t>
      </w:r>
      <w:r w:rsidRPr="00376A6F">
        <w:rPr>
          <w:sz w:val="24"/>
          <w:szCs w:val="24"/>
        </w:rPr>
        <w:t xml:space="preserve"> określone w</w:t>
      </w:r>
      <w:r w:rsidR="00376A6F" w:rsidRPr="00376A6F">
        <w:rPr>
          <w:sz w:val="24"/>
          <w:szCs w:val="24"/>
        </w:rPr>
        <w:t xml:space="preserve"> </w:t>
      </w:r>
      <w:hyperlink r:id="rId24" w:tooltip="Wytyczne dootyczące monitorowania postępu rzeczowego" w:history="1">
        <w:r w:rsidR="00376A6F" w:rsidRPr="00401A00">
          <w:rPr>
            <w:sz w:val="24"/>
            <w:szCs w:val="24"/>
          </w:rPr>
          <w:t>Wytyczn</w:t>
        </w:r>
        <w:r w:rsidR="00376A6F">
          <w:rPr>
            <w:sz w:val="24"/>
            <w:szCs w:val="24"/>
          </w:rPr>
          <w:t>ych</w:t>
        </w:r>
        <w:r w:rsidR="00376A6F" w:rsidRPr="00401A00">
          <w:rPr>
            <w:sz w:val="24"/>
            <w:szCs w:val="24"/>
          </w:rPr>
          <w:t xml:space="preserve"> dotycząc</w:t>
        </w:r>
        <w:r w:rsidR="00376A6F">
          <w:rPr>
            <w:sz w:val="24"/>
            <w:szCs w:val="24"/>
          </w:rPr>
          <w:t>ych</w:t>
        </w:r>
        <w:r w:rsidR="00376A6F" w:rsidRPr="00401A00">
          <w:rPr>
            <w:sz w:val="24"/>
            <w:szCs w:val="24"/>
          </w:rPr>
          <w:t xml:space="preserve"> monitorowania postępu rzeczowego realizacji programów na lata 2021-2027</w:t>
        </w:r>
      </w:hyperlink>
      <w:r w:rsidR="00376A6F" w:rsidRPr="00376A6F">
        <w:rPr>
          <w:sz w:val="24"/>
          <w:szCs w:val="24"/>
        </w:rPr>
        <w:t>, w tym w</w:t>
      </w:r>
      <w:r w:rsidRPr="00376A6F">
        <w:rPr>
          <w:sz w:val="24"/>
          <w:szCs w:val="24"/>
        </w:rPr>
        <w:t xml:space="preserve"> dokumencie</w:t>
      </w:r>
      <w:r>
        <w:rPr>
          <w:rFonts w:ascii="Calibri" w:hAnsi="Calibri" w:cs="Calibri"/>
          <w:bCs/>
          <w:sz w:val="24"/>
          <w:szCs w:val="24"/>
        </w:rPr>
        <w:t xml:space="preserve"> pn. </w:t>
      </w:r>
      <w:r w:rsidRPr="00FD521B">
        <w:rPr>
          <w:rFonts w:ascii="Calibri" w:hAnsi="Calibri" w:cs="Calibri"/>
          <w:bCs/>
          <w:sz w:val="24"/>
          <w:szCs w:val="24"/>
        </w:rPr>
        <w:t>Załącznik 2 Podstawowe informacje dotyczące uzyskiwania kwalifikacji w ramach projektów współfinansowanych z EFS+ oraz FST</w:t>
      </w:r>
      <w:r>
        <w:rPr>
          <w:rFonts w:ascii="Calibri" w:hAnsi="Calibri" w:cs="Calibri"/>
          <w:bCs/>
          <w:sz w:val="24"/>
          <w:szCs w:val="24"/>
        </w:rPr>
        <w:t xml:space="preserve"> (</w:t>
      </w:r>
      <w:hyperlink r:id="rId25" w:history="1">
        <w:r w:rsidRPr="00376A6F">
          <w:rPr>
            <w:rStyle w:val="Hipercze"/>
            <w:rFonts w:ascii="Calibri" w:hAnsi="Calibri" w:cs="Calibri"/>
            <w:bCs/>
            <w:sz w:val="24"/>
            <w:szCs w:val="24"/>
          </w:rPr>
          <w:t>dokument</w:t>
        </w:r>
        <w:r w:rsidR="00376A6F" w:rsidRPr="00376A6F">
          <w:rPr>
            <w:rStyle w:val="Hipercze"/>
            <w:rFonts w:ascii="Calibri" w:hAnsi="Calibri" w:cs="Calibri"/>
            <w:bCs/>
            <w:sz w:val="24"/>
            <w:szCs w:val="24"/>
          </w:rPr>
          <w:t>y</w:t>
        </w:r>
        <w:r w:rsidRPr="00376A6F">
          <w:rPr>
            <w:rStyle w:val="Hipercze"/>
            <w:rFonts w:ascii="Calibri" w:hAnsi="Calibri" w:cs="Calibri"/>
            <w:bCs/>
            <w:sz w:val="24"/>
            <w:szCs w:val="24"/>
          </w:rPr>
          <w:t xml:space="preserve"> dostępn</w:t>
        </w:r>
        <w:r w:rsidR="00376A6F" w:rsidRPr="00376A6F">
          <w:rPr>
            <w:rStyle w:val="Hipercze"/>
            <w:rFonts w:ascii="Calibri" w:hAnsi="Calibri" w:cs="Calibri"/>
            <w:bCs/>
            <w:sz w:val="24"/>
            <w:szCs w:val="24"/>
          </w:rPr>
          <w:t>e</w:t>
        </w:r>
        <w:r w:rsidRPr="00376A6F">
          <w:rPr>
            <w:rStyle w:val="Hipercze"/>
            <w:rFonts w:ascii="Calibri" w:hAnsi="Calibri" w:cs="Calibri"/>
            <w:bCs/>
            <w:sz w:val="24"/>
            <w:szCs w:val="24"/>
          </w:rPr>
          <w:t xml:space="preserve"> na stronie Portal Funduszy Europejskich</w:t>
        </w:r>
      </w:hyperlink>
      <w:r w:rsidR="00496ACE">
        <w:rPr>
          <w:rFonts w:ascii="Calibri" w:hAnsi="Calibri" w:cs="Calibri"/>
          <w:bCs/>
          <w:sz w:val="24"/>
          <w:szCs w:val="24"/>
        </w:rPr>
        <w:t xml:space="preserve"> – dalej „zasady EFS+”</w:t>
      </w:r>
      <w:r w:rsidRPr="00401A00">
        <w:rPr>
          <w:rFonts w:ascii="Calibri" w:hAnsi="Calibri" w:cs="Calibri"/>
          <w:bCs/>
          <w:sz w:val="24"/>
          <w:szCs w:val="24"/>
        </w:rPr>
        <w:t>), w tym w</w:t>
      </w:r>
      <w:r w:rsidR="005776D3">
        <w:rPr>
          <w:rFonts w:ascii="Calibri" w:hAnsi="Calibri" w:cs="Calibri"/>
          <w:bCs/>
          <w:sz w:val="24"/>
          <w:szCs w:val="24"/>
        </w:rPr>
        <w:t> </w:t>
      </w:r>
      <w:r w:rsidRPr="00401A00">
        <w:rPr>
          <w:rFonts w:ascii="Calibri" w:hAnsi="Calibri" w:cs="Calibri"/>
          <w:bCs/>
          <w:sz w:val="24"/>
          <w:szCs w:val="24"/>
        </w:rPr>
        <w:t>szczególności definicje „kwalifikacji”, „kompetencji”, „efektów uczenia sią” oraz „walidacji”.</w:t>
      </w:r>
    </w:p>
    <w:p w14:paraId="75951903" w14:textId="025177C9" w:rsidR="00E078B8" w:rsidRDefault="00E078B8" w:rsidP="008B4526">
      <w:pPr>
        <w:pStyle w:val="Akapitzlist"/>
        <w:numPr>
          <w:ilvl w:val="0"/>
          <w:numId w:val="30"/>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 xml:space="preserve">Standard </w:t>
      </w:r>
      <w:r w:rsidR="000E2925">
        <w:rPr>
          <w:rFonts w:ascii="Calibri" w:hAnsi="Calibri" w:cs="Calibri"/>
          <w:bCs/>
          <w:sz w:val="24"/>
          <w:szCs w:val="24"/>
        </w:rPr>
        <w:t>wymagań opisujący</w:t>
      </w:r>
      <w:r>
        <w:rPr>
          <w:rFonts w:ascii="Calibri" w:hAnsi="Calibri" w:cs="Calibri"/>
          <w:bCs/>
          <w:sz w:val="24"/>
          <w:szCs w:val="24"/>
        </w:rPr>
        <w:t xml:space="preserve"> </w:t>
      </w:r>
      <w:r w:rsidR="0024645E" w:rsidRPr="0024645E">
        <w:rPr>
          <w:rFonts w:ascii="Calibri" w:hAnsi="Calibri" w:cs="Calibri"/>
          <w:bCs/>
          <w:sz w:val="24"/>
          <w:szCs w:val="24"/>
        </w:rPr>
        <w:t>kompetencj</w:t>
      </w:r>
      <w:r w:rsidR="000E2925">
        <w:rPr>
          <w:rFonts w:ascii="Calibri" w:hAnsi="Calibri" w:cs="Calibri"/>
          <w:bCs/>
          <w:sz w:val="24"/>
          <w:szCs w:val="24"/>
        </w:rPr>
        <w:t>e</w:t>
      </w:r>
      <w:r w:rsidR="0024645E" w:rsidRPr="0024645E">
        <w:rPr>
          <w:rFonts w:ascii="Calibri" w:hAnsi="Calibri" w:cs="Calibri"/>
          <w:bCs/>
          <w:sz w:val="24"/>
          <w:szCs w:val="24"/>
        </w:rPr>
        <w:t xml:space="preserve"> i kwalifikacj</w:t>
      </w:r>
      <w:r w:rsidR="000E2925">
        <w:rPr>
          <w:rFonts w:ascii="Calibri" w:hAnsi="Calibri" w:cs="Calibri"/>
          <w:bCs/>
          <w:sz w:val="24"/>
          <w:szCs w:val="24"/>
        </w:rPr>
        <w:t>e</w:t>
      </w:r>
      <w:r w:rsidR="0024645E" w:rsidRPr="0024645E">
        <w:rPr>
          <w:rFonts w:ascii="Calibri" w:hAnsi="Calibri" w:cs="Calibri"/>
          <w:bCs/>
          <w:sz w:val="24"/>
          <w:szCs w:val="24"/>
        </w:rPr>
        <w:t xml:space="preserve"> </w:t>
      </w:r>
      <w:r w:rsidR="0024645E">
        <w:rPr>
          <w:rFonts w:ascii="Calibri" w:hAnsi="Calibri" w:cs="Calibri"/>
          <w:bCs/>
          <w:sz w:val="24"/>
          <w:szCs w:val="24"/>
        </w:rPr>
        <w:t>wskazan</w:t>
      </w:r>
      <w:r w:rsidR="000E2925">
        <w:rPr>
          <w:rFonts w:ascii="Calibri" w:hAnsi="Calibri" w:cs="Calibri"/>
          <w:bCs/>
          <w:sz w:val="24"/>
          <w:szCs w:val="24"/>
        </w:rPr>
        <w:t>e</w:t>
      </w:r>
      <w:r w:rsidR="00444284">
        <w:rPr>
          <w:rFonts w:ascii="Calibri" w:hAnsi="Calibri" w:cs="Calibri"/>
          <w:bCs/>
          <w:sz w:val="24"/>
          <w:szCs w:val="24"/>
        </w:rPr>
        <w:t xml:space="preserve"> </w:t>
      </w:r>
      <w:r w:rsidR="0024645E">
        <w:rPr>
          <w:rFonts w:ascii="Calibri" w:hAnsi="Calibri" w:cs="Calibri"/>
          <w:bCs/>
          <w:sz w:val="24"/>
          <w:szCs w:val="24"/>
        </w:rPr>
        <w:t>w ust</w:t>
      </w:r>
      <w:r w:rsidR="00444284">
        <w:rPr>
          <w:rFonts w:ascii="Calibri" w:hAnsi="Calibri" w:cs="Calibri"/>
          <w:bCs/>
          <w:sz w:val="24"/>
          <w:szCs w:val="24"/>
        </w:rPr>
        <w:t>ępie</w:t>
      </w:r>
      <w:r w:rsidR="0024645E">
        <w:rPr>
          <w:rFonts w:ascii="Calibri" w:hAnsi="Calibri" w:cs="Calibri"/>
          <w:bCs/>
          <w:sz w:val="24"/>
          <w:szCs w:val="24"/>
        </w:rPr>
        <w:t xml:space="preserve"> 2 powyżej</w:t>
      </w:r>
      <w:r w:rsidR="0024645E" w:rsidRPr="0024645E">
        <w:rPr>
          <w:rFonts w:ascii="Calibri" w:hAnsi="Calibri" w:cs="Calibri"/>
          <w:bCs/>
          <w:sz w:val="24"/>
          <w:szCs w:val="24"/>
        </w:rPr>
        <w:t xml:space="preserve"> </w:t>
      </w:r>
      <w:r w:rsidR="0024645E">
        <w:rPr>
          <w:rFonts w:ascii="Calibri" w:hAnsi="Calibri" w:cs="Calibri"/>
          <w:bCs/>
          <w:sz w:val="24"/>
          <w:szCs w:val="24"/>
        </w:rPr>
        <w:t xml:space="preserve">wynika z </w:t>
      </w:r>
      <w:r w:rsidR="00496ACE">
        <w:rPr>
          <w:rFonts w:ascii="Calibri" w:hAnsi="Calibri" w:cs="Calibri"/>
          <w:bCs/>
          <w:sz w:val="24"/>
          <w:szCs w:val="24"/>
        </w:rPr>
        <w:t xml:space="preserve">zasad EFS+ wskazanych </w:t>
      </w:r>
      <w:r w:rsidR="0024645E">
        <w:rPr>
          <w:rFonts w:ascii="Calibri" w:hAnsi="Calibri" w:cs="Calibri"/>
          <w:bCs/>
          <w:sz w:val="24"/>
          <w:szCs w:val="24"/>
        </w:rPr>
        <w:t>w ust</w:t>
      </w:r>
      <w:r w:rsidR="00444284">
        <w:rPr>
          <w:rFonts w:ascii="Calibri" w:hAnsi="Calibri" w:cs="Calibri"/>
          <w:bCs/>
          <w:sz w:val="24"/>
          <w:szCs w:val="24"/>
        </w:rPr>
        <w:t>ępie</w:t>
      </w:r>
      <w:r w:rsidR="0024645E">
        <w:rPr>
          <w:rFonts w:ascii="Calibri" w:hAnsi="Calibri" w:cs="Calibri"/>
          <w:bCs/>
          <w:sz w:val="24"/>
          <w:szCs w:val="24"/>
        </w:rPr>
        <w:t xml:space="preserve"> 3 powyżej i sprowadza się określenia dla każdej kompetencji i</w:t>
      </w:r>
      <w:r w:rsidR="00496ACE">
        <w:rPr>
          <w:rFonts w:ascii="Calibri" w:hAnsi="Calibri" w:cs="Calibri"/>
          <w:bCs/>
          <w:sz w:val="24"/>
          <w:szCs w:val="24"/>
        </w:rPr>
        <w:t> </w:t>
      </w:r>
      <w:r w:rsidR="0024645E">
        <w:rPr>
          <w:rFonts w:ascii="Calibri" w:hAnsi="Calibri" w:cs="Calibri"/>
          <w:bCs/>
          <w:sz w:val="24"/>
          <w:szCs w:val="24"/>
        </w:rPr>
        <w:t xml:space="preserve">kwalifikacji </w:t>
      </w:r>
      <w:r w:rsidR="0024645E" w:rsidRPr="00DD1D89">
        <w:rPr>
          <w:rFonts w:ascii="Calibri" w:hAnsi="Calibri" w:cs="Calibri"/>
          <w:bCs/>
          <w:sz w:val="24"/>
          <w:szCs w:val="24"/>
        </w:rPr>
        <w:t>zestaw</w:t>
      </w:r>
      <w:r w:rsidR="00504355">
        <w:rPr>
          <w:rFonts w:ascii="Calibri" w:hAnsi="Calibri" w:cs="Calibri"/>
          <w:bCs/>
          <w:sz w:val="24"/>
          <w:szCs w:val="24"/>
        </w:rPr>
        <w:t>u</w:t>
      </w:r>
      <w:r w:rsidR="0024645E" w:rsidRPr="00DD1D89">
        <w:rPr>
          <w:rFonts w:ascii="Calibri" w:hAnsi="Calibri" w:cs="Calibri"/>
          <w:bCs/>
          <w:sz w:val="24"/>
          <w:szCs w:val="24"/>
        </w:rPr>
        <w:t xml:space="preserve"> efektów uczenia się</w:t>
      </w:r>
      <w:r w:rsidR="0024645E">
        <w:rPr>
          <w:rFonts w:ascii="Calibri" w:hAnsi="Calibri" w:cs="Calibri"/>
          <w:bCs/>
          <w:sz w:val="24"/>
          <w:szCs w:val="24"/>
        </w:rPr>
        <w:t xml:space="preserve"> </w:t>
      </w:r>
      <w:r w:rsidR="0024645E" w:rsidRPr="00DD1D89">
        <w:rPr>
          <w:rFonts w:ascii="Calibri" w:hAnsi="Calibri" w:cs="Calibri"/>
          <w:bCs/>
          <w:sz w:val="24"/>
          <w:szCs w:val="24"/>
        </w:rPr>
        <w:t>w podziale na kategorie wiedzy, umiejętności oraz kompetencji społecznych</w:t>
      </w:r>
      <w:r w:rsidR="0024645E">
        <w:rPr>
          <w:rFonts w:ascii="Calibri" w:hAnsi="Calibri" w:cs="Calibri"/>
          <w:bCs/>
          <w:sz w:val="24"/>
          <w:szCs w:val="24"/>
        </w:rPr>
        <w:t xml:space="preserve"> (e</w:t>
      </w:r>
      <w:r w:rsidR="0024645E" w:rsidRPr="00DD1D89">
        <w:rPr>
          <w:rFonts w:ascii="Calibri" w:hAnsi="Calibri" w:cs="Calibri"/>
          <w:bCs/>
          <w:sz w:val="24"/>
          <w:szCs w:val="24"/>
        </w:rPr>
        <w:t>fekty uczenia się to określenie tego, co uczący</w:t>
      </w:r>
      <w:r w:rsidR="00444284">
        <w:rPr>
          <w:rFonts w:ascii="Calibri" w:hAnsi="Calibri" w:cs="Calibri"/>
          <w:bCs/>
          <w:sz w:val="24"/>
          <w:szCs w:val="24"/>
        </w:rPr>
        <w:t xml:space="preserve"> się</w:t>
      </w:r>
      <w:r w:rsidR="0024645E" w:rsidRPr="00DD1D89">
        <w:rPr>
          <w:rFonts w:ascii="Calibri" w:hAnsi="Calibri" w:cs="Calibri"/>
          <w:bCs/>
          <w:sz w:val="24"/>
          <w:szCs w:val="24"/>
        </w:rPr>
        <w:t xml:space="preserve"> wie, rozumie i potrafi wykonać po ukończeniu procesu uczenia się </w:t>
      </w:r>
      <w:r w:rsidR="0024645E">
        <w:rPr>
          <w:rFonts w:ascii="Calibri" w:hAnsi="Calibri" w:cs="Calibri"/>
          <w:bCs/>
          <w:sz w:val="24"/>
          <w:szCs w:val="24"/>
        </w:rPr>
        <w:t xml:space="preserve">/ </w:t>
      </w:r>
      <w:r w:rsidR="0024645E" w:rsidRPr="00DD1D89">
        <w:rPr>
          <w:rFonts w:ascii="Calibri" w:hAnsi="Calibri" w:cs="Calibri"/>
          <w:bCs/>
          <w:sz w:val="24"/>
          <w:szCs w:val="24"/>
        </w:rPr>
        <w:t>wsparcia)</w:t>
      </w:r>
      <w:r w:rsidR="00504355">
        <w:rPr>
          <w:rFonts w:ascii="Calibri" w:hAnsi="Calibri" w:cs="Calibri"/>
          <w:bCs/>
          <w:sz w:val="24"/>
          <w:szCs w:val="24"/>
        </w:rPr>
        <w:t>.</w:t>
      </w:r>
    </w:p>
    <w:p w14:paraId="3473FC64" w14:textId="049AE3A7"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sidRPr="00DD1D89">
        <w:rPr>
          <w:rFonts w:ascii="Calibri" w:hAnsi="Calibri" w:cs="Calibri"/>
          <w:bCs/>
          <w:sz w:val="24"/>
          <w:szCs w:val="24"/>
        </w:rPr>
        <w:t>Wykaz efektów uczenia się składających się na kompetencje</w:t>
      </w:r>
      <w:r w:rsidR="00FD521B">
        <w:rPr>
          <w:rStyle w:val="Odwoanieprzypisudolnego"/>
          <w:rFonts w:ascii="Calibri" w:hAnsi="Calibri" w:cs="Calibri"/>
          <w:bCs/>
          <w:sz w:val="24"/>
          <w:szCs w:val="24"/>
        </w:rPr>
        <w:footnoteReference w:id="2"/>
      </w:r>
      <w:r w:rsidRPr="00DD1D89">
        <w:rPr>
          <w:rFonts w:ascii="Calibri" w:hAnsi="Calibri" w:cs="Calibri"/>
          <w:bCs/>
          <w:sz w:val="24"/>
          <w:szCs w:val="24"/>
        </w:rPr>
        <w:t xml:space="preserve"> podnoszone w ramach </w:t>
      </w:r>
      <w:r w:rsidR="003B41AB">
        <w:rPr>
          <w:rFonts w:ascii="Calibri" w:hAnsi="Calibri" w:cs="Calibri"/>
          <w:bCs/>
          <w:sz w:val="24"/>
          <w:szCs w:val="24"/>
        </w:rPr>
        <w:t>każdego szkolenia oraz wizyt studyjnych</w:t>
      </w:r>
      <w:r w:rsidR="00B534A9">
        <w:rPr>
          <w:rFonts w:ascii="Calibri" w:hAnsi="Calibri" w:cs="Calibri"/>
          <w:bCs/>
          <w:sz w:val="24"/>
          <w:szCs w:val="24"/>
        </w:rPr>
        <w:t xml:space="preserve"> realizowanych w ramach Projektu zawarty jest </w:t>
      </w:r>
      <w:r w:rsidR="00B534A9" w:rsidRPr="00444284">
        <w:rPr>
          <w:rFonts w:ascii="Calibri" w:hAnsi="Calibri" w:cs="Calibri"/>
          <w:bCs/>
          <w:sz w:val="24"/>
          <w:szCs w:val="24"/>
        </w:rPr>
        <w:t xml:space="preserve">w załączniku nr </w:t>
      </w:r>
      <w:r w:rsidR="00754D56">
        <w:rPr>
          <w:rFonts w:ascii="Calibri" w:hAnsi="Calibri" w:cs="Calibri"/>
          <w:bCs/>
          <w:sz w:val="24"/>
          <w:szCs w:val="24"/>
        </w:rPr>
        <w:t>3</w:t>
      </w:r>
      <w:r w:rsidR="00B534A9" w:rsidRPr="00444284">
        <w:rPr>
          <w:rFonts w:ascii="Calibri" w:hAnsi="Calibri" w:cs="Calibri"/>
          <w:bCs/>
          <w:sz w:val="24"/>
          <w:szCs w:val="24"/>
        </w:rPr>
        <w:t xml:space="preserve"> </w:t>
      </w:r>
      <w:r w:rsidR="00B534A9" w:rsidRPr="00444284">
        <w:rPr>
          <w:rFonts w:ascii="Calibri" w:hAnsi="Calibri" w:cs="Calibri"/>
          <w:sz w:val="24"/>
          <w:szCs w:val="24"/>
        </w:rPr>
        <w:t>do</w:t>
      </w:r>
      <w:r w:rsidR="00B534A9" w:rsidRPr="00DE3C9D">
        <w:rPr>
          <w:rFonts w:ascii="Calibri" w:hAnsi="Calibri" w:cs="Calibri"/>
          <w:sz w:val="24"/>
          <w:szCs w:val="24"/>
        </w:rPr>
        <w:t xml:space="preserve"> niniejszego Regulaminu</w:t>
      </w:r>
      <w:r w:rsidR="00B534A9">
        <w:rPr>
          <w:rFonts w:ascii="Calibri" w:hAnsi="Calibri" w:cs="Calibri"/>
          <w:sz w:val="24"/>
          <w:szCs w:val="24"/>
        </w:rPr>
        <w:t>.</w:t>
      </w:r>
    </w:p>
    <w:p w14:paraId="0A8BA760" w14:textId="42A5CE1E" w:rsidR="00DD345E" w:rsidRPr="00532678" w:rsidRDefault="00532678" w:rsidP="008B4526">
      <w:pPr>
        <w:pStyle w:val="Akapitzlist"/>
        <w:numPr>
          <w:ilvl w:val="0"/>
          <w:numId w:val="30"/>
        </w:numPr>
        <w:spacing w:after="80" w:line="312" w:lineRule="auto"/>
        <w:ind w:left="284" w:hanging="284"/>
        <w:rPr>
          <w:rFonts w:ascii="Calibri" w:hAnsi="Calibri" w:cs="Calibri"/>
          <w:sz w:val="24"/>
          <w:szCs w:val="24"/>
        </w:rPr>
      </w:pPr>
      <w:r>
        <w:rPr>
          <w:rFonts w:ascii="Calibri" w:hAnsi="Calibri" w:cs="Calibri"/>
          <w:sz w:val="24"/>
          <w:szCs w:val="24"/>
        </w:rPr>
        <w:t>W ramach k</w:t>
      </w:r>
      <w:r w:rsidRPr="00532678">
        <w:rPr>
          <w:rFonts w:ascii="Calibri" w:hAnsi="Calibri" w:cs="Calibri"/>
          <w:sz w:val="24"/>
          <w:szCs w:val="24"/>
        </w:rPr>
        <w:t>walifikacj</w:t>
      </w:r>
      <w:r>
        <w:rPr>
          <w:rFonts w:ascii="Calibri" w:hAnsi="Calibri" w:cs="Calibri"/>
          <w:sz w:val="24"/>
          <w:szCs w:val="24"/>
        </w:rPr>
        <w:t>i</w:t>
      </w:r>
      <w:r w:rsidRPr="00532678">
        <w:rPr>
          <w:rFonts w:ascii="Calibri" w:hAnsi="Calibri" w:cs="Calibri"/>
          <w:sz w:val="24"/>
          <w:szCs w:val="24"/>
        </w:rPr>
        <w:t xml:space="preserve"> zarządcz</w:t>
      </w:r>
      <w:r>
        <w:rPr>
          <w:rFonts w:ascii="Calibri" w:hAnsi="Calibri" w:cs="Calibri"/>
          <w:sz w:val="24"/>
          <w:szCs w:val="24"/>
        </w:rPr>
        <w:t xml:space="preserve">ych, zgodnie </w:t>
      </w:r>
      <w:r w:rsidR="00496ACE">
        <w:rPr>
          <w:rFonts w:ascii="Calibri" w:hAnsi="Calibri" w:cs="Calibri"/>
          <w:sz w:val="24"/>
          <w:szCs w:val="24"/>
        </w:rPr>
        <w:t>z zasadami EFS+</w:t>
      </w:r>
      <w:r w:rsidRPr="00F01B0F">
        <w:rPr>
          <w:rFonts w:ascii="Calibri" w:hAnsi="Calibri" w:cs="Calibri"/>
          <w:sz w:val="24"/>
          <w:szCs w:val="24"/>
        </w:rPr>
        <w:t xml:space="preserve">, efekty uczenia się walidowane </w:t>
      </w:r>
      <w:r w:rsidR="00504355">
        <w:rPr>
          <w:rFonts w:ascii="Calibri" w:hAnsi="Calibri" w:cs="Calibri"/>
          <w:sz w:val="24"/>
          <w:szCs w:val="24"/>
        </w:rPr>
        <w:t>są</w:t>
      </w:r>
      <w:r w:rsidRPr="00F01B0F">
        <w:rPr>
          <w:rFonts w:ascii="Calibri" w:hAnsi="Calibri" w:cs="Calibri"/>
          <w:sz w:val="24"/>
          <w:szCs w:val="24"/>
        </w:rPr>
        <w:t xml:space="preserve"> w ramach systemu ocen i zaliczeń akademickich</w:t>
      </w:r>
      <w:r w:rsidR="00F01B0F">
        <w:rPr>
          <w:rFonts w:ascii="Calibri" w:hAnsi="Calibri" w:cs="Calibri"/>
          <w:sz w:val="24"/>
          <w:szCs w:val="24"/>
        </w:rPr>
        <w:t xml:space="preserve"> – z tego powod</w:t>
      </w:r>
      <w:r w:rsidR="00444284">
        <w:rPr>
          <w:rFonts w:ascii="Calibri" w:hAnsi="Calibri" w:cs="Calibri"/>
          <w:sz w:val="24"/>
          <w:szCs w:val="24"/>
        </w:rPr>
        <w:t>u</w:t>
      </w:r>
      <w:r w:rsidR="00F01B0F">
        <w:rPr>
          <w:rFonts w:ascii="Calibri" w:hAnsi="Calibri" w:cs="Calibri"/>
          <w:sz w:val="24"/>
          <w:szCs w:val="24"/>
        </w:rPr>
        <w:t xml:space="preserve"> w</w:t>
      </w:r>
      <w:r w:rsidR="00444284">
        <w:rPr>
          <w:rFonts w:ascii="Calibri" w:hAnsi="Calibri" w:cs="Calibri"/>
          <w:sz w:val="24"/>
          <w:szCs w:val="24"/>
        </w:rPr>
        <w:t> </w:t>
      </w:r>
      <w:r w:rsidR="00F01B0F">
        <w:rPr>
          <w:rFonts w:ascii="Calibri" w:hAnsi="Calibri" w:cs="Calibri"/>
          <w:sz w:val="24"/>
          <w:szCs w:val="24"/>
        </w:rPr>
        <w:t>ramach Projektu określony</w:t>
      </w:r>
      <w:r w:rsidR="000555BF">
        <w:rPr>
          <w:rFonts w:ascii="Calibri" w:hAnsi="Calibri" w:cs="Calibri"/>
          <w:sz w:val="24"/>
          <w:szCs w:val="24"/>
        </w:rPr>
        <w:t xml:space="preserve"> został</w:t>
      </w:r>
      <w:r w:rsidR="00F01B0F">
        <w:rPr>
          <w:rFonts w:ascii="Calibri" w:hAnsi="Calibri" w:cs="Calibri"/>
          <w:sz w:val="24"/>
          <w:szCs w:val="24"/>
        </w:rPr>
        <w:t xml:space="preserve"> minimalny zakres efektów uczenia się dla </w:t>
      </w:r>
      <w:r w:rsidR="00F01B0F" w:rsidRPr="00F01B0F">
        <w:rPr>
          <w:rFonts w:ascii="Calibri" w:hAnsi="Calibri" w:cs="Calibri"/>
          <w:sz w:val="24"/>
          <w:szCs w:val="24"/>
        </w:rPr>
        <w:t>stud</w:t>
      </w:r>
      <w:r w:rsidR="00504355">
        <w:rPr>
          <w:rFonts w:ascii="Calibri" w:hAnsi="Calibri" w:cs="Calibri"/>
          <w:sz w:val="24"/>
          <w:szCs w:val="24"/>
        </w:rPr>
        <w:t>iów</w:t>
      </w:r>
      <w:r w:rsidR="00F01B0F" w:rsidRPr="00F01B0F">
        <w:rPr>
          <w:rFonts w:ascii="Calibri" w:hAnsi="Calibri" w:cs="Calibri"/>
          <w:sz w:val="24"/>
          <w:szCs w:val="24"/>
        </w:rPr>
        <w:t xml:space="preserve"> podyplomowych MBA (typu Master of Business Administration / </w:t>
      </w:r>
      <w:proofErr w:type="spellStart"/>
      <w:r w:rsidR="00F01B0F" w:rsidRPr="00F01B0F">
        <w:rPr>
          <w:rFonts w:ascii="Calibri" w:hAnsi="Calibri" w:cs="Calibri"/>
          <w:sz w:val="24"/>
          <w:szCs w:val="24"/>
        </w:rPr>
        <w:t>Executive</w:t>
      </w:r>
      <w:proofErr w:type="spellEnd"/>
      <w:r w:rsidR="00F01B0F" w:rsidRPr="00F01B0F">
        <w:rPr>
          <w:rFonts w:ascii="Calibri" w:hAnsi="Calibri" w:cs="Calibri"/>
          <w:sz w:val="24"/>
          <w:szCs w:val="24"/>
        </w:rPr>
        <w:t xml:space="preserve"> Master of</w:t>
      </w:r>
      <w:r w:rsidR="00444284">
        <w:rPr>
          <w:rFonts w:ascii="Calibri" w:hAnsi="Calibri" w:cs="Calibri"/>
          <w:sz w:val="24"/>
          <w:szCs w:val="24"/>
        </w:rPr>
        <w:t> </w:t>
      </w:r>
      <w:r w:rsidR="00F01B0F" w:rsidRPr="00F01B0F">
        <w:rPr>
          <w:rFonts w:ascii="Calibri" w:hAnsi="Calibri" w:cs="Calibri"/>
          <w:sz w:val="24"/>
          <w:szCs w:val="24"/>
        </w:rPr>
        <w:t>Business Administration)</w:t>
      </w:r>
      <w:r w:rsidR="00F01B0F">
        <w:rPr>
          <w:rFonts w:ascii="Calibri" w:hAnsi="Calibri" w:cs="Calibri"/>
          <w:sz w:val="24"/>
          <w:szCs w:val="24"/>
        </w:rPr>
        <w:t xml:space="preserve"> oraz </w:t>
      </w:r>
      <w:r w:rsidR="00F01B0F" w:rsidRPr="00F01B0F">
        <w:rPr>
          <w:rFonts w:ascii="Calibri" w:hAnsi="Calibri" w:cs="Calibri"/>
          <w:sz w:val="24"/>
          <w:szCs w:val="24"/>
        </w:rPr>
        <w:t>stud</w:t>
      </w:r>
      <w:r w:rsidR="00504355">
        <w:rPr>
          <w:rFonts w:ascii="Calibri" w:hAnsi="Calibri" w:cs="Calibri"/>
          <w:sz w:val="24"/>
          <w:szCs w:val="24"/>
        </w:rPr>
        <w:t>iów</w:t>
      </w:r>
      <w:r w:rsidR="00F01B0F" w:rsidRPr="00F01B0F">
        <w:rPr>
          <w:rFonts w:ascii="Calibri" w:hAnsi="Calibri" w:cs="Calibri"/>
          <w:sz w:val="24"/>
          <w:szCs w:val="24"/>
        </w:rPr>
        <w:t xml:space="preserve"> podyplomowych z zakresu zarządzania (typu akademia men</w:t>
      </w:r>
      <w:r w:rsidR="005D5987">
        <w:rPr>
          <w:rFonts w:ascii="Calibri" w:hAnsi="Calibri" w:cs="Calibri"/>
          <w:sz w:val="24"/>
          <w:szCs w:val="24"/>
        </w:rPr>
        <w:t>e</w:t>
      </w:r>
      <w:r w:rsidR="00F01B0F" w:rsidRPr="00F01B0F">
        <w:rPr>
          <w:rFonts w:ascii="Calibri" w:hAnsi="Calibri" w:cs="Calibri"/>
          <w:sz w:val="24"/>
          <w:szCs w:val="24"/>
        </w:rPr>
        <w:t>dżera)</w:t>
      </w:r>
      <w:r w:rsidR="00444284">
        <w:rPr>
          <w:rFonts w:ascii="Calibri" w:hAnsi="Calibri" w:cs="Calibri"/>
          <w:sz w:val="24"/>
          <w:szCs w:val="24"/>
        </w:rPr>
        <w:t xml:space="preserve"> – </w:t>
      </w:r>
      <w:r w:rsidR="00D33BCE">
        <w:rPr>
          <w:rFonts w:ascii="Calibri" w:hAnsi="Calibri" w:cs="Calibri"/>
          <w:sz w:val="24"/>
          <w:szCs w:val="24"/>
        </w:rPr>
        <w:t>działanie to nie</w:t>
      </w:r>
      <w:r w:rsidR="003A579F">
        <w:rPr>
          <w:rFonts w:ascii="Calibri" w:hAnsi="Calibri" w:cs="Calibri"/>
          <w:sz w:val="24"/>
          <w:szCs w:val="24"/>
        </w:rPr>
        <w:t xml:space="preserve"> </w:t>
      </w:r>
      <w:r w:rsidR="00D33BCE">
        <w:rPr>
          <w:rFonts w:ascii="Calibri" w:hAnsi="Calibri" w:cs="Calibri"/>
          <w:sz w:val="24"/>
          <w:szCs w:val="24"/>
        </w:rPr>
        <w:t>ogranicza</w:t>
      </w:r>
      <w:r w:rsidR="00444284">
        <w:rPr>
          <w:rFonts w:ascii="Calibri" w:hAnsi="Calibri" w:cs="Calibri"/>
          <w:sz w:val="24"/>
          <w:szCs w:val="24"/>
        </w:rPr>
        <w:t xml:space="preserve"> akademickiej autonomii w zakresie kształtowania programów studiów podyplomowych przez podmioty realizujące je; </w:t>
      </w:r>
      <w:r w:rsidR="000555BF">
        <w:rPr>
          <w:rFonts w:ascii="Calibri" w:hAnsi="Calibri" w:cs="Calibri"/>
          <w:sz w:val="24"/>
          <w:szCs w:val="24"/>
        </w:rPr>
        <w:t>wykaz</w:t>
      </w:r>
      <w:r w:rsidR="00444284">
        <w:rPr>
          <w:rFonts w:ascii="Calibri" w:hAnsi="Calibri" w:cs="Calibri"/>
          <w:sz w:val="24"/>
          <w:szCs w:val="24"/>
        </w:rPr>
        <w:t> </w:t>
      </w:r>
      <w:r w:rsidR="000555BF">
        <w:rPr>
          <w:rFonts w:ascii="Calibri" w:hAnsi="Calibri" w:cs="Calibri"/>
          <w:sz w:val="24"/>
          <w:szCs w:val="24"/>
        </w:rPr>
        <w:t xml:space="preserve">ten zawarty jest </w:t>
      </w:r>
      <w:r w:rsidR="000555BF" w:rsidRPr="00444284">
        <w:rPr>
          <w:rFonts w:ascii="Calibri" w:hAnsi="Calibri" w:cs="Calibri"/>
          <w:bCs/>
          <w:sz w:val="24"/>
          <w:szCs w:val="24"/>
        </w:rPr>
        <w:t xml:space="preserve">w załączniku nr </w:t>
      </w:r>
      <w:r w:rsidR="00754D56">
        <w:rPr>
          <w:rFonts w:ascii="Calibri" w:hAnsi="Calibri" w:cs="Calibri"/>
          <w:bCs/>
          <w:sz w:val="24"/>
          <w:szCs w:val="24"/>
        </w:rPr>
        <w:t>3</w:t>
      </w:r>
      <w:r w:rsidR="000555BF">
        <w:rPr>
          <w:rFonts w:ascii="Calibri" w:hAnsi="Calibri" w:cs="Calibri"/>
          <w:bCs/>
          <w:sz w:val="24"/>
          <w:szCs w:val="24"/>
        </w:rPr>
        <w:t xml:space="preserve"> </w:t>
      </w:r>
      <w:r w:rsidR="000555BF" w:rsidRPr="00DE3C9D">
        <w:rPr>
          <w:rFonts w:ascii="Calibri" w:hAnsi="Calibri" w:cs="Calibri"/>
          <w:sz w:val="24"/>
          <w:szCs w:val="24"/>
        </w:rPr>
        <w:t>do niniejszego Regulaminu</w:t>
      </w:r>
      <w:r w:rsidR="000555BF">
        <w:rPr>
          <w:rFonts w:ascii="Calibri" w:hAnsi="Calibri" w:cs="Calibri"/>
          <w:sz w:val="24"/>
          <w:szCs w:val="24"/>
        </w:rPr>
        <w:t>;</w:t>
      </w:r>
      <w:r w:rsidR="00585F4D">
        <w:rPr>
          <w:rFonts w:ascii="Calibri" w:hAnsi="Calibri" w:cs="Calibri"/>
          <w:sz w:val="24"/>
          <w:szCs w:val="24"/>
        </w:rPr>
        <w:t>.</w:t>
      </w:r>
    </w:p>
    <w:p w14:paraId="1F4C91D8" w14:textId="7F406C31" w:rsidR="00DD345E" w:rsidRPr="00DD345E" w:rsidRDefault="00DD345E" w:rsidP="00DD345E">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9" w:name="_Toc220656173"/>
      <w:bookmarkStart w:id="20" w:name="_Toc232756450"/>
      <w:r w:rsidRPr="00EA16A7">
        <w:rPr>
          <w:rFonts w:ascii="Calibri" w:hAnsi="Calibri" w:cs="Calibri"/>
          <w:color w:val="auto"/>
          <w:kern w:val="2"/>
          <w:sz w:val="30"/>
          <w:szCs w:val="30"/>
          <w14:ligatures w14:val="standardContextual"/>
        </w:rPr>
        <w:lastRenderedPageBreak/>
        <w:t xml:space="preserve">§ </w:t>
      </w:r>
      <w:r>
        <w:rPr>
          <w:rFonts w:ascii="Calibri" w:hAnsi="Calibri" w:cs="Calibri"/>
          <w:color w:val="auto"/>
          <w:kern w:val="2"/>
          <w:sz w:val="30"/>
          <w:szCs w:val="30"/>
          <w14:ligatures w14:val="standardContextual"/>
        </w:rPr>
        <w:t>10</w:t>
      </w:r>
      <w:r w:rsidRPr="00EA16A7">
        <w:rPr>
          <w:rFonts w:ascii="Calibri" w:hAnsi="Calibri" w:cs="Calibri"/>
          <w:color w:val="auto"/>
          <w:kern w:val="2"/>
          <w:sz w:val="30"/>
          <w:szCs w:val="30"/>
          <w14:ligatures w14:val="standardContextual"/>
        </w:rPr>
        <w:t xml:space="preserve"> </w:t>
      </w:r>
      <w:r w:rsidRPr="00DD345E">
        <w:rPr>
          <w:rFonts w:ascii="Calibri" w:hAnsi="Calibri" w:cs="Calibri"/>
          <w:color w:val="auto"/>
          <w:kern w:val="2"/>
          <w:sz w:val="30"/>
          <w:szCs w:val="30"/>
          <w14:ligatures w14:val="standardContextual"/>
        </w:rPr>
        <w:t>Kryteria oceny efektów uczenia</w:t>
      </w:r>
      <w:r w:rsidR="00714BC6">
        <w:rPr>
          <w:rFonts w:ascii="Calibri" w:hAnsi="Calibri" w:cs="Calibri"/>
          <w:color w:val="auto"/>
          <w:kern w:val="2"/>
          <w:sz w:val="30"/>
          <w:szCs w:val="30"/>
          <w14:ligatures w14:val="standardContextual"/>
        </w:rPr>
        <w:t xml:space="preserve"> </w:t>
      </w:r>
      <w:r w:rsidRPr="00DD345E">
        <w:rPr>
          <w:rFonts w:ascii="Calibri" w:hAnsi="Calibri" w:cs="Calibri"/>
          <w:color w:val="auto"/>
          <w:kern w:val="2"/>
          <w:sz w:val="30"/>
          <w:szCs w:val="30"/>
          <w14:ligatures w14:val="standardContextual"/>
        </w:rPr>
        <w:t>po zakończeniu wsparcia oraz metoda weryfikacji efektów uczenia na podstawie przyjętych kryteriów</w:t>
      </w:r>
      <w:bookmarkEnd w:id="19"/>
      <w:bookmarkEnd w:id="20"/>
    </w:p>
    <w:p w14:paraId="5ECF9B8F" w14:textId="02F67A0F" w:rsidR="00376A6F" w:rsidRPr="00376A6F" w:rsidRDefault="00376A6F"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 xml:space="preserve">Potwierdzenie nabycia </w:t>
      </w:r>
      <w:r>
        <w:rPr>
          <w:rFonts w:ascii="Calibri" w:hAnsi="Calibri" w:cs="Calibri"/>
          <w:bCs/>
          <w:sz w:val="24"/>
          <w:szCs w:val="24"/>
        </w:rPr>
        <w:t>kwalifikacji</w:t>
      </w:r>
      <w:r w:rsidR="00496ACE">
        <w:rPr>
          <w:rFonts w:ascii="Calibri" w:hAnsi="Calibri" w:cs="Calibri"/>
          <w:bCs/>
          <w:sz w:val="24"/>
          <w:szCs w:val="24"/>
        </w:rPr>
        <w:t>,</w:t>
      </w:r>
      <w:r>
        <w:rPr>
          <w:rFonts w:ascii="Calibri" w:hAnsi="Calibri" w:cs="Calibri"/>
          <w:bCs/>
          <w:sz w:val="24"/>
          <w:szCs w:val="24"/>
        </w:rPr>
        <w:t xml:space="preserve"> </w:t>
      </w:r>
      <w:r w:rsidRPr="00376A6F">
        <w:rPr>
          <w:rFonts w:ascii="Calibri" w:hAnsi="Calibri" w:cs="Calibri"/>
          <w:bCs/>
          <w:sz w:val="24"/>
          <w:szCs w:val="24"/>
        </w:rPr>
        <w:t xml:space="preserve">w rozumieniu </w:t>
      </w:r>
      <w:r w:rsidR="00496ACE">
        <w:rPr>
          <w:rFonts w:ascii="Calibri" w:hAnsi="Calibri" w:cs="Calibri"/>
          <w:bCs/>
          <w:sz w:val="24"/>
          <w:szCs w:val="24"/>
        </w:rPr>
        <w:t xml:space="preserve">zasad </w:t>
      </w:r>
      <w:r w:rsidRPr="00376A6F">
        <w:rPr>
          <w:rFonts w:ascii="Calibri" w:hAnsi="Calibri" w:cs="Calibri"/>
          <w:bCs/>
          <w:sz w:val="24"/>
          <w:szCs w:val="24"/>
        </w:rPr>
        <w:t>EFS+</w:t>
      </w:r>
      <w:r w:rsidR="00496ACE">
        <w:rPr>
          <w:rFonts w:ascii="Calibri" w:hAnsi="Calibri" w:cs="Calibri"/>
          <w:bCs/>
          <w:sz w:val="24"/>
          <w:szCs w:val="24"/>
        </w:rPr>
        <w:t>,</w:t>
      </w:r>
      <w:r>
        <w:rPr>
          <w:rFonts w:ascii="Calibri" w:hAnsi="Calibri" w:cs="Calibri"/>
          <w:bCs/>
          <w:sz w:val="24"/>
          <w:szCs w:val="24"/>
        </w:rPr>
        <w:t xml:space="preserve"> </w:t>
      </w:r>
      <w:r w:rsidRPr="00376A6F">
        <w:rPr>
          <w:rFonts w:ascii="Calibri" w:hAnsi="Calibri" w:cs="Calibri"/>
          <w:bCs/>
          <w:sz w:val="24"/>
          <w:szCs w:val="24"/>
        </w:rPr>
        <w:t xml:space="preserve">w przypadku </w:t>
      </w:r>
      <w:r>
        <w:rPr>
          <w:rFonts w:ascii="Calibri" w:hAnsi="Calibri" w:cs="Calibri"/>
          <w:bCs/>
          <w:sz w:val="24"/>
          <w:szCs w:val="24"/>
        </w:rPr>
        <w:t>Osoby uczestniczącej w</w:t>
      </w:r>
      <w:r w:rsidRPr="00376A6F">
        <w:rPr>
          <w:rFonts w:ascii="Calibri" w:hAnsi="Calibri" w:cs="Calibri"/>
          <w:bCs/>
          <w:sz w:val="24"/>
          <w:szCs w:val="24"/>
        </w:rPr>
        <w:t xml:space="preserve"> studi</w:t>
      </w:r>
      <w:r>
        <w:rPr>
          <w:rFonts w:ascii="Calibri" w:hAnsi="Calibri" w:cs="Calibri"/>
          <w:bCs/>
          <w:sz w:val="24"/>
          <w:szCs w:val="24"/>
        </w:rPr>
        <w:t>ach</w:t>
      </w:r>
      <w:r w:rsidRPr="00376A6F">
        <w:rPr>
          <w:rFonts w:ascii="Calibri" w:hAnsi="Calibri" w:cs="Calibri"/>
          <w:bCs/>
          <w:sz w:val="24"/>
          <w:szCs w:val="24"/>
        </w:rPr>
        <w:t xml:space="preserve"> podyplomowych prowadzonych przez</w:t>
      </w:r>
      <w:r>
        <w:rPr>
          <w:rFonts w:ascii="Calibri" w:hAnsi="Calibri" w:cs="Calibri"/>
          <w:bCs/>
          <w:sz w:val="24"/>
          <w:szCs w:val="24"/>
        </w:rPr>
        <w:t xml:space="preserve"> </w:t>
      </w:r>
      <w:r w:rsidRPr="00376A6F">
        <w:rPr>
          <w:rFonts w:ascii="Calibri" w:hAnsi="Calibri" w:cs="Calibri"/>
          <w:bCs/>
          <w:sz w:val="24"/>
          <w:szCs w:val="24"/>
        </w:rPr>
        <w:t>uczelnie, instytuty naukowe Polskiej Akademii Nauk, instytuty badawcze lub Centrum</w:t>
      </w:r>
      <w:r>
        <w:rPr>
          <w:rFonts w:ascii="Calibri" w:hAnsi="Calibri" w:cs="Calibri"/>
          <w:bCs/>
          <w:sz w:val="24"/>
          <w:szCs w:val="24"/>
        </w:rPr>
        <w:t xml:space="preserve"> </w:t>
      </w:r>
      <w:r w:rsidRPr="00376A6F">
        <w:rPr>
          <w:rFonts w:ascii="Calibri" w:hAnsi="Calibri" w:cs="Calibri"/>
          <w:bCs/>
          <w:sz w:val="24"/>
          <w:szCs w:val="24"/>
        </w:rPr>
        <w:t xml:space="preserve">Medyczne Kształcenia Podyplomowego, </w:t>
      </w:r>
      <w:r>
        <w:rPr>
          <w:rFonts w:ascii="Calibri" w:hAnsi="Calibri" w:cs="Calibri"/>
          <w:bCs/>
          <w:sz w:val="24"/>
          <w:szCs w:val="24"/>
        </w:rPr>
        <w:t>następuje gdy</w:t>
      </w:r>
      <w:r w:rsidRPr="00376A6F">
        <w:rPr>
          <w:rFonts w:ascii="Calibri" w:hAnsi="Calibri" w:cs="Calibri"/>
          <w:bCs/>
          <w:sz w:val="24"/>
          <w:szCs w:val="24"/>
        </w:rPr>
        <w:t xml:space="preserve"> ukończ</w:t>
      </w:r>
      <w:r w:rsidR="00496ACE">
        <w:rPr>
          <w:rFonts w:ascii="Calibri" w:hAnsi="Calibri" w:cs="Calibri"/>
          <w:bCs/>
          <w:sz w:val="24"/>
          <w:szCs w:val="24"/>
        </w:rPr>
        <w:t>yła ona</w:t>
      </w:r>
      <w:r w:rsidRPr="00376A6F">
        <w:rPr>
          <w:rFonts w:ascii="Calibri" w:hAnsi="Calibri" w:cs="Calibri"/>
          <w:bCs/>
          <w:sz w:val="24"/>
          <w:szCs w:val="24"/>
        </w:rPr>
        <w:t xml:space="preserve"> daną formę zgodnie</w:t>
      </w:r>
      <w:r>
        <w:rPr>
          <w:rFonts w:ascii="Calibri" w:hAnsi="Calibri" w:cs="Calibri"/>
          <w:bCs/>
          <w:sz w:val="24"/>
          <w:szCs w:val="24"/>
        </w:rPr>
        <w:t xml:space="preserve"> </w:t>
      </w:r>
      <w:r w:rsidRPr="00376A6F">
        <w:rPr>
          <w:rFonts w:ascii="Calibri" w:hAnsi="Calibri" w:cs="Calibri"/>
          <w:bCs/>
          <w:sz w:val="24"/>
          <w:szCs w:val="24"/>
        </w:rPr>
        <w:t>z zaplanowaną ścieżką oraz otrzy</w:t>
      </w:r>
      <w:r w:rsidR="00496ACE">
        <w:rPr>
          <w:rFonts w:ascii="Calibri" w:hAnsi="Calibri" w:cs="Calibri"/>
          <w:bCs/>
          <w:sz w:val="24"/>
          <w:szCs w:val="24"/>
        </w:rPr>
        <w:t>mała</w:t>
      </w:r>
      <w:r w:rsidRPr="00376A6F">
        <w:rPr>
          <w:rFonts w:ascii="Calibri" w:hAnsi="Calibri" w:cs="Calibri"/>
          <w:bCs/>
          <w:sz w:val="24"/>
          <w:szCs w:val="24"/>
        </w:rPr>
        <w:t xml:space="preserve"> dokument potwierdzający jej ukończenie</w:t>
      </w:r>
      <w:r w:rsidR="00496ACE">
        <w:rPr>
          <w:rFonts w:ascii="Calibri" w:hAnsi="Calibri" w:cs="Calibri"/>
          <w:bCs/>
          <w:sz w:val="24"/>
          <w:szCs w:val="24"/>
        </w:rPr>
        <w:t xml:space="preserve"> (</w:t>
      </w:r>
      <w:r w:rsidR="00496ACE" w:rsidRPr="00F01B0F">
        <w:rPr>
          <w:rFonts w:ascii="Calibri" w:hAnsi="Calibri" w:cs="Calibri"/>
          <w:sz w:val="24"/>
          <w:szCs w:val="24"/>
        </w:rPr>
        <w:t xml:space="preserve">efekty uczenia się walidowane </w:t>
      </w:r>
      <w:r w:rsidR="00496ACE">
        <w:rPr>
          <w:rFonts w:ascii="Calibri" w:hAnsi="Calibri" w:cs="Calibri"/>
          <w:sz w:val="24"/>
          <w:szCs w:val="24"/>
        </w:rPr>
        <w:t>są</w:t>
      </w:r>
      <w:r w:rsidR="00496ACE" w:rsidRPr="00F01B0F">
        <w:rPr>
          <w:rFonts w:ascii="Calibri" w:hAnsi="Calibri" w:cs="Calibri"/>
          <w:sz w:val="24"/>
          <w:szCs w:val="24"/>
        </w:rPr>
        <w:t xml:space="preserve"> w ramach systemu ocen i zaliczeń akademickich</w:t>
      </w:r>
      <w:r w:rsidR="00496ACE">
        <w:rPr>
          <w:rFonts w:ascii="Calibri" w:hAnsi="Calibri" w:cs="Calibri"/>
          <w:sz w:val="24"/>
          <w:szCs w:val="24"/>
        </w:rPr>
        <w:t>).</w:t>
      </w:r>
    </w:p>
    <w:p w14:paraId="4C75DD31" w14:textId="59813A50"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 xml:space="preserve">Potwierdzenie nabycia kompetencji, zgodnie z </w:t>
      </w:r>
      <w:r w:rsidR="000E2925">
        <w:rPr>
          <w:rFonts w:ascii="Calibri" w:hAnsi="Calibri" w:cs="Calibri"/>
          <w:bCs/>
          <w:sz w:val="24"/>
          <w:szCs w:val="24"/>
        </w:rPr>
        <w:t>zasadami EFS+</w:t>
      </w:r>
      <w:r w:rsidRPr="00C4560B">
        <w:rPr>
          <w:rFonts w:ascii="Calibri" w:hAnsi="Calibri" w:cs="Calibri"/>
          <w:bCs/>
          <w:sz w:val="24"/>
          <w:szCs w:val="24"/>
        </w:rPr>
        <w:t>, uwzględnia cztery etapy:</w:t>
      </w:r>
    </w:p>
    <w:p w14:paraId="60B386ED" w14:textId="4664EF8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etap I – Zakres: zdefiniowanie w ramach wniosku o dofinasowanie Projektu oraz w</w:t>
      </w:r>
      <w:r w:rsidR="005910E4">
        <w:rPr>
          <w:rFonts w:ascii="Calibri" w:hAnsi="Calibri" w:cs="Calibri"/>
          <w:sz w:val="24"/>
          <w:szCs w:val="24"/>
        </w:rPr>
        <w:t> </w:t>
      </w:r>
      <w:r w:rsidR="00565DBD">
        <w:rPr>
          <w:rFonts w:ascii="Calibri" w:hAnsi="Calibri" w:cs="Calibri"/>
          <w:sz w:val="24"/>
          <w:szCs w:val="24"/>
        </w:rPr>
        <w:t>ramach</w:t>
      </w:r>
      <w:r w:rsidRPr="00C4560B">
        <w:rPr>
          <w:rFonts w:ascii="Calibri" w:hAnsi="Calibri" w:cs="Calibri"/>
          <w:sz w:val="24"/>
          <w:szCs w:val="24"/>
        </w:rPr>
        <w:t> niniejszego Regulaminu grupy docelowej do objęcia wsparciem oraz wskazanie zakresu tematycznego wsparcia,</w:t>
      </w:r>
    </w:p>
    <w:p w14:paraId="624C220A" w14:textId="36B6FEC4"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 xml:space="preserve">etap II – Wzorzec: określenie w niniejszym Regulaminie standardu wymagań, tj. efektów uczenia się, które osiągną </w:t>
      </w:r>
      <w:r w:rsidR="000E2925">
        <w:rPr>
          <w:rFonts w:ascii="Calibri" w:hAnsi="Calibri" w:cs="Calibri"/>
          <w:sz w:val="24"/>
          <w:szCs w:val="24"/>
        </w:rPr>
        <w:t>O</w:t>
      </w:r>
      <w:r w:rsidRPr="00C4560B">
        <w:rPr>
          <w:rFonts w:ascii="Calibri" w:hAnsi="Calibri" w:cs="Calibri"/>
          <w:sz w:val="24"/>
          <w:szCs w:val="24"/>
        </w:rPr>
        <w:t>soby uczestniczące w </w:t>
      </w:r>
      <w:r w:rsidR="000E2925">
        <w:rPr>
          <w:rFonts w:ascii="Calibri" w:hAnsi="Calibri" w:cs="Calibri"/>
          <w:sz w:val="24"/>
          <w:szCs w:val="24"/>
        </w:rPr>
        <w:t>p</w:t>
      </w:r>
      <w:r w:rsidRPr="00C4560B">
        <w:rPr>
          <w:rFonts w:ascii="Calibri" w:hAnsi="Calibri" w:cs="Calibri"/>
          <w:sz w:val="24"/>
          <w:szCs w:val="24"/>
        </w:rPr>
        <w:t>rojekcie w wyniku przeprowadzonych działań (wraz z informacjami o kryteriach i metodach weryfikacji tych efektów),</w:t>
      </w:r>
    </w:p>
    <w:p w14:paraId="1DC2C1B6" w14:textId="7777777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etap III – Ocena: przeprowadzenie weryfikacji na podstawie kryteriów opisanych we wzorcu (etap II) po zakończeniu wsparcia udzielanego danej osobie, przy zachowaniu rozdzielności funkcji pomiędzy procesem kształcenia i walidacji,</w:t>
      </w:r>
    </w:p>
    <w:p w14:paraId="538E220E" w14:textId="7777777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etap IV – Porównanie: porównanie uzyskanych wyników etapu III (ocena) z przyjętymi wymaganiami (określonymi na etapie II efektami uczenia się) po zakończeniu wsparcia udzielanego danej osobie.</w:t>
      </w:r>
    </w:p>
    <w:p w14:paraId="0EBD631B" w14:textId="4F85C7C9"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Kryteria i metody weryfikacji efektów uczenia się</w:t>
      </w:r>
      <w:r w:rsidR="000E2925">
        <w:rPr>
          <w:rFonts w:ascii="Calibri" w:hAnsi="Calibri" w:cs="Calibri"/>
          <w:bCs/>
          <w:sz w:val="24"/>
          <w:szCs w:val="24"/>
        </w:rPr>
        <w:t xml:space="preserve"> w ramach kompetencji</w:t>
      </w:r>
      <w:r w:rsidRPr="00C4560B">
        <w:rPr>
          <w:rFonts w:ascii="Calibri" w:hAnsi="Calibri" w:cs="Calibri"/>
          <w:bCs/>
          <w:sz w:val="24"/>
          <w:szCs w:val="24"/>
        </w:rPr>
        <w:t>:</w:t>
      </w:r>
    </w:p>
    <w:p w14:paraId="128FCB7E" w14:textId="252080A5" w:rsidR="005776D3" w:rsidRPr="00C4560B" w:rsidRDefault="005776D3" w:rsidP="008B4526">
      <w:pPr>
        <w:pStyle w:val="Akapitzlist"/>
        <w:numPr>
          <w:ilvl w:val="0"/>
          <w:numId w:val="34"/>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każda osoba uczestnicząca w szkoleniu</w:t>
      </w:r>
      <w:r w:rsidR="00833242">
        <w:rPr>
          <w:rFonts w:ascii="Calibri" w:hAnsi="Calibri" w:cs="Calibri"/>
          <w:sz w:val="24"/>
          <w:szCs w:val="24"/>
        </w:rPr>
        <w:t xml:space="preserve"> </w:t>
      </w:r>
      <w:r w:rsidR="000D2514">
        <w:rPr>
          <w:rFonts w:ascii="Calibri" w:hAnsi="Calibri" w:cs="Calibri"/>
          <w:sz w:val="24"/>
          <w:szCs w:val="24"/>
        </w:rPr>
        <w:t>/</w:t>
      </w:r>
      <w:r w:rsidR="00833242">
        <w:rPr>
          <w:rFonts w:ascii="Calibri" w:hAnsi="Calibri" w:cs="Calibri"/>
          <w:sz w:val="24"/>
          <w:szCs w:val="24"/>
        </w:rPr>
        <w:t xml:space="preserve"> wizycie studyjnej</w:t>
      </w:r>
      <w:r w:rsidRPr="00C4560B">
        <w:rPr>
          <w:rFonts w:ascii="Calibri" w:hAnsi="Calibri" w:cs="Calibri"/>
          <w:sz w:val="24"/>
          <w:szCs w:val="24"/>
        </w:rPr>
        <w:t xml:space="preserve"> zobowiązana jest do wypełniania </w:t>
      </w:r>
      <w:proofErr w:type="spellStart"/>
      <w:r w:rsidRPr="00C4560B">
        <w:rPr>
          <w:rFonts w:ascii="Calibri" w:hAnsi="Calibri" w:cs="Calibri"/>
          <w:sz w:val="24"/>
          <w:szCs w:val="24"/>
        </w:rPr>
        <w:t>pre</w:t>
      </w:r>
      <w:proofErr w:type="spellEnd"/>
      <w:r w:rsidRPr="00C4560B">
        <w:rPr>
          <w:rFonts w:ascii="Calibri" w:hAnsi="Calibri" w:cs="Calibri"/>
          <w:sz w:val="24"/>
          <w:szCs w:val="24"/>
        </w:rPr>
        <w:t>-testu (przed rozpoczęciem szkolenia</w:t>
      </w:r>
      <w:r w:rsidR="00833242">
        <w:rPr>
          <w:rFonts w:ascii="Calibri" w:hAnsi="Calibri" w:cs="Calibri"/>
          <w:sz w:val="24"/>
          <w:szCs w:val="24"/>
        </w:rPr>
        <w:t xml:space="preserve"> / wizyty studyjnej</w:t>
      </w:r>
      <w:r w:rsidRPr="00C4560B">
        <w:rPr>
          <w:rFonts w:ascii="Calibri" w:hAnsi="Calibri" w:cs="Calibri"/>
          <w:sz w:val="24"/>
          <w:szCs w:val="24"/>
        </w:rPr>
        <w:t>) i post-testu (po zakończeniu szkolenia</w:t>
      </w:r>
      <w:r w:rsidR="00833242">
        <w:rPr>
          <w:rFonts w:ascii="Calibri" w:hAnsi="Calibri" w:cs="Calibri"/>
          <w:sz w:val="24"/>
          <w:szCs w:val="24"/>
        </w:rPr>
        <w:t xml:space="preserve"> / wizyty studyjnej</w:t>
      </w:r>
      <w:r w:rsidRPr="00C4560B">
        <w:rPr>
          <w:rFonts w:ascii="Calibri" w:hAnsi="Calibri" w:cs="Calibri"/>
          <w:sz w:val="24"/>
          <w:szCs w:val="24"/>
        </w:rPr>
        <w:t>),</w:t>
      </w:r>
    </w:p>
    <w:p w14:paraId="317E5B98" w14:textId="64EFAAB2" w:rsidR="005776D3" w:rsidRPr="00C4560B" w:rsidRDefault="006E1B21" w:rsidP="008B4526">
      <w:pPr>
        <w:pStyle w:val="Akapitzlist"/>
        <w:numPr>
          <w:ilvl w:val="0"/>
          <w:numId w:val="34"/>
        </w:numPr>
        <w:spacing w:after="80" w:line="312" w:lineRule="auto"/>
        <w:ind w:left="567" w:hanging="283"/>
        <w:contextualSpacing w:val="0"/>
        <w:rPr>
          <w:rFonts w:ascii="Calibri" w:hAnsi="Calibri" w:cs="Calibri"/>
          <w:sz w:val="24"/>
          <w:szCs w:val="24"/>
        </w:rPr>
      </w:pPr>
      <w:r w:rsidRPr="006E1B21">
        <w:rPr>
          <w:rFonts w:ascii="Calibri" w:hAnsi="Calibri" w:cs="Calibri"/>
          <w:sz w:val="24"/>
          <w:szCs w:val="24"/>
        </w:rPr>
        <w:t>pytania testowe przyporządkowane są do efektów uczenia się składających się na daną kompetencję – udzielenie przez daną osobę poprawnych odpowiedzi na minimum 50% pytań dotyczących danego efektu oznacza jego uzyskanie po zakończeniu udziału w szkoleniu / wizycie studyjnej,</w:t>
      </w:r>
    </w:p>
    <w:p w14:paraId="24037FB6" w14:textId="3D22B9F0" w:rsidR="004D4586" w:rsidRPr="004D4586" w:rsidRDefault="006E1B21" w:rsidP="008B4526">
      <w:pPr>
        <w:pStyle w:val="Akapitzlist"/>
        <w:numPr>
          <w:ilvl w:val="0"/>
          <w:numId w:val="34"/>
        </w:numPr>
        <w:spacing w:after="80" w:line="312" w:lineRule="auto"/>
        <w:ind w:left="567" w:hanging="283"/>
        <w:contextualSpacing w:val="0"/>
        <w:rPr>
          <w:rFonts w:ascii="Calibri" w:hAnsi="Calibri" w:cs="Calibri"/>
          <w:sz w:val="24"/>
          <w:szCs w:val="24"/>
        </w:rPr>
      </w:pPr>
      <w:r w:rsidRPr="006E1B21">
        <w:rPr>
          <w:rFonts w:ascii="Calibri" w:hAnsi="Calibri" w:cs="Calibri"/>
          <w:sz w:val="24"/>
          <w:szCs w:val="24"/>
        </w:rPr>
        <w:t xml:space="preserve">uzyskanie przez daną osobę minimum 70% efektów uczenia się po zakończeniu udziału w szkoleniu / wizycie studyjnej oraz poprawa wyniku post-testu wobec </w:t>
      </w:r>
      <w:proofErr w:type="spellStart"/>
      <w:r w:rsidRPr="006E1B21">
        <w:rPr>
          <w:rFonts w:ascii="Calibri" w:hAnsi="Calibri" w:cs="Calibri"/>
          <w:sz w:val="24"/>
          <w:szCs w:val="24"/>
        </w:rPr>
        <w:t>pre</w:t>
      </w:r>
      <w:proofErr w:type="spellEnd"/>
      <w:r w:rsidRPr="006E1B21">
        <w:rPr>
          <w:rFonts w:ascii="Calibri" w:hAnsi="Calibri" w:cs="Calibri"/>
          <w:sz w:val="24"/>
          <w:szCs w:val="24"/>
        </w:rPr>
        <w:t>-testu o</w:t>
      </w:r>
      <w:r>
        <w:rPr>
          <w:rFonts w:ascii="Calibri" w:hAnsi="Calibri" w:cs="Calibri"/>
          <w:sz w:val="24"/>
          <w:szCs w:val="24"/>
        </w:rPr>
        <w:t> </w:t>
      </w:r>
      <w:r w:rsidRPr="006E1B21">
        <w:rPr>
          <w:rFonts w:ascii="Calibri" w:hAnsi="Calibri" w:cs="Calibri"/>
          <w:sz w:val="24"/>
          <w:szCs w:val="24"/>
        </w:rPr>
        <w:t>minimum 1 punkt oznacza nabycie danej kompetencji,</w:t>
      </w:r>
    </w:p>
    <w:p w14:paraId="48EC7C69" w14:textId="77777777" w:rsidR="005776D3" w:rsidRPr="00C4560B" w:rsidRDefault="005776D3" w:rsidP="008B4526">
      <w:pPr>
        <w:pStyle w:val="Akapitzlist"/>
        <w:numPr>
          <w:ilvl w:val="0"/>
          <w:numId w:val="34"/>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lastRenderedPageBreak/>
        <w:t>w uzasadnionych przypadkach dopuszcza się zastosowanie metod weryfikacji uzyskania efektów uczenia się opartych o komunikację bezpośrednią (np. test realizowany w formule ustnej, rozmowę weryfikacyjną, itp.).</w:t>
      </w:r>
    </w:p>
    <w:p w14:paraId="336D94B9" w14:textId="7904433D" w:rsidR="005776D3"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 xml:space="preserve">Proces kształcenia </w:t>
      </w:r>
      <w:r w:rsidR="00FD7964">
        <w:rPr>
          <w:rFonts w:ascii="Calibri" w:hAnsi="Calibri" w:cs="Calibri"/>
          <w:bCs/>
          <w:sz w:val="24"/>
          <w:szCs w:val="24"/>
        </w:rPr>
        <w:t>w ramach</w:t>
      </w:r>
      <w:r w:rsidRPr="00C4560B">
        <w:rPr>
          <w:rFonts w:ascii="Calibri" w:hAnsi="Calibri" w:cs="Calibri"/>
          <w:bCs/>
          <w:sz w:val="24"/>
          <w:szCs w:val="24"/>
        </w:rPr>
        <w:t xml:space="preserve"> realizacji merytorycznej szkoleń rozdzielony jest od procesu walidacji (tj. weryfikacji podniesienia kompetencji). Trenerzy szkoleń nie będą wydawać, zbierać ani oceniać </w:t>
      </w:r>
      <w:proofErr w:type="spellStart"/>
      <w:r w:rsidRPr="00C4560B">
        <w:rPr>
          <w:rFonts w:ascii="Calibri" w:hAnsi="Calibri" w:cs="Calibri"/>
          <w:bCs/>
          <w:sz w:val="24"/>
          <w:szCs w:val="24"/>
        </w:rPr>
        <w:t>pre</w:t>
      </w:r>
      <w:proofErr w:type="spellEnd"/>
      <w:r w:rsidRPr="00C4560B">
        <w:rPr>
          <w:rFonts w:ascii="Calibri" w:hAnsi="Calibri" w:cs="Calibri"/>
          <w:bCs/>
          <w:sz w:val="24"/>
          <w:szCs w:val="24"/>
        </w:rPr>
        <w:t xml:space="preserve">-testów i post-testów. Za wydawanie, zbieranie oraz ocenę </w:t>
      </w:r>
      <w:proofErr w:type="spellStart"/>
      <w:r w:rsidRPr="00C4560B">
        <w:rPr>
          <w:rFonts w:ascii="Calibri" w:hAnsi="Calibri" w:cs="Calibri"/>
          <w:bCs/>
          <w:sz w:val="24"/>
          <w:szCs w:val="24"/>
        </w:rPr>
        <w:t>pre</w:t>
      </w:r>
      <w:proofErr w:type="spellEnd"/>
      <w:r w:rsidRPr="00C4560B">
        <w:rPr>
          <w:rFonts w:ascii="Calibri" w:hAnsi="Calibri" w:cs="Calibri"/>
          <w:bCs/>
          <w:sz w:val="24"/>
          <w:szCs w:val="24"/>
        </w:rPr>
        <w:t xml:space="preserve">-testów i post-testów będzie odpowiedzialny </w:t>
      </w:r>
      <w:r w:rsidR="00FD7964">
        <w:rPr>
          <w:rFonts w:ascii="Calibri" w:hAnsi="Calibri" w:cs="Calibri"/>
          <w:bCs/>
          <w:sz w:val="24"/>
          <w:szCs w:val="24"/>
        </w:rPr>
        <w:t>P</w:t>
      </w:r>
      <w:r w:rsidRPr="00C4560B">
        <w:rPr>
          <w:rFonts w:ascii="Calibri" w:hAnsi="Calibri" w:cs="Calibri"/>
          <w:bCs/>
          <w:sz w:val="24"/>
          <w:szCs w:val="24"/>
        </w:rPr>
        <w:t>ersonel Projektu. Personel Projektu działa niezależnie od trenerów realizujących zajęcia szkoleniowe – nie występuje odziaływanie służbowe, osobowe, inne mogące wpłynąć na wyniki walidacji.</w:t>
      </w:r>
    </w:p>
    <w:p w14:paraId="60128595" w14:textId="6DE132C8" w:rsidR="00D67216" w:rsidRPr="00C4560B" w:rsidRDefault="00D67216"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 xml:space="preserve">Proces rozwoju kompetencji w ramach wizyt studyjnych </w:t>
      </w:r>
      <w:r w:rsidRPr="00D67216">
        <w:rPr>
          <w:rFonts w:ascii="Calibri" w:hAnsi="Calibri" w:cs="Calibri"/>
          <w:bCs/>
          <w:sz w:val="24"/>
          <w:szCs w:val="24"/>
        </w:rPr>
        <w:t>maj</w:t>
      </w:r>
      <w:r>
        <w:rPr>
          <w:rFonts w:ascii="Calibri" w:hAnsi="Calibri" w:cs="Calibri"/>
          <w:bCs/>
          <w:sz w:val="24"/>
          <w:szCs w:val="24"/>
        </w:rPr>
        <w:t>ących</w:t>
      </w:r>
      <w:r w:rsidRPr="00D67216">
        <w:rPr>
          <w:rFonts w:ascii="Calibri" w:hAnsi="Calibri" w:cs="Calibri"/>
          <w:bCs/>
          <w:sz w:val="24"/>
          <w:szCs w:val="24"/>
        </w:rPr>
        <w:t xml:space="preserve"> charakter obserwacyjno-warsztatowy</w:t>
      </w:r>
      <w:r>
        <w:rPr>
          <w:rFonts w:ascii="Calibri" w:hAnsi="Calibri" w:cs="Calibri"/>
          <w:bCs/>
          <w:sz w:val="24"/>
          <w:szCs w:val="24"/>
        </w:rPr>
        <w:t xml:space="preserve"> </w:t>
      </w:r>
      <w:r w:rsidRPr="00C4560B">
        <w:rPr>
          <w:rFonts w:ascii="Calibri" w:hAnsi="Calibri" w:cs="Calibri"/>
          <w:bCs/>
          <w:sz w:val="24"/>
          <w:szCs w:val="24"/>
        </w:rPr>
        <w:t>rozdzielony jest od procesu walidacji (tj. weryfikacji podniesienia kompetencji)</w:t>
      </w:r>
      <w:r>
        <w:rPr>
          <w:rFonts w:ascii="Calibri" w:hAnsi="Calibri" w:cs="Calibri"/>
          <w:bCs/>
          <w:sz w:val="24"/>
          <w:szCs w:val="24"/>
        </w:rPr>
        <w:t>. Osoby przyjmujące w uczelniach zagranicznych gości z</w:t>
      </w:r>
      <w:r w:rsidR="005A104C">
        <w:rPr>
          <w:rFonts w:ascii="Calibri" w:hAnsi="Calibri" w:cs="Calibri"/>
          <w:bCs/>
          <w:sz w:val="24"/>
          <w:szCs w:val="24"/>
        </w:rPr>
        <w:t> </w:t>
      </w:r>
      <w:r>
        <w:rPr>
          <w:rFonts w:ascii="Calibri" w:hAnsi="Calibri" w:cs="Calibri"/>
          <w:bCs/>
          <w:sz w:val="24"/>
          <w:szCs w:val="24"/>
        </w:rPr>
        <w:t xml:space="preserve">Uniwersytetu VIZJA, dzielące się z nimi doświadczeniem i wiedzą, </w:t>
      </w:r>
      <w:r w:rsidRPr="00C4560B">
        <w:rPr>
          <w:rFonts w:ascii="Calibri" w:hAnsi="Calibri" w:cs="Calibri"/>
          <w:bCs/>
          <w:sz w:val="24"/>
          <w:szCs w:val="24"/>
        </w:rPr>
        <w:t xml:space="preserve">nie będą wydawać, zbierać ani oceniać </w:t>
      </w:r>
      <w:proofErr w:type="spellStart"/>
      <w:r w:rsidRPr="00C4560B">
        <w:rPr>
          <w:rFonts w:ascii="Calibri" w:hAnsi="Calibri" w:cs="Calibri"/>
          <w:bCs/>
          <w:sz w:val="24"/>
          <w:szCs w:val="24"/>
        </w:rPr>
        <w:t>pre</w:t>
      </w:r>
      <w:proofErr w:type="spellEnd"/>
      <w:r w:rsidRPr="00C4560B">
        <w:rPr>
          <w:rFonts w:ascii="Calibri" w:hAnsi="Calibri" w:cs="Calibri"/>
          <w:bCs/>
          <w:sz w:val="24"/>
          <w:szCs w:val="24"/>
        </w:rPr>
        <w:t xml:space="preserve">-testów i post-testów. Za wydawanie, zbieranie oraz ocenę </w:t>
      </w:r>
      <w:proofErr w:type="spellStart"/>
      <w:r w:rsidRPr="00C4560B">
        <w:rPr>
          <w:rFonts w:ascii="Calibri" w:hAnsi="Calibri" w:cs="Calibri"/>
          <w:bCs/>
          <w:sz w:val="24"/>
          <w:szCs w:val="24"/>
        </w:rPr>
        <w:t>pre</w:t>
      </w:r>
      <w:proofErr w:type="spellEnd"/>
      <w:r w:rsidRPr="00C4560B">
        <w:rPr>
          <w:rFonts w:ascii="Calibri" w:hAnsi="Calibri" w:cs="Calibri"/>
          <w:bCs/>
          <w:sz w:val="24"/>
          <w:szCs w:val="24"/>
        </w:rPr>
        <w:t xml:space="preserve">-testów i post-testów będzie odpowiedzialny </w:t>
      </w:r>
      <w:r w:rsidR="00F60260">
        <w:rPr>
          <w:rFonts w:ascii="Calibri" w:hAnsi="Calibri" w:cs="Calibri"/>
          <w:bCs/>
          <w:sz w:val="24"/>
          <w:szCs w:val="24"/>
        </w:rPr>
        <w:t>P</w:t>
      </w:r>
      <w:r w:rsidRPr="00C4560B">
        <w:rPr>
          <w:rFonts w:ascii="Calibri" w:hAnsi="Calibri" w:cs="Calibri"/>
          <w:bCs/>
          <w:sz w:val="24"/>
          <w:szCs w:val="24"/>
        </w:rPr>
        <w:t xml:space="preserve">ersonel Projektu. Personel Projektu działa niezależnie od </w:t>
      </w:r>
      <w:r w:rsidR="00F60260">
        <w:rPr>
          <w:rFonts w:ascii="Calibri" w:hAnsi="Calibri" w:cs="Calibri"/>
          <w:bCs/>
          <w:sz w:val="24"/>
          <w:szCs w:val="24"/>
        </w:rPr>
        <w:t xml:space="preserve">przedstawicieli uczelni zagranicznych przyjmujących wizyty studyjne </w:t>
      </w:r>
      <w:r w:rsidRPr="00C4560B">
        <w:rPr>
          <w:rFonts w:ascii="Calibri" w:hAnsi="Calibri" w:cs="Calibri"/>
          <w:bCs/>
          <w:sz w:val="24"/>
          <w:szCs w:val="24"/>
        </w:rPr>
        <w:t>– nie występuje odziaływanie służbowe, osobowe, inne mogące wpłynąć na wyniki walidacji.</w:t>
      </w:r>
    </w:p>
    <w:p w14:paraId="0DEF491D" w14:textId="06D0F6FE" w:rsidR="005776D3"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 xml:space="preserve">Proces walidacji dokumentować będą raporty z procesu weryfikacji nabycia kompetencji, sporządzane przez </w:t>
      </w:r>
      <w:r w:rsidR="00F60260">
        <w:rPr>
          <w:rFonts w:ascii="Calibri" w:hAnsi="Calibri" w:cs="Calibri"/>
          <w:bCs/>
          <w:sz w:val="24"/>
          <w:szCs w:val="24"/>
        </w:rPr>
        <w:t>P</w:t>
      </w:r>
      <w:r w:rsidRPr="00C4560B">
        <w:rPr>
          <w:rFonts w:ascii="Calibri" w:hAnsi="Calibri" w:cs="Calibri"/>
          <w:bCs/>
          <w:sz w:val="24"/>
          <w:szCs w:val="24"/>
        </w:rPr>
        <w:t>ersonel Projektu pod przewodnictwem merytorycznym i metodologicznym Koordynatora merytorycznego.</w:t>
      </w:r>
    </w:p>
    <w:p w14:paraId="5E931B77" w14:textId="3F313666" w:rsidR="00FD7964" w:rsidRPr="00C4560B" w:rsidRDefault="00FD7964"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cs="Calibri"/>
          <w:bCs/>
          <w:sz w:val="24"/>
          <w:szCs w:val="24"/>
        </w:rPr>
        <w:t>W przypadku wizyt studyjnych dodatkową dokumentacj</w:t>
      </w:r>
      <w:r w:rsidR="004D4586">
        <w:rPr>
          <w:rFonts w:ascii="Calibri" w:hAnsi="Calibri" w:cs="Calibri"/>
          <w:bCs/>
          <w:sz w:val="24"/>
          <w:szCs w:val="24"/>
        </w:rPr>
        <w:t>ą</w:t>
      </w:r>
      <w:r>
        <w:rPr>
          <w:rFonts w:ascii="Calibri" w:hAnsi="Calibri" w:cs="Calibri"/>
          <w:bCs/>
          <w:sz w:val="24"/>
          <w:szCs w:val="24"/>
        </w:rPr>
        <w:t xml:space="preserve"> z </w:t>
      </w:r>
      <w:r w:rsidRPr="00C4560B">
        <w:rPr>
          <w:rFonts w:ascii="Calibri" w:hAnsi="Calibri" w:cs="Calibri"/>
          <w:bCs/>
          <w:sz w:val="24"/>
          <w:szCs w:val="24"/>
        </w:rPr>
        <w:t>procesu weryfikacji nabycia</w:t>
      </w:r>
      <w:r w:rsidR="004D4586">
        <w:rPr>
          <w:rFonts w:ascii="Calibri" w:hAnsi="Calibri" w:cs="Calibri"/>
          <w:bCs/>
          <w:sz w:val="24"/>
          <w:szCs w:val="24"/>
        </w:rPr>
        <w:t> </w:t>
      </w:r>
      <w:r w:rsidRPr="00C4560B">
        <w:rPr>
          <w:rFonts w:ascii="Calibri" w:hAnsi="Calibri" w:cs="Calibri"/>
          <w:bCs/>
          <w:sz w:val="24"/>
          <w:szCs w:val="24"/>
        </w:rPr>
        <w:t>kompetencji</w:t>
      </w:r>
      <w:r>
        <w:rPr>
          <w:rFonts w:ascii="Calibri" w:hAnsi="Calibri" w:cs="Calibri"/>
          <w:bCs/>
          <w:sz w:val="24"/>
          <w:szCs w:val="24"/>
        </w:rPr>
        <w:t xml:space="preserve"> będzie</w:t>
      </w:r>
      <w:r w:rsidRPr="00FD7964">
        <w:t xml:space="preserve"> </w:t>
      </w:r>
      <w:r w:rsidRPr="00FD7964">
        <w:rPr>
          <w:rFonts w:ascii="Calibri" w:hAnsi="Calibri" w:cs="Calibri"/>
          <w:bCs/>
          <w:sz w:val="24"/>
          <w:szCs w:val="24"/>
        </w:rPr>
        <w:t>indywidualn</w:t>
      </w:r>
      <w:r>
        <w:rPr>
          <w:rFonts w:ascii="Calibri" w:hAnsi="Calibri" w:cs="Calibri"/>
          <w:bCs/>
          <w:sz w:val="24"/>
          <w:szCs w:val="24"/>
        </w:rPr>
        <w:t>y</w:t>
      </w:r>
      <w:r w:rsidRPr="00FD7964">
        <w:rPr>
          <w:rFonts w:ascii="Calibri" w:hAnsi="Calibri" w:cs="Calibri"/>
          <w:bCs/>
          <w:sz w:val="24"/>
          <w:szCs w:val="24"/>
        </w:rPr>
        <w:t xml:space="preserve"> raport </w:t>
      </w:r>
      <w:r>
        <w:rPr>
          <w:rFonts w:ascii="Calibri" w:hAnsi="Calibri" w:cs="Calibri"/>
          <w:bCs/>
          <w:sz w:val="24"/>
          <w:szCs w:val="24"/>
        </w:rPr>
        <w:t xml:space="preserve">z zakończonej wizyty studyjnej </w:t>
      </w:r>
      <w:r w:rsidRPr="00FD7964">
        <w:rPr>
          <w:rFonts w:ascii="Calibri" w:hAnsi="Calibri" w:cs="Calibri"/>
          <w:bCs/>
          <w:sz w:val="24"/>
          <w:szCs w:val="24"/>
        </w:rPr>
        <w:t>z</w:t>
      </w:r>
      <w:r w:rsidR="004D4586">
        <w:rPr>
          <w:rFonts w:ascii="Calibri" w:hAnsi="Calibri" w:cs="Calibri"/>
          <w:bCs/>
          <w:sz w:val="24"/>
          <w:szCs w:val="24"/>
        </w:rPr>
        <w:t> </w:t>
      </w:r>
      <w:r w:rsidRPr="00FD7964">
        <w:rPr>
          <w:rFonts w:ascii="Calibri" w:hAnsi="Calibri" w:cs="Calibri"/>
          <w:bCs/>
          <w:sz w:val="24"/>
          <w:szCs w:val="24"/>
        </w:rPr>
        <w:t>rekomendacjami wdrożeniowymi</w:t>
      </w:r>
      <w:r>
        <w:rPr>
          <w:rFonts w:ascii="Calibri" w:hAnsi="Calibri" w:cs="Calibri"/>
          <w:bCs/>
          <w:sz w:val="24"/>
          <w:szCs w:val="24"/>
        </w:rPr>
        <w:t xml:space="preserve"> dobrych praktyk uczelni zagranicznych w</w:t>
      </w:r>
      <w:r w:rsidR="004D4586">
        <w:rPr>
          <w:rFonts w:ascii="Calibri" w:hAnsi="Calibri" w:cs="Calibri"/>
          <w:bCs/>
          <w:sz w:val="24"/>
          <w:szCs w:val="24"/>
        </w:rPr>
        <w:t> </w:t>
      </w:r>
      <w:r>
        <w:rPr>
          <w:rFonts w:ascii="Calibri" w:hAnsi="Calibri" w:cs="Calibri"/>
          <w:bCs/>
          <w:sz w:val="24"/>
          <w:szCs w:val="24"/>
        </w:rPr>
        <w:t>Uniwersytecie VIZJA.</w:t>
      </w:r>
    </w:p>
    <w:p w14:paraId="2FD49116" w14:textId="77777777"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sidRPr="00C4560B">
        <w:rPr>
          <w:rFonts w:ascii="Calibri" w:hAnsi="Calibri" w:cs="Calibri"/>
          <w:bCs/>
          <w:sz w:val="24"/>
          <w:szCs w:val="24"/>
        </w:rPr>
        <w:t>Każda osoba nabywająca kompetencje otrzyma pisemny dokument potwierdzający nabycie kompetencji wraz z:</w:t>
      </w:r>
    </w:p>
    <w:p w14:paraId="08CED1A3" w14:textId="73661358" w:rsidR="005776D3" w:rsidRPr="00C4560B"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opisem efektów uczenia się w podziale na wiedzę, umiejętności i kompetencje społeczne,</w:t>
      </w:r>
    </w:p>
    <w:p w14:paraId="014D0920" w14:textId="77777777" w:rsidR="005776D3" w:rsidRPr="00C4560B"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potwierdzeniem, że walidacja została przeprowadzona w oparciu o zdefiniowane w efektach uczenia się kryteria ich weryfikacji,</w:t>
      </w:r>
    </w:p>
    <w:p w14:paraId="30EDF8D9" w14:textId="793FDB7C" w:rsidR="00DD345E"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sidRPr="00C4560B">
        <w:rPr>
          <w:rFonts w:ascii="Calibri" w:hAnsi="Calibri" w:cs="Calibri"/>
          <w:sz w:val="24"/>
          <w:szCs w:val="24"/>
        </w:rPr>
        <w:t>potwierdzeniem zastosowania rozwiązań zapewniających rozdzielenie procesów kształcenia od walidacji.</w:t>
      </w:r>
    </w:p>
    <w:p w14:paraId="61322399" w14:textId="155306E8" w:rsidR="000D3F2A" w:rsidRPr="00C4560B" w:rsidRDefault="000D3F2A" w:rsidP="008B4526">
      <w:pPr>
        <w:pStyle w:val="Akapitzlist"/>
        <w:numPr>
          <w:ilvl w:val="0"/>
          <w:numId w:val="32"/>
        </w:numPr>
        <w:spacing w:after="80" w:line="312" w:lineRule="auto"/>
        <w:ind w:left="284" w:hanging="284"/>
        <w:contextualSpacing w:val="0"/>
        <w:rPr>
          <w:rFonts w:ascii="Calibri" w:hAnsi="Calibri" w:cs="Calibri"/>
          <w:sz w:val="24"/>
          <w:szCs w:val="24"/>
        </w:rPr>
      </w:pPr>
      <w:r>
        <w:rPr>
          <w:rFonts w:ascii="Calibri" w:hAnsi="Calibri" w:cs="Calibri"/>
          <w:sz w:val="24"/>
          <w:szCs w:val="24"/>
        </w:rPr>
        <w:t>Osoby uczestniczące w projekcie</w:t>
      </w:r>
      <w:r w:rsidRPr="000D3F2A">
        <w:rPr>
          <w:rFonts w:ascii="Calibri" w:hAnsi="Calibri" w:cs="Calibri"/>
          <w:sz w:val="24"/>
          <w:szCs w:val="24"/>
        </w:rPr>
        <w:t xml:space="preserve"> </w:t>
      </w:r>
      <w:r>
        <w:rPr>
          <w:rFonts w:ascii="Calibri" w:hAnsi="Calibri" w:cs="Calibri"/>
          <w:sz w:val="24"/>
          <w:szCs w:val="24"/>
        </w:rPr>
        <w:t>objęte</w:t>
      </w:r>
      <w:r w:rsidRPr="000D3F2A">
        <w:rPr>
          <w:rFonts w:ascii="Calibri" w:hAnsi="Calibri" w:cs="Calibri"/>
          <w:sz w:val="24"/>
          <w:szCs w:val="24"/>
        </w:rPr>
        <w:t xml:space="preserve"> zost</w:t>
      </w:r>
      <w:r>
        <w:rPr>
          <w:rFonts w:ascii="Calibri" w:hAnsi="Calibri" w:cs="Calibri"/>
          <w:sz w:val="24"/>
          <w:szCs w:val="24"/>
        </w:rPr>
        <w:t>aną</w:t>
      </w:r>
      <w:r w:rsidRPr="000D3F2A">
        <w:rPr>
          <w:rFonts w:ascii="Calibri" w:hAnsi="Calibri" w:cs="Calibri"/>
          <w:sz w:val="24"/>
          <w:szCs w:val="24"/>
        </w:rPr>
        <w:t xml:space="preserve"> badaniem ankietowym weryfikującym satysfakcję z udziału w </w:t>
      </w:r>
      <w:r>
        <w:rPr>
          <w:rFonts w:ascii="Calibri" w:hAnsi="Calibri" w:cs="Calibri"/>
          <w:sz w:val="24"/>
          <w:szCs w:val="24"/>
        </w:rPr>
        <w:t>Formach wsparcia</w:t>
      </w:r>
      <w:r w:rsidRPr="000D3F2A">
        <w:rPr>
          <w:rFonts w:ascii="Calibri" w:hAnsi="Calibri" w:cs="Calibri"/>
          <w:sz w:val="24"/>
          <w:szCs w:val="24"/>
        </w:rPr>
        <w:t>, w celu uwzględnienia informacji zwrotnej w</w:t>
      </w:r>
      <w:r>
        <w:rPr>
          <w:rFonts w:ascii="Calibri" w:hAnsi="Calibri" w:cs="Calibri"/>
          <w:sz w:val="24"/>
          <w:szCs w:val="24"/>
        </w:rPr>
        <w:t> </w:t>
      </w:r>
      <w:r w:rsidRPr="000D3F2A">
        <w:rPr>
          <w:rFonts w:ascii="Calibri" w:hAnsi="Calibri" w:cs="Calibri"/>
          <w:sz w:val="24"/>
          <w:szCs w:val="24"/>
        </w:rPr>
        <w:t xml:space="preserve">kolejnych edycjach </w:t>
      </w:r>
      <w:r>
        <w:rPr>
          <w:rFonts w:ascii="Calibri" w:hAnsi="Calibri" w:cs="Calibri"/>
          <w:sz w:val="24"/>
          <w:szCs w:val="24"/>
        </w:rPr>
        <w:t>ich realizacji i</w:t>
      </w:r>
      <w:r w:rsidR="009D6D39">
        <w:rPr>
          <w:rFonts w:ascii="Calibri" w:hAnsi="Calibri" w:cs="Calibri"/>
          <w:sz w:val="24"/>
          <w:szCs w:val="24"/>
        </w:rPr>
        <w:t>, jeżeli to możliwe,</w:t>
      </w:r>
      <w:r>
        <w:rPr>
          <w:rFonts w:ascii="Calibri" w:hAnsi="Calibri" w:cs="Calibri"/>
          <w:sz w:val="24"/>
          <w:szCs w:val="24"/>
        </w:rPr>
        <w:t xml:space="preserve"> wdrażania modyfikacji w trwający proces udzielania </w:t>
      </w:r>
      <w:r w:rsidR="009D6D39">
        <w:rPr>
          <w:rFonts w:ascii="Calibri" w:hAnsi="Calibri" w:cs="Calibri"/>
          <w:sz w:val="24"/>
          <w:szCs w:val="24"/>
        </w:rPr>
        <w:t>wsparcia</w:t>
      </w:r>
      <w:r w:rsidRPr="000D3F2A">
        <w:rPr>
          <w:rFonts w:ascii="Calibri" w:hAnsi="Calibri" w:cs="Calibri"/>
          <w:sz w:val="24"/>
          <w:szCs w:val="24"/>
        </w:rPr>
        <w:t>.</w:t>
      </w:r>
    </w:p>
    <w:p w14:paraId="6256CF88" w14:textId="23F50BE1" w:rsidR="00397947" w:rsidRPr="00EA16A7" w:rsidRDefault="00DD345E" w:rsidP="00DD345E">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21" w:name="_Toc232756451"/>
      <w:r w:rsidRPr="00EA16A7">
        <w:rPr>
          <w:rFonts w:ascii="Calibri" w:hAnsi="Calibri" w:cs="Calibri"/>
          <w:color w:val="auto"/>
          <w:kern w:val="2"/>
          <w:sz w:val="30"/>
          <w:szCs w:val="30"/>
          <w14:ligatures w14:val="standardContextual"/>
        </w:rPr>
        <w:lastRenderedPageBreak/>
        <w:t xml:space="preserve">§ </w:t>
      </w:r>
      <w:r>
        <w:rPr>
          <w:rFonts w:ascii="Calibri" w:hAnsi="Calibri" w:cs="Calibri"/>
          <w:color w:val="auto"/>
          <w:kern w:val="2"/>
          <w:sz w:val="30"/>
          <w:szCs w:val="30"/>
          <w14:ligatures w14:val="standardContextual"/>
        </w:rPr>
        <w:t>11</w:t>
      </w:r>
      <w:r w:rsidRPr="00EA16A7">
        <w:rPr>
          <w:rFonts w:ascii="Calibri" w:hAnsi="Calibri" w:cs="Calibri"/>
          <w:color w:val="auto"/>
          <w:kern w:val="2"/>
          <w:sz w:val="30"/>
          <w:szCs w:val="30"/>
          <w14:ligatures w14:val="standardContextual"/>
        </w:rPr>
        <w:t xml:space="preserve"> </w:t>
      </w:r>
      <w:r w:rsidR="00DF66AA" w:rsidRPr="00EA16A7">
        <w:rPr>
          <w:rFonts w:ascii="Calibri" w:hAnsi="Calibri" w:cs="Calibri"/>
          <w:color w:val="auto"/>
          <w:kern w:val="2"/>
          <w:sz w:val="30"/>
          <w:szCs w:val="30"/>
          <w14:ligatures w14:val="standardContextual"/>
        </w:rPr>
        <w:t>Postanowienia końcowe</w:t>
      </w:r>
      <w:bookmarkEnd w:id="21"/>
    </w:p>
    <w:p w14:paraId="0F0A80BB" w14:textId="1CCB5CB0" w:rsidR="00A855F3" w:rsidRPr="00A855F3" w:rsidRDefault="009D194E" w:rsidP="00A855F3">
      <w:pPr>
        <w:pStyle w:val="Akapitzlist"/>
        <w:numPr>
          <w:ilvl w:val="0"/>
          <w:numId w:val="10"/>
        </w:numPr>
        <w:spacing w:after="80" w:line="312" w:lineRule="auto"/>
        <w:ind w:left="284" w:hanging="284"/>
        <w:contextualSpacing w:val="0"/>
        <w:rPr>
          <w:rFonts w:ascii="Calibri" w:hAnsi="Calibri" w:cs="Calibri"/>
          <w:sz w:val="24"/>
          <w:szCs w:val="24"/>
        </w:rPr>
      </w:pPr>
      <w:r w:rsidRPr="009D194E">
        <w:rPr>
          <w:rFonts w:ascii="Calibri" w:hAnsi="Calibri" w:cs="Calibri"/>
          <w:sz w:val="24"/>
          <w:szCs w:val="24"/>
        </w:rPr>
        <w:t xml:space="preserve">Dokumentacja rekrutacyjna oraz związana z udziałem w </w:t>
      </w:r>
      <w:r w:rsidR="00A855F3">
        <w:rPr>
          <w:rFonts w:ascii="Calibri" w:hAnsi="Calibri" w:cs="Calibri"/>
          <w:sz w:val="24"/>
          <w:szCs w:val="24"/>
        </w:rPr>
        <w:t>F</w:t>
      </w:r>
      <w:r w:rsidRPr="009D194E">
        <w:rPr>
          <w:rFonts w:ascii="Calibri" w:hAnsi="Calibri" w:cs="Calibri"/>
          <w:sz w:val="24"/>
          <w:szCs w:val="24"/>
        </w:rPr>
        <w:t>ormach wsparcia przetwarzana i</w:t>
      </w:r>
      <w:r w:rsidR="00EA0475">
        <w:rPr>
          <w:rFonts w:ascii="Calibri" w:hAnsi="Calibri" w:cs="Calibri"/>
          <w:sz w:val="24"/>
          <w:szCs w:val="24"/>
        </w:rPr>
        <w:t> </w:t>
      </w:r>
      <w:r w:rsidRPr="009D194E">
        <w:rPr>
          <w:rFonts w:ascii="Calibri" w:hAnsi="Calibri" w:cs="Calibri"/>
          <w:sz w:val="24"/>
          <w:szCs w:val="24"/>
        </w:rPr>
        <w:t>przechowywana jest z poszanowaniem przepisów o ochronie danych osobowych, w tym Ustawy z dnia 10 maja 2018 r. o ochronie danych osobowych (tekst jednolity Dz. U. z</w:t>
      </w:r>
      <w:r w:rsidR="00EA0475">
        <w:rPr>
          <w:rFonts w:ascii="Calibri" w:hAnsi="Calibri" w:cs="Calibri"/>
          <w:sz w:val="24"/>
          <w:szCs w:val="24"/>
        </w:rPr>
        <w:t> </w:t>
      </w:r>
      <w:r w:rsidRPr="009D194E">
        <w:rPr>
          <w:rFonts w:ascii="Calibri" w:hAnsi="Calibri" w:cs="Calibri"/>
          <w:sz w:val="24"/>
          <w:szCs w:val="24"/>
        </w:rPr>
        <w:t>2019</w:t>
      </w:r>
      <w:r w:rsidR="00EA0475">
        <w:rPr>
          <w:rFonts w:ascii="Calibri" w:hAnsi="Calibri" w:cs="Calibri"/>
          <w:sz w:val="24"/>
          <w:szCs w:val="24"/>
        </w:rPr>
        <w:t> </w:t>
      </w:r>
      <w:r w:rsidRPr="009D194E">
        <w:rPr>
          <w:rFonts w:ascii="Calibri" w:hAnsi="Calibri" w:cs="Calibri"/>
          <w:sz w:val="24"/>
          <w:szCs w:val="24"/>
        </w:rPr>
        <w:t>r. poz. 1781) oraz Rozporządzenia Parlamentu Europejskiego i Rady (UE) 2016/679 z</w:t>
      </w:r>
      <w:r w:rsidR="00EA0475">
        <w:rPr>
          <w:rFonts w:ascii="Calibri" w:hAnsi="Calibri" w:cs="Calibri"/>
          <w:sz w:val="24"/>
          <w:szCs w:val="24"/>
        </w:rPr>
        <w:t> </w:t>
      </w:r>
      <w:r w:rsidRPr="009D194E">
        <w:rPr>
          <w:rFonts w:ascii="Calibri" w:hAnsi="Calibri" w:cs="Calibri"/>
          <w:sz w:val="24"/>
          <w:szCs w:val="24"/>
        </w:rPr>
        <w:t>dnia 27 kwietnia 2016 r. w sprawie ochrony osób fizycznych w związku z</w:t>
      </w:r>
      <w:r w:rsidR="00EA0475">
        <w:rPr>
          <w:rFonts w:ascii="Calibri" w:hAnsi="Calibri" w:cs="Calibri"/>
          <w:sz w:val="24"/>
          <w:szCs w:val="24"/>
        </w:rPr>
        <w:t> </w:t>
      </w:r>
      <w:r w:rsidRPr="009D194E">
        <w:rPr>
          <w:rFonts w:ascii="Calibri" w:hAnsi="Calibri" w:cs="Calibri"/>
          <w:sz w:val="24"/>
          <w:szCs w:val="24"/>
        </w:rPr>
        <w:t>przetwarzaniem danych osobowych i w sprawie swobodnego przepływu takich danych oraz uchylenia dyrektywy 95/46/WE (ogólne rozporządzenie o ochronie danych; Dz. U. UE. L. z 2016 r. Nr</w:t>
      </w:r>
      <w:r w:rsidR="00EA0475">
        <w:rPr>
          <w:rFonts w:ascii="Calibri" w:hAnsi="Calibri" w:cs="Calibri"/>
          <w:sz w:val="24"/>
          <w:szCs w:val="24"/>
        </w:rPr>
        <w:t xml:space="preserve"> </w:t>
      </w:r>
      <w:r w:rsidRPr="009D194E">
        <w:rPr>
          <w:rFonts w:ascii="Calibri" w:hAnsi="Calibri" w:cs="Calibri"/>
          <w:sz w:val="24"/>
          <w:szCs w:val="24"/>
        </w:rPr>
        <w:t xml:space="preserve">119, str. 1 z </w:t>
      </w:r>
      <w:proofErr w:type="spellStart"/>
      <w:r w:rsidRPr="009D194E">
        <w:rPr>
          <w:rFonts w:ascii="Calibri" w:hAnsi="Calibri" w:cs="Calibri"/>
          <w:sz w:val="24"/>
          <w:szCs w:val="24"/>
        </w:rPr>
        <w:t>późn</w:t>
      </w:r>
      <w:proofErr w:type="spellEnd"/>
      <w:r w:rsidRPr="009D194E">
        <w:rPr>
          <w:rFonts w:ascii="Calibri" w:hAnsi="Calibri" w:cs="Calibri"/>
          <w:sz w:val="24"/>
          <w:szCs w:val="24"/>
        </w:rPr>
        <w:t>. zm.).</w:t>
      </w:r>
    </w:p>
    <w:p w14:paraId="612F75F4" w14:textId="2C7E236C" w:rsidR="009D194E" w:rsidRPr="009D194E" w:rsidRDefault="009D194E" w:rsidP="009D194E">
      <w:pPr>
        <w:pStyle w:val="Akapitzlist"/>
        <w:numPr>
          <w:ilvl w:val="0"/>
          <w:numId w:val="10"/>
        </w:numPr>
        <w:spacing w:after="80" w:line="312" w:lineRule="auto"/>
        <w:ind w:left="284" w:hanging="284"/>
        <w:contextualSpacing w:val="0"/>
        <w:rPr>
          <w:rFonts w:ascii="Calibri" w:hAnsi="Calibri" w:cs="Calibri"/>
          <w:sz w:val="24"/>
          <w:szCs w:val="24"/>
        </w:rPr>
      </w:pPr>
      <w:r w:rsidRPr="009D194E">
        <w:rPr>
          <w:rFonts w:ascii="Calibri" w:hAnsi="Calibri" w:cs="Calibri"/>
          <w:sz w:val="24"/>
          <w:szCs w:val="24"/>
        </w:rPr>
        <w:t xml:space="preserve">Informacje o przetwarzaniu danych osobowych w ramach Projektu zawarte są w treści klauzul informacyjnych podanych w formularzu </w:t>
      </w:r>
      <w:r>
        <w:rPr>
          <w:rFonts w:ascii="Calibri" w:hAnsi="Calibri" w:cs="Calibri"/>
          <w:sz w:val="24"/>
          <w:szCs w:val="24"/>
        </w:rPr>
        <w:t>rekrutacyjnym</w:t>
      </w:r>
      <w:r w:rsidRPr="009D194E">
        <w:rPr>
          <w:rFonts w:ascii="Calibri" w:hAnsi="Calibri" w:cs="Calibri"/>
          <w:sz w:val="24"/>
          <w:szCs w:val="24"/>
        </w:rPr>
        <w:t>.</w:t>
      </w:r>
    </w:p>
    <w:p w14:paraId="2C392689" w14:textId="7F98D77E" w:rsidR="00D37819" w:rsidRPr="0064360F" w:rsidRDefault="008F7073" w:rsidP="00297FE8">
      <w:pPr>
        <w:pStyle w:val="Akapitzlist"/>
        <w:numPr>
          <w:ilvl w:val="0"/>
          <w:numId w:val="10"/>
        </w:numPr>
        <w:spacing w:after="80" w:line="312" w:lineRule="auto"/>
        <w:ind w:left="284" w:hanging="284"/>
        <w:contextualSpacing w:val="0"/>
        <w:rPr>
          <w:rFonts w:ascii="Calibri" w:hAnsi="Calibri" w:cs="Calibri"/>
          <w:sz w:val="24"/>
          <w:szCs w:val="24"/>
        </w:rPr>
      </w:pPr>
      <w:r w:rsidRPr="0064360F">
        <w:rPr>
          <w:rFonts w:ascii="Calibri" w:hAnsi="Calibri" w:cs="Calibri"/>
          <w:sz w:val="24"/>
          <w:szCs w:val="24"/>
        </w:rPr>
        <w:t>Regulamin obowiązuje od dnia wejścia</w:t>
      </w:r>
      <w:r w:rsidR="003D41E8" w:rsidRPr="0064360F">
        <w:rPr>
          <w:rFonts w:ascii="Calibri" w:hAnsi="Calibri" w:cs="Calibri"/>
          <w:sz w:val="24"/>
          <w:szCs w:val="24"/>
        </w:rPr>
        <w:t xml:space="preserve"> w</w:t>
      </w:r>
      <w:r w:rsidR="00EA0475" w:rsidRPr="0064360F">
        <w:rPr>
          <w:rFonts w:ascii="Calibri" w:hAnsi="Calibri" w:cs="Calibri"/>
          <w:sz w:val="24"/>
          <w:szCs w:val="24"/>
        </w:rPr>
        <w:t xml:space="preserve"> </w:t>
      </w:r>
      <w:r w:rsidRPr="0064360F">
        <w:rPr>
          <w:rFonts w:ascii="Calibri" w:hAnsi="Calibri" w:cs="Calibri"/>
          <w:sz w:val="24"/>
          <w:szCs w:val="24"/>
        </w:rPr>
        <w:t xml:space="preserve">życie zarządzenia </w:t>
      </w:r>
      <w:r w:rsidR="0045376D" w:rsidRPr="0045376D">
        <w:rPr>
          <w:rFonts w:ascii="Calibri" w:hAnsi="Calibri" w:cs="Calibri"/>
          <w:sz w:val="24"/>
          <w:szCs w:val="24"/>
        </w:rPr>
        <w:t>Prorektor</w:t>
      </w:r>
      <w:r w:rsidR="004D4586">
        <w:rPr>
          <w:rFonts w:ascii="Calibri" w:hAnsi="Calibri" w:cs="Calibri"/>
          <w:sz w:val="24"/>
          <w:szCs w:val="24"/>
        </w:rPr>
        <w:t>a</w:t>
      </w:r>
      <w:r w:rsidR="0045376D" w:rsidRPr="0045376D">
        <w:rPr>
          <w:rFonts w:ascii="Calibri" w:hAnsi="Calibri" w:cs="Calibri"/>
          <w:sz w:val="24"/>
          <w:szCs w:val="24"/>
        </w:rPr>
        <w:t xml:space="preserve"> ds. Rozwoju Uniwersytetu VIZJA / Rektor</w:t>
      </w:r>
      <w:r w:rsidR="004D4586">
        <w:rPr>
          <w:rFonts w:ascii="Calibri" w:hAnsi="Calibri" w:cs="Calibri"/>
          <w:sz w:val="24"/>
          <w:szCs w:val="24"/>
        </w:rPr>
        <w:t>a</w:t>
      </w:r>
      <w:r w:rsidR="0045376D" w:rsidRPr="0045376D">
        <w:rPr>
          <w:rFonts w:ascii="Calibri" w:hAnsi="Calibri" w:cs="Calibri"/>
          <w:sz w:val="24"/>
          <w:szCs w:val="24"/>
        </w:rPr>
        <w:t xml:space="preserve"> Uniwersytetu VIZJA</w:t>
      </w:r>
      <w:r w:rsidR="00717916" w:rsidRPr="0064360F">
        <w:rPr>
          <w:rFonts w:ascii="Calibri" w:hAnsi="Calibri" w:cs="Calibri"/>
          <w:sz w:val="24"/>
          <w:szCs w:val="24"/>
        </w:rPr>
        <w:t>.</w:t>
      </w:r>
    </w:p>
    <w:p w14:paraId="6C1F2A50" w14:textId="557F310E" w:rsidR="008F7073" w:rsidRDefault="008F7073" w:rsidP="00297FE8">
      <w:pPr>
        <w:pStyle w:val="Akapitzlist"/>
        <w:numPr>
          <w:ilvl w:val="0"/>
          <w:numId w:val="10"/>
        </w:numPr>
        <w:spacing w:after="80" w:line="312" w:lineRule="auto"/>
        <w:ind w:left="284" w:hanging="284"/>
        <w:contextualSpacing w:val="0"/>
        <w:rPr>
          <w:rFonts w:ascii="Calibri" w:hAnsi="Calibri" w:cs="Calibri"/>
          <w:sz w:val="24"/>
          <w:szCs w:val="24"/>
        </w:rPr>
      </w:pPr>
      <w:r w:rsidRPr="0064360F">
        <w:rPr>
          <w:rFonts w:ascii="Calibri" w:hAnsi="Calibri" w:cs="Calibri"/>
          <w:sz w:val="24"/>
          <w:szCs w:val="24"/>
        </w:rPr>
        <w:t>Regulaminu może być zmieniany</w:t>
      </w:r>
      <w:r w:rsidR="003D41E8" w:rsidRPr="0064360F">
        <w:rPr>
          <w:rFonts w:ascii="Calibri" w:hAnsi="Calibri" w:cs="Calibri"/>
          <w:sz w:val="24"/>
          <w:szCs w:val="24"/>
        </w:rPr>
        <w:t xml:space="preserve"> w</w:t>
      </w:r>
      <w:r w:rsidR="00EA0475" w:rsidRPr="0064360F">
        <w:rPr>
          <w:rFonts w:ascii="Calibri" w:hAnsi="Calibri" w:cs="Calibri"/>
          <w:sz w:val="24"/>
          <w:szCs w:val="24"/>
        </w:rPr>
        <w:t xml:space="preserve"> </w:t>
      </w:r>
      <w:r w:rsidRPr="0064360F">
        <w:rPr>
          <w:rFonts w:ascii="Calibri" w:hAnsi="Calibri" w:cs="Calibri"/>
          <w:sz w:val="24"/>
          <w:szCs w:val="24"/>
        </w:rPr>
        <w:t>każdym czasie</w:t>
      </w:r>
      <w:r w:rsidR="003D41E8" w:rsidRPr="0064360F">
        <w:rPr>
          <w:rFonts w:ascii="Calibri" w:hAnsi="Calibri" w:cs="Calibri"/>
          <w:sz w:val="24"/>
          <w:szCs w:val="24"/>
        </w:rPr>
        <w:t xml:space="preserve"> z</w:t>
      </w:r>
      <w:r w:rsidR="00EA0475" w:rsidRPr="0064360F">
        <w:rPr>
          <w:rFonts w:ascii="Calibri" w:hAnsi="Calibri" w:cs="Calibri"/>
          <w:sz w:val="24"/>
          <w:szCs w:val="24"/>
        </w:rPr>
        <w:t xml:space="preserve"> </w:t>
      </w:r>
      <w:r w:rsidRPr="0064360F">
        <w:rPr>
          <w:rFonts w:ascii="Calibri" w:hAnsi="Calibri" w:cs="Calibri"/>
          <w:sz w:val="24"/>
          <w:szCs w:val="24"/>
        </w:rPr>
        <w:t>mocą obowiązywania zmian od dnia wejścia</w:t>
      </w:r>
      <w:r w:rsidR="003D41E8" w:rsidRPr="0064360F">
        <w:rPr>
          <w:rFonts w:ascii="Calibri" w:hAnsi="Calibri" w:cs="Calibri"/>
          <w:sz w:val="24"/>
          <w:szCs w:val="24"/>
        </w:rPr>
        <w:t xml:space="preserve"> w</w:t>
      </w:r>
      <w:r w:rsidR="00EA0475" w:rsidRPr="0064360F">
        <w:rPr>
          <w:rFonts w:ascii="Calibri" w:hAnsi="Calibri" w:cs="Calibri"/>
          <w:sz w:val="24"/>
          <w:szCs w:val="24"/>
        </w:rPr>
        <w:t xml:space="preserve"> </w:t>
      </w:r>
      <w:r w:rsidRPr="0064360F">
        <w:rPr>
          <w:rFonts w:ascii="Calibri" w:hAnsi="Calibri" w:cs="Calibri"/>
          <w:sz w:val="24"/>
          <w:szCs w:val="24"/>
        </w:rPr>
        <w:t xml:space="preserve">życie </w:t>
      </w:r>
      <w:r w:rsidR="004D4586">
        <w:rPr>
          <w:rFonts w:ascii="Calibri" w:hAnsi="Calibri" w:cs="Calibri"/>
          <w:sz w:val="24"/>
          <w:szCs w:val="24"/>
        </w:rPr>
        <w:t xml:space="preserve">zarządzenia </w:t>
      </w:r>
      <w:r w:rsidR="0045376D" w:rsidRPr="0045376D">
        <w:rPr>
          <w:rFonts w:ascii="Calibri" w:hAnsi="Calibri" w:cs="Calibri"/>
          <w:sz w:val="24"/>
          <w:szCs w:val="24"/>
        </w:rPr>
        <w:t>Prorektor</w:t>
      </w:r>
      <w:r w:rsidR="004D4586">
        <w:rPr>
          <w:rFonts w:ascii="Calibri" w:hAnsi="Calibri" w:cs="Calibri"/>
          <w:sz w:val="24"/>
          <w:szCs w:val="24"/>
        </w:rPr>
        <w:t>a</w:t>
      </w:r>
      <w:r w:rsidR="0045376D" w:rsidRPr="0045376D">
        <w:rPr>
          <w:rFonts w:ascii="Calibri" w:hAnsi="Calibri" w:cs="Calibri"/>
          <w:sz w:val="24"/>
          <w:szCs w:val="24"/>
        </w:rPr>
        <w:t xml:space="preserve"> ds. Rozwoju Uniwersytetu VIZJA / Rektor</w:t>
      </w:r>
      <w:r w:rsidR="004D4586">
        <w:rPr>
          <w:rFonts w:ascii="Calibri" w:hAnsi="Calibri" w:cs="Calibri"/>
          <w:sz w:val="24"/>
          <w:szCs w:val="24"/>
        </w:rPr>
        <w:t>a</w:t>
      </w:r>
      <w:r w:rsidR="0045376D" w:rsidRPr="0045376D">
        <w:rPr>
          <w:rFonts w:ascii="Calibri" w:hAnsi="Calibri" w:cs="Calibri"/>
          <w:sz w:val="24"/>
          <w:szCs w:val="24"/>
        </w:rPr>
        <w:t xml:space="preserve"> Uniwersytetu VIZJA</w:t>
      </w:r>
      <w:r w:rsidRPr="0064360F">
        <w:rPr>
          <w:rFonts w:ascii="Calibri" w:hAnsi="Calibri" w:cs="Calibri"/>
          <w:sz w:val="24"/>
          <w:szCs w:val="24"/>
        </w:rPr>
        <w:t>. Wszelkie zmiany Regulaminu wymagają formy pisemnej.</w:t>
      </w:r>
    </w:p>
    <w:p w14:paraId="1FAB3EAF" w14:textId="77777777" w:rsidR="0045376D" w:rsidRPr="00EA16A7" w:rsidRDefault="0045376D" w:rsidP="0045376D">
      <w:pPr>
        <w:pStyle w:val="Akapitzlist"/>
        <w:numPr>
          <w:ilvl w:val="0"/>
          <w:numId w:val="10"/>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Regulamin dostępny jest w</w:t>
      </w:r>
      <w:r>
        <w:rPr>
          <w:rFonts w:ascii="Calibri" w:hAnsi="Calibri" w:cs="Calibri"/>
          <w:sz w:val="24"/>
          <w:szCs w:val="24"/>
        </w:rPr>
        <w:t xml:space="preserve"> </w:t>
      </w:r>
      <w:r w:rsidRPr="00EA16A7">
        <w:rPr>
          <w:rFonts w:ascii="Calibri" w:hAnsi="Calibri" w:cs="Calibri"/>
          <w:sz w:val="24"/>
          <w:szCs w:val="24"/>
        </w:rPr>
        <w:t xml:space="preserve">wersji cyfrowej </w:t>
      </w:r>
      <w:hyperlink r:id="rId26" w:history="1">
        <w:r w:rsidRPr="0045376D">
          <w:rPr>
            <w:rStyle w:val="Hipercze"/>
            <w:rFonts w:ascii="Calibri" w:hAnsi="Calibri" w:cs="Calibri"/>
            <w:sz w:val="24"/>
            <w:szCs w:val="24"/>
          </w:rPr>
          <w:t>na stronie internetowej Projektu</w:t>
        </w:r>
      </w:hyperlink>
      <w:r w:rsidRPr="00EA16A7">
        <w:rPr>
          <w:rFonts w:ascii="Calibri" w:hAnsi="Calibri" w:cs="Calibri"/>
          <w:sz w:val="24"/>
          <w:szCs w:val="24"/>
        </w:rPr>
        <w:t xml:space="preserve"> oraz w</w:t>
      </w:r>
      <w:r>
        <w:rPr>
          <w:rFonts w:ascii="Calibri" w:hAnsi="Calibri" w:cs="Calibri"/>
          <w:sz w:val="24"/>
          <w:szCs w:val="24"/>
        </w:rPr>
        <w:t xml:space="preserve"> </w:t>
      </w:r>
      <w:r w:rsidRPr="00EA16A7">
        <w:rPr>
          <w:rFonts w:ascii="Calibri" w:hAnsi="Calibri" w:cs="Calibri"/>
          <w:sz w:val="24"/>
          <w:szCs w:val="24"/>
        </w:rPr>
        <w:t>Biurze Projektu w</w:t>
      </w:r>
      <w:r>
        <w:rPr>
          <w:rFonts w:ascii="Calibri" w:hAnsi="Calibri" w:cs="Calibri"/>
          <w:sz w:val="24"/>
          <w:szCs w:val="24"/>
        </w:rPr>
        <w:t xml:space="preserve"> </w:t>
      </w:r>
      <w:r w:rsidRPr="00EA16A7">
        <w:rPr>
          <w:rFonts w:ascii="Calibri" w:hAnsi="Calibri" w:cs="Calibri"/>
          <w:sz w:val="24"/>
          <w:szCs w:val="24"/>
        </w:rPr>
        <w:t>formie wydruku.</w:t>
      </w:r>
    </w:p>
    <w:p w14:paraId="01C6CF22" w14:textId="0DF9CE70" w:rsidR="0045376D" w:rsidRPr="0064360F" w:rsidRDefault="0045376D" w:rsidP="00297FE8">
      <w:pPr>
        <w:pStyle w:val="Akapitzlist"/>
        <w:numPr>
          <w:ilvl w:val="0"/>
          <w:numId w:val="10"/>
        </w:numPr>
        <w:spacing w:after="80" w:line="312" w:lineRule="auto"/>
        <w:ind w:left="284" w:hanging="284"/>
        <w:contextualSpacing w:val="0"/>
        <w:rPr>
          <w:rFonts w:ascii="Calibri" w:hAnsi="Calibri" w:cs="Calibri"/>
          <w:sz w:val="24"/>
          <w:szCs w:val="24"/>
        </w:rPr>
      </w:pPr>
      <w:r w:rsidRPr="0045376D">
        <w:rPr>
          <w:rFonts w:ascii="Calibri" w:hAnsi="Calibri" w:cs="Calibri"/>
          <w:sz w:val="24"/>
          <w:szCs w:val="24"/>
        </w:rPr>
        <w:t xml:space="preserve">Zmiany załączników do Regulaminu nie stanowią zmiany samego Regulaminu i wymagają jedynie formy pisemnej oraz opublikowania ich nowych wersji na </w:t>
      </w:r>
      <w:hyperlink r:id="rId27" w:history="1">
        <w:r w:rsidRPr="0045376D">
          <w:rPr>
            <w:rStyle w:val="Hipercze"/>
            <w:rFonts w:ascii="Calibri" w:hAnsi="Calibri" w:cs="Calibri"/>
            <w:sz w:val="24"/>
            <w:szCs w:val="24"/>
          </w:rPr>
          <w:t>stronie internetowej Projektu</w:t>
        </w:r>
      </w:hyperlink>
      <w:r w:rsidRPr="0045376D">
        <w:rPr>
          <w:rFonts w:ascii="Calibri" w:hAnsi="Calibri" w:cs="Calibri"/>
          <w:sz w:val="24"/>
          <w:szCs w:val="24"/>
        </w:rPr>
        <w:t>.</w:t>
      </w:r>
    </w:p>
    <w:p w14:paraId="608122C8" w14:textId="298AE813" w:rsidR="009C2BBF" w:rsidRPr="00EA16A7" w:rsidRDefault="00447D8C" w:rsidP="00297FE8">
      <w:pPr>
        <w:pStyle w:val="Akapitzlist"/>
        <w:numPr>
          <w:ilvl w:val="0"/>
          <w:numId w:val="10"/>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Kwestie nieuregulowane</w:t>
      </w:r>
      <w:r w:rsidR="003D41E8" w:rsidRPr="00EA16A7">
        <w:rPr>
          <w:rFonts w:ascii="Calibri" w:hAnsi="Calibri" w:cs="Calibri"/>
          <w:sz w:val="24"/>
          <w:szCs w:val="24"/>
        </w:rPr>
        <w:t xml:space="preserve"> w</w:t>
      </w:r>
      <w:r w:rsidR="00EA0475">
        <w:rPr>
          <w:rFonts w:ascii="Calibri" w:hAnsi="Calibri" w:cs="Calibri"/>
          <w:sz w:val="24"/>
          <w:szCs w:val="24"/>
        </w:rPr>
        <w:t xml:space="preserve"> </w:t>
      </w:r>
      <w:r w:rsidRPr="00EA16A7">
        <w:rPr>
          <w:rFonts w:ascii="Calibri" w:hAnsi="Calibri" w:cs="Calibri"/>
          <w:sz w:val="24"/>
          <w:szCs w:val="24"/>
        </w:rPr>
        <w:t xml:space="preserve">niniejszym Regulaminie rozstrzygane są przez Kierownika Projektu oraz determinowane są poprzez obowiązujące zasady określane przez </w:t>
      </w:r>
      <w:r w:rsidR="00F24E07">
        <w:rPr>
          <w:rFonts w:ascii="Calibri" w:hAnsi="Calibri" w:cs="Calibri"/>
          <w:sz w:val="24"/>
          <w:szCs w:val="24"/>
        </w:rPr>
        <w:t>Narodowe Centrum Badań i Rozwoju</w:t>
      </w:r>
      <w:r w:rsidRPr="00EA16A7">
        <w:rPr>
          <w:rFonts w:ascii="Calibri" w:hAnsi="Calibri" w:cs="Calibri"/>
          <w:sz w:val="24"/>
          <w:szCs w:val="24"/>
        </w:rPr>
        <w:t xml:space="preserve"> dla realizacji Projektu. Funkcję odwoławczą do postanowień Kierownika Projektu pełni Grupa Sterująca. Rozstrzygnięcia Grupy Sterującej mają charakter ostateczny.</w:t>
      </w:r>
    </w:p>
    <w:p w14:paraId="09CA69DA" w14:textId="77777777" w:rsidR="00717916" w:rsidRPr="00EA16A7" w:rsidRDefault="009C2BBF" w:rsidP="00297FE8">
      <w:pPr>
        <w:pStyle w:val="Akapitzlist"/>
        <w:numPr>
          <w:ilvl w:val="0"/>
          <w:numId w:val="10"/>
        </w:numPr>
        <w:spacing w:after="80" w:line="312" w:lineRule="auto"/>
        <w:ind w:left="284" w:hanging="284"/>
        <w:contextualSpacing w:val="0"/>
        <w:rPr>
          <w:rFonts w:ascii="Calibri" w:hAnsi="Calibri" w:cs="Calibri"/>
          <w:sz w:val="24"/>
          <w:szCs w:val="24"/>
        </w:rPr>
      </w:pPr>
      <w:r w:rsidRPr="00EA16A7">
        <w:rPr>
          <w:rFonts w:ascii="Calibri" w:hAnsi="Calibri" w:cs="Calibri"/>
          <w:sz w:val="24"/>
          <w:szCs w:val="24"/>
        </w:rPr>
        <w:t>Wykaz</w:t>
      </w:r>
      <w:r w:rsidR="00891B2D" w:rsidRPr="00EA16A7">
        <w:rPr>
          <w:rFonts w:ascii="Calibri" w:hAnsi="Calibri" w:cs="Calibri"/>
          <w:sz w:val="24"/>
          <w:szCs w:val="24"/>
        </w:rPr>
        <w:t xml:space="preserve"> załączników:</w:t>
      </w:r>
    </w:p>
    <w:p w14:paraId="2F5CAEA5" w14:textId="462B4E3F" w:rsidR="00DF66AA" w:rsidRDefault="00484DE8" w:rsidP="008B4526">
      <w:pPr>
        <w:pStyle w:val="Akapitzlist"/>
        <w:numPr>
          <w:ilvl w:val="0"/>
          <w:numId w:val="19"/>
        </w:numPr>
        <w:spacing w:after="80" w:line="312" w:lineRule="auto"/>
        <w:ind w:left="567"/>
        <w:contextualSpacing w:val="0"/>
        <w:jc w:val="both"/>
        <w:rPr>
          <w:rFonts w:ascii="Calibri" w:hAnsi="Calibri" w:cs="Calibri"/>
          <w:sz w:val="24"/>
          <w:szCs w:val="24"/>
        </w:rPr>
      </w:pPr>
      <w:r w:rsidRPr="00EA16A7">
        <w:rPr>
          <w:rFonts w:ascii="Calibri" w:hAnsi="Calibri" w:cs="Calibri"/>
          <w:sz w:val="24"/>
          <w:szCs w:val="24"/>
        </w:rPr>
        <w:t xml:space="preserve">Załącznik nr </w:t>
      </w:r>
      <w:r w:rsidR="00717916" w:rsidRPr="00EA16A7">
        <w:rPr>
          <w:rFonts w:ascii="Calibri" w:hAnsi="Calibri" w:cs="Calibri"/>
          <w:sz w:val="24"/>
          <w:szCs w:val="24"/>
        </w:rPr>
        <w:t>1</w:t>
      </w:r>
      <w:r w:rsidRPr="00EA16A7">
        <w:rPr>
          <w:rFonts w:ascii="Calibri" w:hAnsi="Calibri" w:cs="Calibri"/>
          <w:sz w:val="24"/>
          <w:szCs w:val="24"/>
        </w:rPr>
        <w:t xml:space="preserve"> – Formularz rekrutacyjny</w:t>
      </w:r>
      <w:r w:rsidR="009B1624">
        <w:rPr>
          <w:rFonts w:ascii="Calibri" w:hAnsi="Calibri" w:cs="Calibri"/>
          <w:sz w:val="24"/>
          <w:szCs w:val="24"/>
        </w:rPr>
        <w:t xml:space="preserve"> dla Osób z kadry zarządzającej</w:t>
      </w:r>
    </w:p>
    <w:p w14:paraId="615D2C06" w14:textId="3C732127" w:rsidR="009B1624" w:rsidRPr="009B1624" w:rsidRDefault="009B1624" w:rsidP="009B1624">
      <w:pPr>
        <w:pStyle w:val="Akapitzlist"/>
        <w:numPr>
          <w:ilvl w:val="0"/>
          <w:numId w:val="19"/>
        </w:numPr>
        <w:spacing w:after="80" w:line="312" w:lineRule="auto"/>
        <w:ind w:left="567"/>
        <w:contextualSpacing w:val="0"/>
        <w:jc w:val="both"/>
        <w:rPr>
          <w:rFonts w:ascii="Calibri" w:hAnsi="Calibri" w:cs="Calibri"/>
          <w:sz w:val="24"/>
          <w:szCs w:val="24"/>
        </w:rPr>
      </w:pPr>
      <w:r w:rsidRPr="00EA16A7">
        <w:rPr>
          <w:rFonts w:ascii="Calibri" w:hAnsi="Calibri" w:cs="Calibri"/>
          <w:sz w:val="24"/>
          <w:szCs w:val="24"/>
        </w:rPr>
        <w:t xml:space="preserve">Załącznik nr </w:t>
      </w:r>
      <w:r>
        <w:rPr>
          <w:rFonts w:ascii="Calibri" w:hAnsi="Calibri" w:cs="Calibri"/>
          <w:sz w:val="24"/>
          <w:szCs w:val="24"/>
        </w:rPr>
        <w:t>2</w:t>
      </w:r>
      <w:r w:rsidRPr="00EA16A7">
        <w:rPr>
          <w:rFonts w:ascii="Calibri" w:hAnsi="Calibri" w:cs="Calibri"/>
          <w:sz w:val="24"/>
          <w:szCs w:val="24"/>
        </w:rPr>
        <w:t xml:space="preserve"> – Formularz rekrutacyjny</w:t>
      </w:r>
      <w:r>
        <w:rPr>
          <w:rFonts w:ascii="Calibri" w:hAnsi="Calibri" w:cs="Calibri"/>
          <w:sz w:val="24"/>
          <w:szCs w:val="24"/>
        </w:rPr>
        <w:t xml:space="preserve"> dla Osób z kadry administracyjnej</w:t>
      </w:r>
    </w:p>
    <w:p w14:paraId="538FD609" w14:textId="1ED30939" w:rsidR="00F24E07" w:rsidRPr="00F24E07" w:rsidRDefault="00F24E07" w:rsidP="008B4526">
      <w:pPr>
        <w:pStyle w:val="Akapitzlist"/>
        <w:numPr>
          <w:ilvl w:val="0"/>
          <w:numId w:val="19"/>
        </w:numPr>
        <w:spacing w:after="80" w:line="312" w:lineRule="auto"/>
        <w:ind w:left="567"/>
        <w:contextualSpacing w:val="0"/>
        <w:jc w:val="both"/>
        <w:rPr>
          <w:rFonts w:ascii="Calibri" w:hAnsi="Calibri" w:cs="Calibri"/>
          <w:sz w:val="24"/>
          <w:szCs w:val="24"/>
        </w:rPr>
      </w:pPr>
      <w:r w:rsidRPr="00EA16A7">
        <w:rPr>
          <w:rFonts w:ascii="Calibri" w:hAnsi="Calibri" w:cs="Calibri"/>
          <w:sz w:val="24"/>
          <w:szCs w:val="24"/>
        </w:rPr>
        <w:t xml:space="preserve">Załącznik nr </w:t>
      </w:r>
      <w:r w:rsidR="009B1624">
        <w:rPr>
          <w:rFonts w:ascii="Calibri" w:hAnsi="Calibri" w:cs="Calibri"/>
          <w:sz w:val="24"/>
          <w:szCs w:val="24"/>
        </w:rPr>
        <w:t>3</w:t>
      </w:r>
      <w:r w:rsidRPr="00EA16A7">
        <w:rPr>
          <w:rFonts w:ascii="Calibri" w:hAnsi="Calibri" w:cs="Calibri"/>
          <w:sz w:val="24"/>
          <w:szCs w:val="24"/>
        </w:rPr>
        <w:t xml:space="preserve"> –</w:t>
      </w:r>
      <w:r>
        <w:rPr>
          <w:rFonts w:ascii="Calibri" w:hAnsi="Calibri" w:cs="Calibri"/>
          <w:sz w:val="24"/>
          <w:szCs w:val="24"/>
        </w:rPr>
        <w:t xml:space="preserve"> </w:t>
      </w:r>
      <w:r w:rsidRPr="00F24E07">
        <w:rPr>
          <w:rFonts w:ascii="Calibri" w:hAnsi="Calibri" w:cs="Calibri"/>
          <w:sz w:val="24"/>
          <w:szCs w:val="24"/>
        </w:rPr>
        <w:t>Wykaz efektów uczenia</w:t>
      </w:r>
      <w:r w:rsidR="00083D83">
        <w:rPr>
          <w:rFonts w:ascii="Calibri" w:hAnsi="Calibri" w:cs="Calibri"/>
          <w:sz w:val="24"/>
          <w:szCs w:val="24"/>
        </w:rPr>
        <w:t xml:space="preserve"> się</w:t>
      </w:r>
    </w:p>
    <w:sectPr w:rsidR="00F24E07" w:rsidRPr="00F24E07" w:rsidSect="00C252A6">
      <w:headerReference w:type="default" r:id="rId28"/>
      <w:footerReference w:type="default" r:id="rId29"/>
      <w:pgSz w:w="11906" w:h="16838"/>
      <w:pgMar w:top="426" w:right="1417" w:bottom="127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1500" w14:textId="77777777" w:rsidR="00965922" w:rsidRDefault="00965922" w:rsidP="00057D68">
      <w:pPr>
        <w:spacing w:after="0" w:line="240" w:lineRule="auto"/>
      </w:pPr>
      <w:r>
        <w:separator/>
      </w:r>
    </w:p>
  </w:endnote>
  <w:endnote w:type="continuationSeparator" w:id="0">
    <w:p w14:paraId="0BD3AEDA" w14:textId="77777777" w:rsidR="00965922" w:rsidRDefault="00965922" w:rsidP="0005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2866207"/>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14:paraId="1A2A9CCD" w14:textId="1B54C125" w:rsidR="00483C72" w:rsidRPr="00B73BCF" w:rsidRDefault="00483C72">
            <w:pPr>
              <w:pStyle w:val="Stopka"/>
              <w:jc w:val="right"/>
              <w:rPr>
                <w:sz w:val="24"/>
                <w:szCs w:val="24"/>
              </w:rPr>
            </w:pPr>
            <w:r w:rsidRPr="00B73BCF">
              <w:rPr>
                <w:sz w:val="24"/>
                <w:szCs w:val="24"/>
              </w:rPr>
              <w:t xml:space="preserve">Strona </w:t>
            </w:r>
            <w:r w:rsidRPr="00B73BCF">
              <w:rPr>
                <w:sz w:val="24"/>
                <w:szCs w:val="24"/>
              </w:rPr>
              <w:fldChar w:fldCharType="begin"/>
            </w:r>
            <w:r w:rsidRPr="00B73BCF">
              <w:rPr>
                <w:sz w:val="24"/>
                <w:szCs w:val="24"/>
              </w:rPr>
              <w:instrText>PAGE</w:instrText>
            </w:r>
            <w:r w:rsidRPr="00B73BCF">
              <w:rPr>
                <w:sz w:val="24"/>
                <w:szCs w:val="24"/>
              </w:rPr>
              <w:fldChar w:fldCharType="separate"/>
            </w:r>
            <w:r w:rsidR="009F0F0B">
              <w:rPr>
                <w:noProof/>
                <w:sz w:val="24"/>
                <w:szCs w:val="24"/>
              </w:rPr>
              <w:t>9</w:t>
            </w:r>
            <w:r w:rsidRPr="00B73BCF">
              <w:rPr>
                <w:sz w:val="24"/>
                <w:szCs w:val="24"/>
              </w:rPr>
              <w:fldChar w:fldCharType="end"/>
            </w:r>
            <w:r w:rsidR="003D41E8">
              <w:rPr>
                <w:sz w:val="24"/>
                <w:szCs w:val="24"/>
              </w:rPr>
              <w:t xml:space="preserve"> z </w:t>
            </w:r>
            <w:r w:rsidRPr="00B73BCF">
              <w:rPr>
                <w:sz w:val="24"/>
                <w:szCs w:val="24"/>
              </w:rPr>
              <w:fldChar w:fldCharType="begin"/>
            </w:r>
            <w:r w:rsidRPr="00B73BCF">
              <w:rPr>
                <w:sz w:val="24"/>
                <w:szCs w:val="24"/>
              </w:rPr>
              <w:instrText>NUMPAGES</w:instrText>
            </w:r>
            <w:r w:rsidRPr="00B73BCF">
              <w:rPr>
                <w:sz w:val="24"/>
                <w:szCs w:val="24"/>
              </w:rPr>
              <w:fldChar w:fldCharType="separate"/>
            </w:r>
            <w:r w:rsidR="009F0F0B">
              <w:rPr>
                <w:noProof/>
                <w:sz w:val="24"/>
                <w:szCs w:val="24"/>
              </w:rPr>
              <w:t>9</w:t>
            </w:r>
            <w:r w:rsidRPr="00B73BCF">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C41A" w14:textId="77777777" w:rsidR="00965922" w:rsidRDefault="00965922" w:rsidP="00057D68">
      <w:pPr>
        <w:spacing w:after="0" w:line="240" w:lineRule="auto"/>
      </w:pPr>
      <w:r>
        <w:separator/>
      </w:r>
    </w:p>
  </w:footnote>
  <w:footnote w:type="continuationSeparator" w:id="0">
    <w:p w14:paraId="47143CFA" w14:textId="77777777" w:rsidR="00965922" w:rsidRDefault="00965922" w:rsidP="00057D68">
      <w:pPr>
        <w:spacing w:after="0" w:line="240" w:lineRule="auto"/>
      </w:pPr>
      <w:r>
        <w:continuationSeparator/>
      </w:r>
    </w:p>
  </w:footnote>
  <w:footnote w:id="1">
    <w:p w14:paraId="18B6C9AD" w14:textId="77777777" w:rsidR="009123B8" w:rsidRPr="00C91580" w:rsidRDefault="009123B8" w:rsidP="009123B8">
      <w:pPr>
        <w:pStyle w:val="Tekstprzypisudolnego"/>
        <w:spacing w:line="312" w:lineRule="auto"/>
        <w:rPr>
          <w:rFonts w:ascii="Calibri" w:hAnsi="Calibri" w:cs="Calibri"/>
          <w:sz w:val="24"/>
          <w:szCs w:val="24"/>
        </w:rPr>
      </w:pPr>
      <w:r w:rsidRPr="00C91580">
        <w:rPr>
          <w:rStyle w:val="Odwoanieprzypisudolnego"/>
          <w:rFonts w:ascii="Calibri" w:hAnsi="Calibri" w:cs="Calibri"/>
          <w:sz w:val="24"/>
          <w:szCs w:val="24"/>
        </w:rPr>
        <w:footnoteRef/>
      </w:r>
      <w:r w:rsidRPr="00C91580">
        <w:rPr>
          <w:rFonts w:ascii="Calibri" w:hAnsi="Calibri" w:cs="Calibri"/>
          <w:sz w:val="24"/>
          <w:szCs w:val="24"/>
        </w:rPr>
        <w:t xml:space="preserve"> Osoba ze szczególnymi potrzebami nieposiadająca orzeczenia o niepełnosprawności – osoba, która ze względu na swoje cechy zewnętrzne lub wewnętrzne, albo ze względu na</w:t>
      </w:r>
      <w:r>
        <w:rPr>
          <w:rFonts w:ascii="Calibri" w:hAnsi="Calibri" w:cs="Calibri"/>
          <w:sz w:val="24"/>
          <w:szCs w:val="24"/>
        </w:rPr>
        <w:t> </w:t>
      </w:r>
      <w:r w:rsidRPr="00C91580">
        <w:rPr>
          <w:rFonts w:ascii="Calibri" w:hAnsi="Calibri" w:cs="Calibri"/>
          <w:sz w:val="24"/>
          <w:szCs w:val="24"/>
        </w:rPr>
        <w:t>okoliczności, w których się znajduje, musi podjąć dodatkowe działania lub zastosować dodatkowe środki w celu przezwyciężenia bariery, aby uczestniczyć w różnych sferach życia na zasadzie równości z innymi osobami (definicja z Ustawy z dnia 19 lipca 2019 r. o</w:t>
      </w:r>
      <w:r>
        <w:rPr>
          <w:rFonts w:ascii="Calibri" w:hAnsi="Calibri" w:cs="Calibri"/>
          <w:sz w:val="24"/>
          <w:szCs w:val="24"/>
        </w:rPr>
        <w:t> </w:t>
      </w:r>
      <w:r w:rsidRPr="00C91580">
        <w:rPr>
          <w:rFonts w:ascii="Calibri" w:hAnsi="Calibri" w:cs="Calibri"/>
          <w:sz w:val="24"/>
          <w:szCs w:val="24"/>
        </w:rPr>
        <w:t xml:space="preserve">zapewnianiu dostępności osobom ze szczególnymi potrzebami, </w:t>
      </w:r>
      <w:proofErr w:type="spellStart"/>
      <w:r w:rsidRPr="00C91580">
        <w:rPr>
          <w:rFonts w:ascii="Calibri" w:hAnsi="Calibri" w:cs="Calibri"/>
          <w:sz w:val="24"/>
          <w:szCs w:val="24"/>
        </w:rPr>
        <w:t>t.j</w:t>
      </w:r>
      <w:proofErr w:type="spellEnd"/>
      <w:r w:rsidRPr="00C91580">
        <w:rPr>
          <w:rFonts w:ascii="Calibri" w:hAnsi="Calibri" w:cs="Calibri"/>
          <w:sz w:val="24"/>
          <w:szCs w:val="24"/>
        </w:rPr>
        <w:t>. Dz. U. z 2022 r. poz.</w:t>
      </w:r>
      <w:r>
        <w:rPr>
          <w:rFonts w:ascii="Calibri" w:hAnsi="Calibri" w:cs="Calibri"/>
          <w:sz w:val="24"/>
          <w:szCs w:val="24"/>
        </w:rPr>
        <w:t> </w:t>
      </w:r>
      <w:r w:rsidRPr="00C91580">
        <w:rPr>
          <w:rFonts w:ascii="Calibri" w:hAnsi="Calibri" w:cs="Calibri"/>
          <w:sz w:val="24"/>
          <w:szCs w:val="24"/>
        </w:rPr>
        <w:t>2240).</w:t>
      </w:r>
    </w:p>
  </w:footnote>
  <w:footnote w:id="2">
    <w:p w14:paraId="7160C9E8" w14:textId="77777777" w:rsidR="00FD521B" w:rsidRPr="00DD1D89" w:rsidRDefault="00FD521B" w:rsidP="00FD521B">
      <w:pPr>
        <w:pStyle w:val="Akapitzlist"/>
        <w:spacing w:after="80" w:line="312" w:lineRule="auto"/>
        <w:ind w:left="0"/>
        <w:contextualSpacing w:val="0"/>
        <w:rPr>
          <w:rFonts w:ascii="Calibri" w:hAnsi="Calibri" w:cs="Calibri"/>
          <w:bCs/>
          <w:sz w:val="24"/>
          <w:szCs w:val="24"/>
        </w:rPr>
      </w:pPr>
      <w:r w:rsidRPr="00FD521B">
        <w:rPr>
          <w:rStyle w:val="Odwoanieprzypisudolnego"/>
          <w:sz w:val="24"/>
          <w:szCs w:val="24"/>
        </w:rPr>
        <w:footnoteRef/>
      </w:r>
      <w:r w:rsidRPr="00FD521B">
        <w:rPr>
          <w:sz w:val="24"/>
          <w:szCs w:val="24"/>
        </w:rPr>
        <w:t xml:space="preserve"> </w:t>
      </w:r>
      <w:r w:rsidRPr="00DD1D89">
        <w:rPr>
          <w:rFonts w:ascii="Calibri" w:hAnsi="Calibri" w:cs="Calibri"/>
          <w:bCs/>
          <w:sz w:val="24"/>
          <w:szCs w:val="24"/>
        </w:rPr>
        <w:t>Kompetencje to potwierdzone zdolności do wykorzystywania wiedzy oraz personalnych, społecznych i metodologicznych umiejętności w kontekście zadań zawodowych bądź edukacyjnych oraz w toku zawodowego i indywidualnego rozwoju. Kompetencja to wyodrębniony zestaw efektów uczenia się, które zostały sprawdzone w procesie walidacji w sposób zgodny z wymaganiami ustalonymi dla danej kompetencji, odnoszącymi się w szczególności do składających się na nią efektów uczenia się. Efekty uczenia się to określenie tego, co uczący wie, rozumie i potrafi wykonać po ukończeniu procesu uczenia się (wsparcia), w podziale na kategorie wiedzy, umiejętności oraz kompetencji społecznych.</w:t>
      </w:r>
    </w:p>
    <w:p w14:paraId="6B3DFCAA" w14:textId="292ECCA2" w:rsidR="00FD521B" w:rsidRDefault="00FD521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EBAC" w14:textId="0EFA5B10" w:rsidR="00B73BCF" w:rsidRDefault="00B73BCF">
    <w:pPr>
      <w:pStyle w:val="Nagwek"/>
    </w:pPr>
  </w:p>
  <w:p w14:paraId="31D2CDF4" w14:textId="77777777" w:rsidR="00B73BCF" w:rsidRDefault="00B73B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AF"/>
    <w:multiLevelType w:val="hybridMultilevel"/>
    <w:tmpl w:val="0380B6F8"/>
    <w:lvl w:ilvl="0" w:tplc="C71615C2">
      <w:start w:val="1"/>
      <w:numFmt w:val="lowerLetter"/>
      <w:lvlText w:val="%1)"/>
      <w:lvlJc w:val="left"/>
      <w:pPr>
        <w:ind w:left="1280" w:hanging="360"/>
      </w:pPr>
    </w:lvl>
    <w:lvl w:ilvl="1" w:tplc="20C0A688">
      <w:start w:val="1"/>
      <w:numFmt w:val="lowerLetter"/>
      <w:lvlText w:val="%2)"/>
      <w:lvlJc w:val="left"/>
      <w:pPr>
        <w:ind w:left="1280" w:hanging="360"/>
      </w:pPr>
    </w:lvl>
    <w:lvl w:ilvl="2" w:tplc="46D4B4E8">
      <w:start w:val="1"/>
      <w:numFmt w:val="lowerLetter"/>
      <w:lvlText w:val="%3)"/>
      <w:lvlJc w:val="left"/>
      <w:pPr>
        <w:ind w:left="1280" w:hanging="360"/>
      </w:pPr>
    </w:lvl>
    <w:lvl w:ilvl="3" w:tplc="9C76E442">
      <w:start w:val="1"/>
      <w:numFmt w:val="lowerLetter"/>
      <w:lvlText w:val="%4)"/>
      <w:lvlJc w:val="left"/>
      <w:pPr>
        <w:ind w:left="1280" w:hanging="360"/>
      </w:pPr>
    </w:lvl>
    <w:lvl w:ilvl="4" w:tplc="560ED520">
      <w:start w:val="1"/>
      <w:numFmt w:val="lowerLetter"/>
      <w:lvlText w:val="%5)"/>
      <w:lvlJc w:val="left"/>
      <w:pPr>
        <w:ind w:left="1280" w:hanging="360"/>
      </w:pPr>
    </w:lvl>
    <w:lvl w:ilvl="5" w:tplc="A3D0F378">
      <w:start w:val="1"/>
      <w:numFmt w:val="lowerLetter"/>
      <w:lvlText w:val="%6)"/>
      <w:lvlJc w:val="left"/>
      <w:pPr>
        <w:ind w:left="1280" w:hanging="360"/>
      </w:pPr>
    </w:lvl>
    <w:lvl w:ilvl="6" w:tplc="0C9C2F86">
      <w:start w:val="1"/>
      <w:numFmt w:val="lowerLetter"/>
      <w:lvlText w:val="%7)"/>
      <w:lvlJc w:val="left"/>
      <w:pPr>
        <w:ind w:left="1280" w:hanging="360"/>
      </w:pPr>
    </w:lvl>
    <w:lvl w:ilvl="7" w:tplc="78C6D37A">
      <w:start w:val="1"/>
      <w:numFmt w:val="lowerLetter"/>
      <w:lvlText w:val="%8)"/>
      <w:lvlJc w:val="left"/>
      <w:pPr>
        <w:ind w:left="1280" w:hanging="360"/>
      </w:pPr>
    </w:lvl>
    <w:lvl w:ilvl="8" w:tplc="91BA3636">
      <w:start w:val="1"/>
      <w:numFmt w:val="lowerLetter"/>
      <w:lvlText w:val="%9)"/>
      <w:lvlJc w:val="left"/>
      <w:pPr>
        <w:ind w:left="1280" w:hanging="360"/>
      </w:pPr>
    </w:lvl>
  </w:abstractNum>
  <w:abstractNum w:abstractNumId="1" w15:restartNumberingAfterBreak="0">
    <w:nsid w:val="01A253ED"/>
    <w:multiLevelType w:val="hybridMultilevel"/>
    <w:tmpl w:val="CC820F6C"/>
    <w:lvl w:ilvl="0" w:tplc="18CCC2BE">
      <w:start w:val="1"/>
      <w:numFmt w:val="lowerLetter"/>
      <w:lvlText w:val="%1)"/>
      <w:lvlJc w:val="left"/>
      <w:pPr>
        <w:ind w:left="1280" w:hanging="360"/>
      </w:pPr>
    </w:lvl>
    <w:lvl w:ilvl="1" w:tplc="A9E8D394">
      <w:start w:val="1"/>
      <w:numFmt w:val="lowerLetter"/>
      <w:lvlText w:val="%2)"/>
      <w:lvlJc w:val="left"/>
      <w:pPr>
        <w:ind w:left="1280" w:hanging="360"/>
      </w:pPr>
    </w:lvl>
    <w:lvl w:ilvl="2" w:tplc="6652D6EE">
      <w:start w:val="1"/>
      <w:numFmt w:val="lowerLetter"/>
      <w:lvlText w:val="%3)"/>
      <w:lvlJc w:val="left"/>
      <w:pPr>
        <w:ind w:left="1280" w:hanging="360"/>
      </w:pPr>
    </w:lvl>
    <w:lvl w:ilvl="3" w:tplc="22683498">
      <w:start w:val="1"/>
      <w:numFmt w:val="lowerLetter"/>
      <w:lvlText w:val="%4)"/>
      <w:lvlJc w:val="left"/>
      <w:pPr>
        <w:ind w:left="1280" w:hanging="360"/>
      </w:pPr>
    </w:lvl>
    <w:lvl w:ilvl="4" w:tplc="FEDE2C12">
      <w:start w:val="1"/>
      <w:numFmt w:val="lowerLetter"/>
      <w:lvlText w:val="%5)"/>
      <w:lvlJc w:val="left"/>
      <w:pPr>
        <w:ind w:left="1280" w:hanging="360"/>
      </w:pPr>
    </w:lvl>
    <w:lvl w:ilvl="5" w:tplc="13620B26">
      <w:start w:val="1"/>
      <w:numFmt w:val="lowerLetter"/>
      <w:lvlText w:val="%6)"/>
      <w:lvlJc w:val="left"/>
      <w:pPr>
        <w:ind w:left="1280" w:hanging="360"/>
      </w:pPr>
    </w:lvl>
    <w:lvl w:ilvl="6" w:tplc="00145EDE">
      <w:start w:val="1"/>
      <w:numFmt w:val="lowerLetter"/>
      <w:lvlText w:val="%7)"/>
      <w:lvlJc w:val="left"/>
      <w:pPr>
        <w:ind w:left="1280" w:hanging="360"/>
      </w:pPr>
    </w:lvl>
    <w:lvl w:ilvl="7" w:tplc="EF2C1320">
      <w:start w:val="1"/>
      <w:numFmt w:val="lowerLetter"/>
      <w:lvlText w:val="%8)"/>
      <w:lvlJc w:val="left"/>
      <w:pPr>
        <w:ind w:left="1280" w:hanging="360"/>
      </w:pPr>
    </w:lvl>
    <w:lvl w:ilvl="8" w:tplc="26D8AE50">
      <w:start w:val="1"/>
      <w:numFmt w:val="lowerLetter"/>
      <w:lvlText w:val="%9)"/>
      <w:lvlJc w:val="left"/>
      <w:pPr>
        <w:ind w:left="1280" w:hanging="360"/>
      </w:pPr>
    </w:lvl>
  </w:abstractNum>
  <w:abstractNum w:abstractNumId="2" w15:restartNumberingAfterBreak="0">
    <w:nsid w:val="0293690A"/>
    <w:multiLevelType w:val="hybridMultilevel"/>
    <w:tmpl w:val="791C97C6"/>
    <w:lvl w:ilvl="0" w:tplc="18F85E84">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B68A6"/>
    <w:multiLevelType w:val="hybridMultilevel"/>
    <w:tmpl w:val="4A0C1304"/>
    <w:lvl w:ilvl="0" w:tplc="C4BE4026">
      <w:start w:val="1"/>
      <w:numFmt w:val="decimal"/>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D2659"/>
    <w:multiLevelType w:val="hybridMultilevel"/>
    <w:tmpl w:val="B5A644D0"/>
    <w:lvl w:ilvl="0" w:tplc="6E9E2802">
      <w:start w:val="1"/>
      <w:numFmt w:val="lowerLetter"/>
      <w:lvlText w:val="%1)"/>
      <w:lvlJc w:val="left"/>
      <w:pPr>
        <w:ind w:left="1280" w:hanging="360"/>
      </w:pPr>
    </w:lvl>
    <w:lvl w:ilvl="1" w:tplc="342E5778">
      <w:start w:val="1"/>
      <w:numFmt w:val="lowerLetter"/>
      <w:lvlText w:val="%2)"/>
      <w:lvlJc w:val="left"/>
      <w:pPr>
        <w:ind w:left="1280" w:hanging="360"/>
      </w:pPr>
    </w:lvl>
    <w:lvl w:ilvl="2" w:tplc="F6E6972A">
      <w:start w:val="1"/>
      <w:numFmt w:val="lowerLetter"/>
      <w:lvlText w:val="%3)"/>
      <w:lvlJc w:val="left"/>
      <w:pPr>
        <w:ind w:left="1280" w:hanging="360"/>
      </w:pPr>
    </w:lvl>
    <w:lvl w:ilvl="3" w:tplc="AAD2D042">
      <w:start w:val="1"/>
      <w:numFmt w:val="lowerLetter"/>
      <w:lvlText w:val="%4)"/>
      <w:lvlJc w:val="left"/>
      <w:pPr>
        <w:ind w:left="1280" w:hanging="360"/>
      </w:pPr>
    </w:lvl>
    <w:lvl w:ilvl="4" w:tplc="0CAEBEB8">
      <w:start w:val="1"/>
      <w:numFmt w:val="lowerLetter"/>
      <w:lvlText w:val="%5)"/>
      <w:lvlJc w:val="left"/>
      <w:pPr>
        <w:ind w:left="1280" w:hanging="360"/>
      </w:pPr>
    </w:lvl>
    <w:lvl w:ilvl="5" w:tplc="1C007A78">
      <w:start w:val="1"/>
      <w:numFmt w:val="lowerLetter"/>
      <w:lvlText w:val="%6)"/>
      <w:lvlJc w:val="left"/>
      <w:pPr>
        <w:ind w:left="1280" w:hanging="360"/>
      </w:pPr>
    </w:lvl>
    <w:lvl w:ilvl="6" w:tplc="D5FE1AFE">
      <w:start w:val="1"/>
      <w:numFmt w:val="lowerLetter"/>
      <w:lvlText w:val="%7)"/>
      <w:lvlJc w:val="left"/>
      <w:pPr>
        <w:ind w:left="1280" w:hanging="360"/>
      </w:pPr>
    </w:lvl>
    <w:lvl w:ilvl="7" w:tplc="E87ECB52">
      <w:start w:val="1"/>
      <w:numFmt w:val="lowerLetter"/>
      <w:lvlText w:val="%8)"/>
      <w:lvlJc w:val="left"/>
      <w:pPr>
        <w:ind w:left="1280" w:hanging="360"/>
      </w:pPr>
    </w:lvl>
    <w:lvl w:ilvl="8" w:tplc="C840EB18">
      <w:start w:val="1"/>
      <w:numFmt w:val="lowerLetter"/>
      <w:lvlText w:val="%9)"/>
      <w:lvlJc w:val="left"/>
      <w:pPr>
        <w:ind w:left="1280" w:hanging="360"/>
      </w:pPr>
    </w:lvl>
  </w:abstractNum>
  <w:abstractNum w:abstractNumId="5" w15:restartNumberingAfterBreak="0">
    <w:nsid w:val="0B206A76"/>
    <w:multiLevelType w:val="hybridMultilevel"/>
    <w:tmpl w:val="F12A7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21E09"/>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A237D2"/>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51E4F"/>
    <w:multiLevelType w:val="hybridMultilevel"/>
    <w:tmpl w:val="E7C03906"/>
    <w:lvl w:ilvl="0" w:tplc="56FA34E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444A2"/>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2E45BC"/>
    <w:multiLevelType w:val="hybridMultilevel"/>
    <w:tmpl w:val="133AE010"/>
    <w:lvl w:ilvl="0" w:tplc="588A1F5A">
      <w:start w:val="1"/>
      <w:numFmt w:val="lowerLetter"/>
      <w:lvlText w:val="%1)"/>
      <w:lvlJc w:val="left"/>
      <w:pPr>
        <w:ind w:left="1280" w:hanging="360"/>
      </w:pPr>
    </w:lvl>
    <w:lvl w:ilvl="1" w:tplc="2BB65E48">
      <w:start w:val="1"/>
      <w:numFmt w:val="lowerLetter"/>
      <w:lvlText w:val="%2)"/>
      <w:lvlJc w:val="left"/>
      <w:pPr>
        <w:ind w:left="1280" w:hanging="360"/>
      </w:pPr>
    </w:lvl>
    <w:lvl w:ilvl="2" w:tplc="7D5EFED8">
      <w:start w:val="1"/>
      <w:numFmt w:val="lowerLetter"/>
      <w:lvlText w:val="%3)"/>
      <w:lvlJc w:val="left"/>
      <w:pPr>
        <w:ind w:left="1280" w:hanging="360"/>
      </w:pPr>
    </w:lvl>
    <w:lvl w:ilvl="3" w:tplc="72CEE39C">
      <w:start w:val="1"/>
      <w:numFmt w:val="lowerLetter"/>
      <w:lvlText w:val="%4)"/>
      <w:lvlJc w:val="left"/>
      <w:pPr>
        <w:ind w:left="1280" w:hanging="360"/>
      </w:pPr>
    </w:lvl>
    <w:lvl w:ilvl="4" w:tplc="6C0EC9CE">
      <w:start w:val="1"/>
      <w:numFmt w:val="lowerLetter"/>
      <w:lvlText w:val="%5)"/>
      <w:lvlJc w:val="left"/>
      <w:pPr>
        <w:ind w:left="1280" w:hanging="360"/>
      </w:pPr>
    </w:lvl>
    <w:lvl w:ilvl="5" w:tplc="680E6422">
      <w:start w:val="1"/>
      <w:numFmt w:val="lowerLetter"/>
      <w:lvlText w:val="%6)"/>
      <w:lvlJc w:val="left"/>
      <w:pPr>
        <w:ind w:left="1280" w:hanging="360"/>
      </w:pPr>
    </w:lvl>
    <w:lvl w:ilvl="6" w:tplc="04A0E3A0">
      <w:start w:val="1"/>
      <w:numFmt w:val="lowerLetter"/>
      <w:lvlText w:val="%7)"/>
      <w:lvlJc w:val="left"/>
      <w:pPr>
        <w:ind w:left="1280" w:hanging="360"/>
      </w:pPr>
    </w:lvl>
    <w:lvl w:ilvl="7" w:tplc="29FC15D6">
      <w:start w:val="1"/>
      <w:numFmt w:val="lowerLetter"/>
      <w:lvlText w:val="%8)"/>
      <w:lvlJc w:val="left"/>
      <w:pPr>
        <w:ind w:left="1280" w:hanging="360"/>
      </w:pPr>
    </w:lvl>
    <w:lvl w:ilvl="8" w:tplc="17186E36">
      <w:start w:val="1"/>
      <w:numFmt w:val="lowerLetter"/>
      <w:lvlText w:val="%9)"/>
      <w:lvlJc w:val="left"/>
      <w:pPr>
        <w:ind w:left="1280" w:hanging="360"/>
      </w:pPr>
    </w:lvl>
  </w:abstractNum>
  <w:abstractNum w:abstractNumId="11"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85CC5"/>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A80402"/>
    <w:multiLevelType w:val="hybridMultilevel"/>
    <w:tmpl w:val="DB40D366"/>
    <w:lvl w:ilvl="0" w:tplc="A1D4EA5A">
      <w:start w:val="1"/>
      <w:numFmt w:val="decimal"/>
      <w:lvlText w:val="%1)"/>
      <w:lvlJc w:val="left"/>
      <w:pPr>
        <w:ind w:left="1020" w:hanging="360"/>
      </w:pPr>
    </w:lvl>
    <w:lvl w:ilvl="1" w:tplc="045EE254">
      <w:start w:val="1"/>
      <w:numFmt w:val="decimal"/>
      <w:lvlText w:val="%2)"/>
      <w:lvlJc w:val="left"/>
      <w:pPr>
        <w:ind w:left="1020" w:hanging="360"/>
      </w:pPr>
    </w:lvl>
    <w:lvl w:ilvl="2" w:tplc="7352B2C0">
      <w:start w:val="1"/>
      <w:numFmt w:val="decimal"/>
      <w:lvlText w:val="%3)"/>
      <w:lvlJc w:val="left"/>
      <w:pPr>
        <w:ind w:left="1020" w:hanging="360"/>
      </w:pPr>
    </w:lvl>
    <w:lvl w:ilvl="3" w:tplc="1714DB1C">
      <w:start w:val="1"/>
      <w:numFmt w:val="decimal"/>
      <w:lvlText w:val="%4)"/>
      <w:lvlJc w:val="left"/>
      <w:pPr>
        <w:ind w:left="1020" w:hanging="360"/>
      </w:pPr>
    </w:lvl>
    <w:lvl w:ilvl="4" w:tplc="7A2C5F12">
      <w:start w:val="1"/>
      <w:numFmt w:val="decimal"/>
      <w:lvlText w:val="%5)"/>
      <w:lvlJc w:val="left"/>
      <w:pPr>
        <w:ind w:left="1020" w:hanging="360"/>
      </w:pPr>
    </w:lvl>
    <w:lvl w:ilvl="5" w:tplc="937C9172">
      <w:start w:val="1"/>
      <w:numFmt w:val="decimal"/>
      <w:lvlText w:val="%6)"/>
      <w:lvlJc w:val="left"/>
      <w:pPr>
        <w:ind w:left="1020" w:hanging="360"/>
      </w:pPr>
    </w:lvl>
    <w:lvl w:ilvl="6" w:tplc="469C24A0">
      <w:start w:val="1"/>
      <w:numFmt w:val="decimal"/>
      <w:lvlText w:val="%7)"/>
      <w:lvlJc w:val="left"/>
      <w:pPr>
        <w:ind w:left="1020" w:hanging="360"/>
      </w:pPr>
    </w:lvl>
    <w:lvl w:ilvl="7" w:tplc="7BA00456">
      <w:start w:val="1"/>
      <w:numFmt w:val="decimal"/>
      <w:lvlText w:val="%8)"/>
      <w:lvlJc w:val="left"/>
      <w:pPr>
        <w:ind w:left="1020" w:hanging="360"/>
      </w:pPr>
    </w:lvl>
    <w:lvl w:ilvl="8" w:tplc="A9BE73BA">
      <w:start w:val="1"/>
      <w:numFmt w:val="decimal"/>
      <w:lvlText w:val="%9)"/>
      <w:lvlJc w:val="left"/>
      <w:pPr>
        <w:ind w:left="1020" w:hanging="360"/>
      </w:pPr>
    </w:lvl>
  </w:abstractNum>
  <w:abstractNum w:abstractNumId="14" w15:restartNumberingAfterBreak="0">
    <w:nsid w:val="1FBC3299"/>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6D3A3A"/>
    <w:multiLevelType w:val="hybridMultilevel"/>
    <w:tmpl w:val="F8C2F3B0"/>
    <w:lvl w:ilvl="0" w:tplc="6C66131A">
      <w:start w:val="1"/>
      <w:numFmt w:val="decimal"/>
      <w:lvlText w:val="%1)"/>
      <w:lvlJc w:val="left"/>
      <w:pPr>
        <w:ind w:left="1020" w:hanging="360"/>
      </w:pPr>
    </w:lvl>
    <w:lvl w:ilvl="1" w:tplc="1EFC14E0">
      <w:start w:val="1"/>
      <w:numFmt w:val="decimal"/>
      <w:lvlText w:val="%2)"/>
      <w:lvlJc w:val="left"/>
      <w:pPr>
        <w:ind w:left="1020" w:hanging="360"/>
      </w:pPr>
    </w:lvl>
    <w:lvl w:ilvl="2" w:tplc="3EB02F94">
      <w:start w:val="1"/>
      <w:numFmt w:val="decimal"/>
      <w:lvlText w:val="%3)"/>
      <w:lvlJc w:val="left"/>
      <w:pPr>
        <w:ind w:left="1020" w:hanging="360"/>
      </w:pPr>
    </w:lvl>
    <w:lvl w:ilvl="3" w:tplc="BBD43E4A">
      <w:start w:val="1"/>
      <w:numFmt w:val="decimal"/>
      <w:lvlText w:val="%4)"/>
      <w:lvlJc w:val="left"/>
      <w:pPr>
        <w:ind w:left="1020" w:hanging="360"/>
      </w:pPr>
    </w:lvl>
    <w:lvl w:ilvl="4" w:tplc="0B44B076">
      <w:start w:val="1"/>
      <w:numFmt w:val="decimal"/>
      <w:lvlText w:val="%5)"/>
      <w:lvlJc w:val="left"/>
      <w:pPr>
        <w:ind w:left="1020" w:hanging="360"/>
      </w:pPr>
    </w:lvl>
    <w:lvl w:ilvl="5" w:tplc="20C6ABF0">
      <w:start w:val="1"/>
      <w:numFmt w:val="decimal"/>
      <w:lvlText w:val="%6)"/>
      <w:lvlJc w:val="left"/>
      <w:pPr>
        <w:ind w:left="1020" w:hanging="360"/>
      </w:pPr>
    </w:lvl>
    <w:lvl w:ilvl="6" w:tplc="A94EADBE">
      <w:start w:val="1"/>
      <w:numFmt w:val="decimal"/>
      <w:lvlText w:val="%7)"/>
      <w:lvlJc w:val="left"/>
      <w:pPr>
        <w:ind w:left="1020" w:hanging="360"/>
      </w:pPr>
    </w:lvl>
    <w:lvl w:ilvl="7" w:tplc="EDDA8A2A">
      <w:start w:val="1"/>
      <w:numFmt w:val="decimal"/>
      <w:lvlText w:val="%8)"/>
      <w:lvlJc w:val="left"/>
      <w:pPr>
        <w:ind w:left="1020" w:hanging="360"/>
      </w:pPr>
    </w:lvl>
    <w:lvl w:ilvl="8" w:tplc="CED07F26">
      <w:start w:val="1"/>
      <w:numFmt w:val="decimal"/>
      <w:lvlText w:val="%9)"/>
      <w:lvlJc w:val="left"/>
      <w:pPr>
        <w:ind w:left="1020" w:hanging="360"/>
      </w:pPr>
    </w:lvl>
  </w:abstractNum>
  <w:abstractNum w:abstractNumId="16" w15:restartNumberingAfterBreak="0">
    <w:nsid w:val="2A537066"/>
    <w:multiLevelType w:val="hybridMultilevel"/>
    <w:tmpl w:val="D4E4CD88"/>
    <w:lvl w:ilvl="0" w:tplc="04150017">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4070A9"/>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CD56C8"/>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D09F4"/>
    <w:multiLevelType w:val="hybridMultilevel"/>
    <w:tmpl w:val="0BF04C12"/>
    <w:lvl w:ilvl="0" w:tplc="56FA34E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265FF"/>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E31908"/>
    <w:multiLevelType w:val="hybridMultilevel"/>
    <w:tmpl w:val="09C8A594"/>
    <w:lvl w:ilvl="0" w:tplc="9BF0ECD2">
      <w:start w:val="1"/>
      <w:numFmt w:val="decimal"/>
      <w:lvlText w:val="%1."/>
      <w:lvlJc w:val="left"/>
      <w:pPr>
        <w:ind w:left="720" w:hanging="360"/>
      </w:pPr>
      <w:rPr>
        <w:rFonts w:hint="default"/>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224C2"/>
    <w:multiLevelType w:val="hybridMultilevel"/>
    <w:tmpl w:val="947A8C02"/>
    <w:lvl w:ilvl="0" w:tplc="94448B86">
      <w:start w:val="1"/>
      <w:numFmt w:val="decimal"/>
      <w:lvlText w:val="%1."/>
      <w:lvlJc w:val="left"/>
      <w:pPr>
        <w:ind w:left="720"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5D4885"/>
    <w:multiLevelType w:val="hybridMultilevel"/>
    <w:tmpl w:val="CEE4B2F0"/>
    <w:lvl w:ilvl="0" w:tplc="38A46A7E">
      <w:start w:val="1"/>
      <w:numFmt w:val="lowerLetter"/>
      <w:lvlText w:val="%1)"/>
      <w:lvlJc w:val="left"/>
      <w:pPr>
        <w:ind w:left="1020" w:hanging="360"/>
      </w:pPr>
    </w:lvl>
    <w:lvl w:ilvl="1" w:tplc="F7A2961A">
      <w:start w:val="1"/>
      <w:numFmt w:val="lowerLetter"/>
      <w:lvlText w:val="%2)"/>
      <w:lvlJc w:val="left"/>
      <w:pPr>
        <w:ind w:left="1020" w:hanging="360"/>
      </w:pPr>
    </w:lvl>
    <w:lvl w:ilvl="2" w:tplc="08CAA7D8">
      <w:start w:val="1"/>
      <w:numFmt w:val="lowerLetter"/>
      <w:lvlText w:val="%3)"/>
      <w:lvlJc w:val="left"/>
      <w:pPr>
        <w:ind w:left="1020" w:hanging="360"/>
      </w:pPr>
    </w:lvl>
    <w:lvl w:ilvl="3" w:tplc="82E85BD2">
      <w:start w:val="1"/>
      <w:numFmt w:val="lowerLetter"/>
      <w:lvlText w:val="%4)"/>
      <w:lvlJc w:val="left"/>
      <w:pPr>
        <w:ind w:left="1020" w:hanging="360"/>
      </w:pPr>
    </w:lvl>
    <w:lvl w:ilvl="4" w:tplc="D9ECF0BE">
      <w:start w:val="1"/>
      <w:numFmt w:val="lowerLetter"/>
      <w:lvlText w:val="%5)"/>
      <w:lvlJc w:val="left"/>
      <w:pPr>
        <w:ind w:left="1020" w:hanging="360"/>
      </w:pPr>
    </w:lvl>
    <w:lvl w:ilvl="5" w:tplc="2996DA80">
      <w:start w:val="1"/>
      <w:numFmt w:val="lowerLetter"/>
      <w:lvlText w:val="%6)"/>
      <w:lvlJc w:val="left"/>
      <w:pPr>
        <w:ind w:left="1020" w:hanging="360"/>
      </w:pPr>
    </w:lvl>
    <w:lvl w:ilvl="6" w:tplc="EB1C3536">
      <w:start w:val="1"/>
      <w:numFmt w:val="lowerLetter"/>
      <w:lvlText w:val="%7)"/>
      <w:lvlJc w:val="left"/>
      <w:pPr>
        <w:ind w:left="1020" w:hanging="360"/>
      </w:pPr>
    </w:lvl>
    <w:lvl w:ilvl="7" w:tplc="C26A1868">
      <w:start w:val="1"/>
      <w:numFmt w:val="lowerLetter"/>
      <w:lvlText w:val="%8)"/>
      <w:lvlJc w:val="left"/>
      <w:pPr>
        <w:ind w:left="1020" w:hanging="360"/>
      </w:pPr>
    </w:lvl>
    <w:lvl w:ilvl="8" w:tplc="B8F669E4">
      <w:start w:val="1"/>
      <w:numFmt w:val="lowerLetter"/>
      <w:lvlText w:val="%9)"/>
      <w:lvlJc w:val="left"/>
      <w:pPr>
        <w:ind w:left="1020" w:hanging="360"/>
      </w:pPr>
    </w:lvl>
  </w:abstractNum>
  <w:abstractNum w:abstractNumId="24" w15:restartNumberingAfterBreak="0">
    <w:nsid w:val="3FBF3512"/>
    <w:multiLevelType w:val="hybridMultilevel"/>
    <w:tmpl w:val="82EAD1DA"/>
    <w:lvl w:ilvl="0" w:tplc="422CF5B2">
      <w:start w:val="1"/>
      <w:numFmt w:val="lowerLetter"/>
      <w:lvlText w:val="%1)"/>
      <w:lvlJc w:val="left"/>
      <w:pPr>
        <w:ind w:left="1020" w:hanging="360"/>
      </w:pPr>
    </w:lvl>
    <w:lvl w:ilvl="1" w:tplc="306C242E">
      <w:start w:val="1"/>
      <w:numFmt w:val="lowerLetter"/>
      <w:lvlText w:val="%2)"/>
      <w:lvlJc w:val="left"/>
      <w:pPr>
        <w:ind w:left="1020" w:hanging="360"/>
      </w:pPr>
    </w:lvl>
    <w:lvl w:ilvl="2" w:tplc="551216EE">
      <w:start w:val="1"/>
      <w:numFmt w:val="lowerLetter"/>
      <w:lvlText w:val="%3)"/>
      <w:lvlJc w:val="left"/>
      <w:pPr>
        <w:ind w:left="1020" w:hanging="360"/>
      </w:pPr>
    </w:lvl>
    <w:lvl w:ilvl="3" w:tplc="F594DD90">
      <w:start w:val="1"/>
      <w:numFmt w:val="lowerLetter"/>
      <w:lvlText w:val="%4)"/>
      <w:lvlJc w:val="left"/>
      <w:pPr>
        <w:ind w:left="1020" w:hanging="360"/>
      </w:pPr>
    </w:lvl>
    <w:lvl w:ilvl="4" w:tplc="85C2CA9E">
      <w:start w:val="1"/>
      <w:numFmt w:val="lowerLetter"/>
      <w:lvlText w:val="%5)"/>
      <w:lvlJc w:val="left"/>
      <w:pPr>
        <w:ind w:left="1020" w:hanging="360"/>
      </w:pPr>
    </w:lvl>
    <w:lvl w:ilvl="5" w:tplc="8622296E">
      <w:start w:val="1"/>
      <w:numFmt w:val="lowerLetter"/>
      <w:lvlText w:val="%6)"/>
      <w:lvlJc w:val="left"/>
      <w:pPr>
        <w:ind w:left="1020" w:hanging="360"/>
      </w:pPr>
    </w:lvl>
    <w:lvl w:ilvl="6" w:tplc="C28AC43E">
      <w:start w:val="1"/>
      <w:numFmt w:val="lowerLetter"/>
      <w:lvlText w:val="%7)"/>
      <w:lvlJc w:val="left"/>
      <w:pPr>
        <w:ind w:left="1020" w:hanging="360"/>
      </w:pPr>
    </w:lvl>
    <w:lvl w:ilvl="7" w:tplc="0394A270">
      <w:start w:val="1"/>
      <w:numFmt w:val="lowerLetter"/>
      <w:lvlText w:val="%8)"/>
      <w:lvlJc w:val="left"/>
      <w:pPr>
        <w:ind w:left="1020" w:hanging="360"/>
      </w:pPr>
    </w:lvl>
    <w:lvl w:ilvl="8" w:tplc="472E1C88">
      <w:start w:val="1"/>
      <w:numFmt w:val="lowerLetter"/>
      <w:lvlText w:val="%9)"/>
      <w:lvlJc w:val="left"/>
      <w:pPr>
        <w:ind w:left="1020" w:hanging="360"/>
      </w:pPr>
    </w:lvl>
  </w:abstractNum>
  <w:abstractNum w:abstractNumId="25" w15:restartNumberingAfterBreak="0">
    <w:nsid w:val="423C2939"/>
    <w:multiLevelType w:val="hybridMultilevel"/>
    <w:tmpl w:val="696835B0"/>
    <w:lvl w:ilvl="0" w:tplc="0415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F1839"/>
    <w:multiLevelType w:val="hybridMultilevel"/>
    <w:tmpl w:val="0D468CC0"/>
    <w:lvl w:ilvl="0" w:tplc="226CF38C">
      <w:start w:val="1"/>
      <w:numFmt w:val="lowerLetter"/>
      <w:lvlText w:val="%1)"/>
      <w:lvlJc w:val="left"/>
      <w:pPr>
        <w:ind w:left="720" w:hanging="360"/>
      </w:pPr>
    </w:lvl>
    <w:lvl w:ilvl="1" w:tplc="D318D4A4">
      <w:start w:val="1"/>
      <w:numFmt w:val="lowerLetter"/>
      <w:lvlText w:val="%2)"/>
      <w:lvlJc w:val="left"/>
      <w:pPr>
        <w:ind w:left="720" w:hanging="360"/>
      </w:pPr>
    </w:lvl>
    <w:lvl w:ilvl="2" w:tplc="106C6B84">
      <w:start w:val="1"/>
      <w:numFmt w:val="lowerLetter"/>
      <w:lvlText w:val="%3)"/>
      <w:lvlJc w:val="left"/>
      <w:pPr>
        <w:ind w:left="720" w:hanging="360"/>
      </w:pPr>
    </w:lvl>
    <w:lvl w:ilvl="3" w:tplc="1D94F720">
      <w:start w:val="1"/>
      <w:numFmt w:val="lowerLetter"/>
      <w:lvlText w:val="%4)"/>
      <w:lvlJc w:val="left"/>
      <w:pPr>
        <w:ind w:left="720" w:hanging="360"/>
      </w:pPr>
    </w:lvl>
    <w:lvl w:ilvl="4" w:tplc="43E05EF8">
      <w:start w:val="1"/>
      <w:numFmt w:val="lowerLetter"/>
      <w:lvlText w:val="%5)"/>
      <w:lvlJc w:val="left"/>
      <w:pPr>
        <w:ind w:left="720" w:hanging="360"/>
      </w:pPr>
    </w:lvl>
    <w:lvl w:ilvl="5" w:tplc="E982B916">
      <w:start w:val="1"/>
      <w:numFmt w:val="lowerLetter"/>
      <w:lvlText w:val="%6)"/>
      <w:lvlJc w:val="left"/>
      <w:pPr>
        <w:ind w:left="720" w:hanging="360"/>
      </w:pPr>
    </w:lvl>
    <w:lvl w:ilvl="6" w:tplc="105E6CA6">
      <w:start w:val="1"/>
      <w:numFmt w:val="lowerLetter"/>
      <w:lvlText w:val="%7)"/>
      <w:lvlJc w:val="left"/>
      <w:pPr>
        <w:ind w:left="720" w:hanging="360"/>
      </w:pPr>
    </w:lvl>
    <w:lvl w:ilvl="7" w:tplc="A73AFAA6">
      <w:start w:val="1"/>
      <w:numFmt w:val="lowerLetter"/>
      <w:lvlText w:val="%8)"/>
      <w:lvlJc w:val="left"/>
      <w:pPr>
        <w:ind w:left="720" w:hanging="360"/>
      </w:pPr>
    </w:lvl>
    <w:lvl w:ilvl="8" w:tplc="3F340E2E">
      <w:start w:val="1"/>
      <w:numFmt w:val="lowerLetter"/>
      <w:lvlText w:val="%9)"/>
      <w:lvlJc w:val="left"/>
      <w:pPr>
        <w:ind w:left="720" w:hanging="360"/>
      </w:pPr>
    </w:lvl>
  </w:abstractNum>
  <w:abstractNum w:abstractNumId="27" w15:restartNumberingAfterBreak="0">
    <w:nsid w:val="440E0F3F"/>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8053B0"/>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F7CA3"/>
    <w:multiLevelType w:val="hybridMultilevel"/>
    <w:tmpl w:val="9AFC3ACC"/>
    <w:lvl w:ilvl="0" w:tplc="F70C294A">
      <w:start w:val="1"/>
      <w:numFmt w:val="lowerLetter"/>
      <w:lvlText w:val="%1)"/>
      <w:lvlJc w:val="left"/>
      <w:pPr>
        <w:ind w:left="1280" w:hanging="360"/>
      </w:pPr>
    </w:lvl>
    <w:lvl w:ilvl="1" w:tplc="64E290EC">
      <w:start w:val="1"/>
      <w:numFmt w:val="lowerLetter"/>
      <w:lvlText w:val="%2)"/>
      <w:lvlJc w:val="left"/>
      <w:pPr>
        <w:ind w:left="1280" w:hanging="360"/>
      </w:pPr>
    </w:lvl>
    <w:lvl w:ilvl="2" w:tplc="10E6844A">
      <w:start w:val="1"/>
      <w:numFmt w:val="lowerLetter"/>
      <w:lvlText w:val="%3)"/>
      <w:lvlJc w:val="left"/>
      <w:pPr>
        <w:ind w:left="1280" w:hanging="360"/>
      </w:pPr>
    </w:lvl>
    <w:lvl w:ilvl="3" w:tplc="AE1E3106">
      <w:start w:val="1"/>
      <w:numFmt w:val="lowerLetter"/>
      <w:lvlText w:val="%4)"/>
      <w:lvlJc w:val="left"/>
      <w:pPr>
        <w:ind w:left="1280" w:hanging="360"/>
      </w:pPr>
    </w:lvl>
    <w:lvl w:ilvl="4" w:tplc="2B2EFF92">
      <w:start w:val="1"/>
      <w:numFmt w:val="lowerLetter"/>
      <w:lvlText w:val="%5)"/>
      <w:lvlJc w:val="left"/>
      <w:pPr>
        <w:ind w:left="1280" w:hanging="360"/>
      </w:pPr>
    </w:lvl>
    <w:lvl w:ilvl="5" w:tplc="1BCE142A">
      <w:start w:val="1"/>
      <w:numFmt w:val="lowerLetter"/>
      <w:lvlText w:val="%6)"/>
      <w:lvlJc w:val="left"/>
      <w:pPr>
        <w:ind w:left="1280" w:hanging="360"/>
      </w:pPr>
    </w:lvl>
    <w:lvl w:ilvl="6" w:tplc="F43650D4">
      <w:start w:val="1"/>
      <w:numFmt w:val="lowerLetter"/>
      <w:lvlText w:val="%7)"/>
      <w:lvlJc w:val="left"/>
      <w:pPr>
        <w:ind w:left="1280" w:hanging="360"/>
      </w:pPr>
    </w:lvl>
    <w:lvl w:ilvl="7" w:tplc="35A67546">
      <w:start w:val="1"/>
      <w:numFmt w:val="lowerLetter"/>
      <w:lvlText w:val="%8)"/>
      <w:lvlJc w:val="left"/>
      <w:pPr>
        <w:ind w:left="1280" w:hanging="360"/>
      </w:pPr>
    </w:lvl>
    <w:lvl w:ilvl="8" w:tplc="8AA20448">
      <w:start w:val="1"/>
      <w:numFmt w:val="lowerLetter"/>
      <w:lvlText w:val="%9)"/>
      <w:lvlJc w:val="left"/>
      <w:pPr>
        <w:ind w:left="1280" w:hanging="360"/>
      </w:pPr>
    </w:lvl>
  </w:abstractNum>
  <w:abstractNum w:abstractNumId="30" w15:restartNumberingAfterBreak="0">
    <w:nsid w:val="47B47BCA"/>
    <w:multiLevelType w:val="hybridMultilevel"/>
    <w:tmpl w:val="FBAA3234"/>
    <w:lvl w:ilvl="0" w:tplc="482AC914">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5F26DF"/>
    <w:multiLevelType w:val="hybridMultilevel"/>
    <w:tmpl w:val="B6F8F11E"/>
    <w:lvl w:ilvl="0" w:tplc="FFFFFFFF">
      <w:start w:val="1"/>
      <w:numFmt w:val="lowerLetter"/>
      <w:lvlText w:val="%1)"/>
      <w:lvlJc w:val="left"/>
      <w:pPr>
        <w:ind w:left="720" w:hanging="360"/>
      </w:pPr>
      <w:rPr>
        <w:b w:val="0"/>
        <w:i w:val="0"/>
        <w:color w:val="auto"/>
      </w:rPr>
    </w:lvl>
    <w:lvl w:ilvl="1" w:tplc="0415001B">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8A234D"/>
    <w:multiLevelType w:val="hybridMultilevel"/>
    <w:tmpl w:val="DA7E9BCE"/>
    <w:lvl w:ilvl="0" w:tplc="C2666A54">
      <w:start w:val="1"/>
      <w:numFmt w:val="lowerLetter"/>
      <w:lvlText w:val="%1)"/>
      <w:lvlJc w:val="left"/>
      <w:pPr>
        <w:ind w:left="1280" w:hanging="360"/>
      </w:pPr>
    </w:lvl>
    <w:lvl w:ilvl="1" w:tplc="9FC0F04A">
      <w:start w:val="1"/>
      <w:numFmt w:val="lowerLetter"/>
      <w:lvlText w:val="%2)"/>
      <w:lvlJc w:val="left"/>
      <w:pPr>
        <w:ind w:left="1280" w:hanging="360"/>
      </w:pPr>
    </w:lvl>
    <w:lvl w:ilvl="2" w:tplc="064038D8">
      <w:start w:val="1"/>
      <w:numFmt w:val="lowerLetter"/>
      <w:lvlText w:val="%3)"/>
      <w:lvlJc w:val="left"/>
      <w:pPr>
        <w:ind w:left="1280" w:hanging="360"/>
      </w:pPr>
    </w:lvl>
    <w:lvl w:ilvl="3" w:tplc="38AECEB0">
      <w:start w:val="1"/>
      <w:numFmt w:val="lowerLetter"/>
      <w:lvlText w:val="%4)"/>
      <w:lvlJc w:val="left"/>
      <w:pPr>
        <w:ind w:left="1280" w:hanging="360"/>
      </w:pPr>
    </w:lvl>
    <w:lvl w:ilvl="4" w:tplc="EB6C3A96">
      <w:start w:val="1"/>
      <w:numFmt w:val="lowerLetter"/>
      <w:lvlText w:val="%5)"/>
      <w:lvlJc w:val="left"/>
      <w:pPr>
        <w:ind w:left="1280" w:hanging="360"/>
      </w:pPr>
    </w:lvl>
    <w:lvl w:ilvl="5" w:tplc="16EA52A6">
      <w:start w:val="1"/>
      <w:numFmt w:val="lowerLetter"/>
      <w:lvlText w:val="%6)"/>
      <w:lvlJc w:val="left"/>
      <w:pPr>
        <w:ind w:left="1280" w:hanging="360"/>
      </w:pPr>
    </w:lvl>
    <w:lvl w:ilvl="6" w:tplc="119042C2">
      <w:start w:val="1"/>
      <w:numFmt w:val="lowerLetter"/>
      <w:lvlText w:val="%7)"/>
      <w:lvlJc w:val="left"/>
      <w:pPr>
        <w:ind w:left="1280" w:hanging="360"/>
      </w:pPr>
    </w:lvl>
    <w:lvl w:ilvl="7" w:tplc="78B08F9A">
      <w:start w:val="1"/>
      <w:numFmt w:val="lowerLetter"/>
      <w:lvlText w:val="%8)"/>
      <w:lvlJc w:val="left"/>
      <w:pPr>
        <w:ind w:left="1280" w:hanging="360"/>
      </w:pPr>
    </w:lvl>
    <w:lvl w:ilvl="8" w:tplc="70CA929C">
      <w:start w:val="1"/>
      <w:numFmt w:val="lowerLetter"/>
      <w:lvlText w:val="%9)"/>
      <w:lvlJc w:val="left"/>
      <w:pPr>
        <w:ind w:left="1280" w:hanging="360"/>
      </w:pPr>
    </w:lvl>
  </w:abstractNum>
  <w:abstractNum w:abstractNumId="33" w15:restartNumberingAfterBreak="0">
    <w:nsid w:val="4E526FD9"/>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89568A"/>
    <w:multiLevelType w:val="hybridMultilevel"/>
    <w:tmpl w:val="469E926C"/>
    <w:lvl w:ilvl="0" w:tplc="9E361678">
      <w:start w:val="1"/>
      <w:numFmt w:val="lowerLetter"/>
      <w:lvlText w:val="%1)"/>
      <w:lvlJc w:val="left"/>
      <w:pPr>
        <w:ind w:left="1280" w:hanging="360"/>
      </w:pPr>
    </w:lvl>
    <w:lvl w:ilvl="1" w:tplc="6CA45EBE">
      <w:start w:val="1"/>
      <w:numFmt w:val="lowerLetter"/>
      <w:lvlText w:val="%2)"/>
      <w:lvlJc w:val="left"/>
      <w:pPr>
        <w:ind w:left="1280" w:hanging="360"/>
      </w:pPr>
    </w:lvl>
    <w:lvl w:ilvl="2" w:tplc="34A03074">
      <w:start w:val="1"/>
      <w:numFmt w:val="lowerLetter"/>
      <w:lvlText w:val="%3)"/>
      <w:lvlJc w:val="left"/>
      <w:pPr>
        <w:ind w:left="1280" w:hanging="360"/>
      </w:pPr>
    </w:lvl>
    <w:lvl w:ilvl="3" w:tplc="1E30A1C6">
      <w:start w:val="1"/>
      <w:numFmt w:val="lowerLetter"/>
      <w:lvlText w:val="%4)"/>
      <w:lvlJc w:val="left"/>
      <w:pPr>
        <w:ind w:left="1280" w:hanging="360"/>
      </w:pPr>
    </w:lvl>
    <w:lvl w:ilvl="4" w:tplc="AD701E2E">
      <w:start w:val="1"/>
      <w:numFmt w:val="lowerLetter"/>
      <w:lvlText w:val="%5)"/>
      <w:lvlJc w:val="left"/>
      <w:pPr>
        <w:ind w:left="1280" w:hanging="360"/>
      </w:pPr>
    </w:lvl>
    <w:lvl w:ilvl="5" w:tplc="1902B2BC">
      <w:start w:val="1"/>
      <w:numFmt w:val="lowerLetter"/>
      <w:lvlText w:val="%6)"/>
      <w:lvlJc w:val="left"/>
      <w:pPr>
        <w:ind w:left="1280" w:hanging="360"/>
      </w:pPr>
    </w:lvl>
    <w:lvl w:ilvl="6" w:tplc="4406E60A">
      <w:start w:val="1"/>
      <w:numFmt w:val="lowerLetter"/>
      <w:lvlText w:val="%7)"/>
      <w:lvlJc w:val="left"/>
      <w:pPr>
        <w:ind w:left="1280" w:hanging="360"/>
      </w:pPr>
    </w:lvl>
    <w:lvl w:ilvl="7" w:tplc="89AC193E">
      <w:start w:val="1"/>
      <w:numFmt w:val="lowerLetter"/>
      <w:lvlText w:val="%8)"/>
      <w:lvlJc w:val="left"/>
      <w:pPr>
        <w:ind w:left="1280" w:hanging="360"/>
      </w:pPr>
    </w:lvl>
    <w:lvl w:ilvl="8" w:tplc="A1A00766">
      <w:start w:val="1"/>
      <w:numFmt w:val="lowerLetter"/>
      <w:lvlText w:val="%9)"/>
      <w:lvlJc w:val="left"/>
      <w:pPr>
        <w:ind w:left="1280" w:hanging="360"/>
      </w:pPr>
    </w:lvl>
  </w:abstractNum>
  <w:abstractNum w:abstractNumId="35" w15:restartNumberingAfterBreak="0">
    <w:nsid w:val="53FD50AD"/>
    <w:multiLevelType w:val="hybridMultilevel"/>
    <w:tmpl w:val="F9524CD6"/>
    <w:lvl w:ilvl="0" w:tplc="0415001B">
      <w:start w:val="1"/>
      <w:numFmt w:val="lowerRoman"/>
      <w:lvlText w:val="%1."/>
      <w:lvlJc w:val="righ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9CB7DAE"/>
    <w:multiLevelType w:val="hybridMultilevel"/>
    <w:tmpl w:val="B03683B0"/>
    <w:lvl w:ilvl="0" w:tplc="5E4E3212">
      <w:start w:val="1"/>
      <w:numFmt w:val="decimal"/>
      <w:lvlText w:val="%1)"/>
      <w:lvlJc w:val="left"/>
      <w:pPr>
        <w:ind w:left="1020" w:hanging="360"/>
      </w:pPr>
    </w:lvl>
    <w:lvl w:ilvl="1" w:tplc="26F4D112">
      <w:start w:val="1"/>
      <w:numFmt w:val="decimal"/>
      <w:lvlText w:val="%2)"/>
      <w:lvlJc w:val="left"/>
      <w:pPr>
        <w:ind w:left="1020" w:hanging="360"/>
      </w:pPr>
    </w:lvl>
    <w:lvl w:ilvl="2" w:tplc="25A694FE">
      <w:start w:val="1"/>
      <w:numFmt w:val="decimal"/>
      <w:lvlText w:val="%3)"/>
      <w:lvlJc w:val="left"/>
      <w:pPr>
        <w:ind w:left="1020" w:hanging="360"/>
      </w:pPr>
    </w:lvl>
    <w:lvl w:ilvl="3" w:tplc="7E889694">
      <w:start w:val="1"/>
      <w:numFmt w:val="decimal"/>
      <w:lvlText w:val="%4)"/>
      <w:lvlJc w:val="left"/>
      <w:pPr>
        <w:ind w:left="1020" w:hanging="360"/>
      </w:pPr>
    </w:lvl>
    <w:lvl w:ilvl="4" w:tplc="36B04BBE">
      <w:start w:val="1"/>
      <w:numFmt w:val="decimal"/>
      <w:lvlText w:val="%5)"/>
      <w:lvlJc w:val="left"/>
      <w:pPr>
        <w:ind w:left="1020" w:hanging="360"/>
      </w:pPr>
    </w:lvl>
    <w:lvl w:ilvl="5" w:tplc="1A1E5CF6">
      <w:start w:val="1"/>
      <w:numFmt w:val="decimal"/>
      <w:lvlText w:val="%6)"/>
      <w:lvlJc w:val="left"/>
      <w:pPr>
        <w:ind w:left="1020" w:hanging="360"/>
      </w:pPr>
    </w:lvl>
    <w:lvl w:ilvl="6" w:tplc="B4BAEA10">
      <w:start w:val="1"/>
      <w:numFmt w:val="decimal"/>
      <w:lvlText w:val="%7)"/>
      <w:lvlJc w:val="left"/>
      <w:pPr>
        <w:ind w:left="1020" w:hanging="360"/>
      </w:pPr>
    </w:lvl>
    <w:lvl w:ilvl="7" w:tplc="F2404136">
      <w:start w:val="1"/>
      <w:numFmt w:val="decimal"/>
      <w:lvlText w:val="%8)"/>
      <w:lvlJc w:val="left"/>
      <w:pPr>
        <w:ind w:left="1020" w:hanging="360"/>
      </w:pPr>
    </w:lvl>
    <w:lvl w:ilvl="8" w:tplc="FF364FC0">
      <w:start w:val="1"/>
      <w:numFmt w:val="decimal"/>
      <w:lvlText w:val="%9)"/>
      <w:lvlJc w:val="left"/>
      <w:pPr>
        <w:ind w:left="1020" w:hanging="360"/>
      </w:pPr>
    </w:lvl>
  </w:abstractNum>
  <w:abstractNum w:abstractNumId="37" w15:restartNumberingAfterBreak="0">
    <w:nsid w:val="5A791F45"/>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5C124D"/>
    <w:multiLevelType w:val="hybridMultilevel"/>
    <w:tmpl w:val="6A00E8EA"/>
    <w:lvl w:ilvl="0" w:tplc="019045AC">
      <w:start w:val="1"/>
      <w:numFmt w:val="lowerLetter"/>
      <w:lvlText w:val="%1)"/>
      <w:lvlJc w:val="left"/>
      <w:pPr>
        <w:ind w:left="1280" w:hanging="360"/>
      </w:pPr>
    </w:lvl>
    <w:lvl w:ilvl="1" w:tplc="3BB28ECE">
      <w:start w:val="1"/>
      <w:numFmt w:val="lowerLetter"/>
      <w:lvlText w:val="%2)"/>
      <w:lvlJc w:val="left"/>
      <w:pPr>
        <w:ind w:left="1280" w:hanging="360"/>
      </w:pPr>
    </w:lvl>
    <w:lvl w:ilvl="2" w:tplc="FE30285E">
      <w:start w:val="1"/>
      <w:numFmt w:val="lowerLetter"/>
      <w:lvlText w:val="%3)"/>
      <w:lvlJc w:val="left"/>
      <w:pPr>
        <w:ind w:left="1280" w:hanging="360"/>
      </w:pPr>
    </w:lvl>
    <w:lvl w:ilvl="3" w:tplc="272E6E00">
      <w:start w:val="1"/>
      <w:numFmt w:val="lowerLetter"/>
      <w:lvlText w:val="%4)"/>
      <w:lvlJc w:val="left"/>
      <w:pPr>
        <w:ind w:left="1280" w:hanging="360"/>
      </w:pPr>
    </w:lvl>
    <w:lvl w:ilvl="4" w:tplc="8D687A2C">
      <w:start w:val="1"/>
      <w:numFmt w:val="lowerLetter"/>
      <w:lvlText w:val="%5)"/>
      <w:lvlJc w:val="left"/>
      <w:pPr>
        <w:ind w:left="1280" w:hanging="360"/>
      </w:pPr>
    </w:lvl>
    <w:lvl w:ilvl="5" w:tplc="8F869330">
      <w:start w:val="1"/>
      <w:numFmt w:val="lowerLetter"/>
      <w:lvlText w:val="%6)"/>
      <w:lvlJc w:val="left"/>
      <w:pPr>
        <w:ind w:left="1280" w:hanging="360"/>
      </w:pPr>
    </w:lvl>
    <w:lvl w:ilvl="6" w:tplc="FC22313E">
      <w:start w:val="1"/>
      <w:numFmt w:val="lowerLetter"/>
      <w:lvlText w:val="%7)"/>
      <w:lvlJc w:val="left"/>
      <w:pPr>
        <w:ind w:left="1280" w:hanging="360"/>
      </w:pPr>
    </w:lvl>
    <w:lvl w:ilvl="7" w:tplc="9A7AA45C">
      <w:start w:val="1"/>
      <w:numFmt w:val="lowerLetter"/>
      <w:lvlText w:val="%8)"/>
      <w:lvlJc w:val="left"/>
      <w:pPr>
        <w:ind w:left="1280" w:hanging="360"/>
      </w:pPr>
    </w:lvl>
    <w:lvl w:ilvl="8" w:tplc="D3144718">
      <w:start w:val="1"/>
      <w:numFmt w:val="lowerLetter"/>
      <w:lvlText w:val="%9)"/>
      <w:lvlJc w:val="left"/>
      <w:pPr>
        <w:ind w:left="1280" w:hanging="360"/>
      </w:pPr>
    </w:lvl>
  </w:abstractNum>
  <w:abstractNum w:abstractNumId="39" w15:restartNumberingAfterBreak="0">
    <w:nsid w:val="5D6A750F"/>
    <w:multiLevelType w:val="hybridMultilevel"/>
    <w:tmpl w:val="791C97C6"/>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77697D"/>
    <w:multiLevelType w:val="hybridMultilevel"/>
    <w:tmpl w:val="AD6A6D46"/>
    <w:lvl w:ilvl="0" w:tplc="6EA88480">
      <w:start w:val="1"/>
      <w:numFmt w:val="lowerLetter"/>
      <w:lvlText w:val="%1)"/>
      <w:lvlJc w:val="left"/>
      <w:pPr>
        <w:ind w:left="720" w:hanging="360"/>
      </w:pPr>
      <w:rPr>
        <w:rFonts w:ascii="Calibri" w:hAnsi="Calibri" w:cs="Calibri"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8C0B6F"/>
    <w:multiLevelType w:val="hybridMultilevel"/>
    <w:tmpl w:val="D4E4CD88"/>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F72830"/>
    <w:multiLevelType w:val="hybridMultilevel"/>
    <w:tmpl w:val="D264BED4"/>
    <w:lvl w:ilvl="0" w:tplc="0415001B">
      <w:start w:val="1"/>
      <w:numFmt w:val="lowerRoman"/>
      <w:lvlText w:val="%1."/>
      <w:lvlJc w:val="righ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B8A65BA"/>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E3156A"/>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B5394"/>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0F4697"/>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0B1C36"/>
    <w:multiLevelType w:val="hybridMultilevel"/>
    <w:tmpl w:val="4A0C1304"/>
    <w:lvl w:ilvl="0" w:tplc="FFFFFFFF">
      <w:start w:val="1"/>
      <w:numFmt w:val="decimal"/>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FE13E7"/>
    <w:multiLevelType w:val="hybridMultilevel"/>
    <w:tmpl w:val="516C2A40"/>
    <w:lvl w:ilvl="0" w:tplc="51245F10">
      <w:start w:val="1"/>
      <w:numFmt w:val="decimal"/>
      <w:lvlText w:val="%1)"/>
      <w:lvlJc w:val="left"/>
      <w:pPr>
        <w:ind w:left="1020" w:hanging="360"/>
      </w:pPr>
    </w:lvl>
    <w:lvl w:ilvl="1" w:tplc="5C6C0F7E">
      <w:start w:val="1"/>
      <w:numFmt w:val="decimal"/>
      <w:lvlText w:val="%2)"/>
      <w:lvlJc w:val="left"/>
      <w:pPr>
        <w:ind w:left="1020" w:hanging="360"/>
      </w:pPr>
    </w:lvl>
    <w:lvl w:ilvl="2" w:tplc="D40425EE">
      <w:start w:val="1"/>
      <w:numFmt w:val="decimal"/>
      <w:lvlText w:val="%3)"/>
      <w:lvlJc w:val="left"/>
      <w:pPr>
        <w:ind w:left="1020" w:hanging="360"/>
      </w:pPr>
    </w:lvl>
    <w:lvl w:ilvl="3" w:tplc="64187D10">
      <w:start w:val="1"/>
      <w:numFmt w:val="decimal"/>
      <w:lvlText w:val="%4)"/>
      <w:lvlJc w:val="left"/>
      <w:pPr>
        <w:ind w:left="1020" w:hanging="360"/>
      </w:pPr>
    </w:lvl>
    <w:lvl w:ilvl="4" w:tplc="2CF4DEC2">
      <w:start w:val="1"/>
      <w:numFmt w:val="decimal"/>
      <w:lvlText w:val="%5)"/>
      <w:lvlJc w:val="left"/>
      <w:pPr>
        <w:ind w:left="1020" w:hanging="360"/>
      </w:pPr>
    </w:lvl>
    <w:lvl w:ilvl="5" w:tplc="3BCC7700">
      <w:start w:val="1"/>
      <w:numFmt w:val="decimal"/>
      <w:lvlText w:val="%6)"/>
      <w:lvlJc w:val="left"/>
      <w:pPr>
        <w:ind w:left="1020" w:hanging="360"/>
      </w:pPr>
    </w:lvl>
    <w:lvl w:ilvl="6" w:tplc="B93E149E">
      <w:start w:val="1"/>
      <w:numFmt w:val="decimal"/>
      <w:lvlText w:val="%7)"/>
      <w:lvlJc w:val="left"/>
      <w:pPr>
        <w:ind w:left="1020" w:hanging="360"/>
      </w:pPr>
    </w:lvl>
    <w:lvl w:ilvl="7" w:tplc="3B767D24">
      <w:start w:val="1"/>
      <w:numFmt w:val="decimal"/>
      <w:lvlText w:val="%8)"/>
      <w:lvlJc w:val="left"/>
      <w:pPr>
        <w:ind w:left="1020" w:hanging="360"/>
      </w:pPr>
    </w:lvl>
    <w:lvl w:ilvl="8" w:tplc="5BE86126">
      <w:start w:val="1"/>
      <w:numFmt w:val="decimal"/>
      <w:lvlText w:val="%9)"/>
      <w:lvlJc w:val="left"/>
      <w:pPr>
        <w:ind w:left="1020" w:hanging="360"/>
      </w:pPr>
    </w:lvl>
  </w:abstractNum>
  <w:abstractNum w:abstractNumId="49" w15:restartNumberingAfterBreak="0">
    <w:nsid w:val="7A985A45"/>
    <w:multiLevelType w:val="hybridMultilevel"/>
    <w:tmpl w:val="B5262B9C"/>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6FA34E4">
      <w:start w:val="1"/>
      <w:numFmt w:val="lowerLetter"/>
      <w:lvlText w:val="%4)"/>
      <w:lvlJc w:val="left"/>
      <w:pPr>
        <w:ind w:left="78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644681">
    <w:abstractNumId w:val="22"/>
  </w:num>
  <w:num w:numId="2" w16cid:durableId="629821518">
    <w:abstractNumId w:val="40"/>
  </w:num>
  <w:num w:numId="3" w16cid:durableId="519391821">
    <w:abstractNumId w:val="49"/>
  </w:num>
  <w:num w:numId="4" w16cid:durableId="1992364743">
    <w:abstractNumId w:val="27"/>
  </w:num>
  <w:num w:numId="5" w16cid:durableId="560680628">
    <w:abstractNumId w:val="6"/>
  </w:num>
  <w:num w:numId="6" w16cid:durableId="1104153836">
    <w:abstractNumId w:val="3"/>
  </w:num>
  <w:num w:numId="7" w16cid:durableId="1547714331">
    <w:abstractNumId w:val="21"/>
  </w:num>
  <w:num w:numId="8" w16cid:durableId="269050560">
    <w:abstractNumId w:val="18"/>
  </w:num>
  <w:num w:numId="9" w16cid:durableId="1616323721">
    <w:abstractNumId w:val="46"/>
  </w:num>
  <w:num w:numId="10" w16cid:durableId="286392601">
    <w:abstractNumId w:val="14"/>
  </w:num>
  <w:num w:numId="11" w16cid:durableId="1344432359">
    <w:abstractNumId w:val="16"/>
  </w:num>
  <w:num w:numId="12" w16cid:durableId="1397507046">
    <w:abstractNumId w:val="33"/>
  </w:num>
  <w:num w:numId="13" w16cid:durableId="1029987575">
    <w:abstractNumId w:val="31"/>
  </w:num>
  <w:num w:numId="14" w16cid:durableId="1953585540">
    <w:abstractNumId w:val="9"/>
  </w:num>
  <w:num w:numId="15" w16cid:durableId="1164391553">
    <w:abstractNumId w:val="11"/>
  </w:num>
  <w:num w:numId="16" w16cid:durableId="31005943">
    <w:abstractNumId w:val="12"/>
  </w:num>
  <w:num w:numId="17" w16cid:durableId="1257716860">
    <w:abstractNumId w:val="30"/>
  </w:num>
  <w:num w:numId="18" w16cid:durableId="504973720">
    <w:abstractNumId w:val="5"/>
  </w:num>
  <w:num w:numId="19" w16cid:durableId="1263490927">
    <w:abstractNumId w:val="19"/>
  </w:num>
  <w:num w:numId="20" w16cid:durableId="1772431854">
    <w:abstractNumId w:val="35"/>
  </w:num>
  <w:num w:numId="21" w16cid:durableId="1597667127">
    <w:abstractNumId w:val="41"/>
  </w:num>
  <w:num w:numId="22" w16cid:durableId="1062409177">
    <w:abstractNumId w:val="37"/>
  </w:num>
  <w:num w:numId="23" w16cid:durableId="1076198046">
    <w:abstractNumId w:val="44"/>
  </w:num>
  <w:num w:numId="24" w16cid:durableId="92476526">
    <w:abstractNumId w:val="42"/>
  </w:num>
  <w:num w:numId="25" w16cid:durableId="1908566633">
    <w:abstractNumId w:val="47"/>
  </w:num>
  <w:num w:numId="26" w16cid:durableId="1561861492">
    <w:abstractNumId w:val="25"/>
  </w:num>
  <w:num w:numId="27" w16cid:durableId="760177270">
    <w:abstractNumId w:val="45"/>
  </w:num>
  <w:num w:numId="28" w16cid:durableId="1130124867">
    <w:abstractNumId w:val="20"/>
  </w:num>
  <w:num w:numId="29" w16cid:durableId="1722829345">
    <w:abstractNumId w:val="8"/>
  </w:num>
  <w:num w:numId="30" w16cid:durableId="2105807106">
    <w:abstractNumId w:val="2"/>
  </w:num>
  <w:num w:numId="31" w16cid:durableId="1431469240">
    <w:abstractNumId w:val="43"/>
  </w:num>
  <w:num w:numId="32" w16cid:durableId="593057945">
    <w:abstractNumId w:val="39"/>
  </w:num>
  <w:num w:numId="33" w16cid:durableId="585503670">
    <w:abstractNumId w:val="7"/>
  </w:num>
  <w:num w:numId="34" w16cid:durableId="1608076857">
    <w:abstractNumId w:val="17"/>
  </w:num>
  <w:num w:numId="35" w16cid:durableId="1027415701">
    <w:abstractNumId w:val="28"/>
  </w:num>
  <w:num w:numId="36" w16cid:durableId="1910309243">
    <w:abstractNumId w:val="36"/>
  </w:num>
  <w:num w:numId="37" w16cid:durableId="926573917">
    <w:abstractNumId w:val="10"/>
  </w:num>
  <w:num w:numId="38" w16cid:durableId="1225599995">
    <w:abstractNumId w:val="29"/>
  </w:num>
  <w:num w:numId="39" w16cid:durableId="671301339">
    <w:abstractNumId w:val="48"/>
  </w:num>
  <w:num w:numId="40" w16cid:durableId="1927420685">
    <w:abstractNumId w:val="38"/>
  </w:num>
  <w:num w:numId="41" w16cid:durableId="1860461998">
    <w:abstractNumId w:val="1"/>
  </w:num>
  <w:num w:numId="42" w16cid:durableId="246964305">
    <w:abstractNumId w:val="13"/>
  </w:num>
  <w:num w:numId="43" w16cid:durableId="1982995337">
    <w:abstractNumId w:val="24"/>
  </w:num>
  <w:num w:numId="44" w16cid:durableId="97407146">
    <w:abstractNumId w:val="0"/>
  </w:num>
  <w:num w:numId="45" w16cid:durableId="458838171">
    <w:abstractNumId w:val="34"/>
  </w:num>
  <w:num w:numId="46" w16cid:durableId="747114582">
    <w:abstractNumId w:val="15"/>
  </w:num>
  <w:num w:numId="47" w16cid:durableId="1835679168">
    <w:abstractNumId w:val="23"/>
  </w:num>
  <w:num w:numId="48" w16cid:durableId="799566857">
    <w:abstractNumId w:val="26"/>
  </w:num>
  <w:num w:numId="49" w16cid:durableId="22362775">
    <w:abstractNumId w:val="32"/>
  </w:num>
  <w:num w:numId="50" w16cid:durableId="103726856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2D"/>
    <w:rsid w:val="0000030A"/>
    <w:rsid w:val="0000217B"/>
    <w:rsid w:val="00002D79"/>
    <w:rsid w:val="0000505B"/>
    <w:rsid w:val="0000528B"/>
    <w:rsid w:val="00005759"/>
    <w:rsid w:val="000126E1"/>
    <w:rsid w:val="0001373E"/>
    <w:rsid w:val="00014218"/>
    <w:rsid w:val="00015A3B"/>
    <w:rsid w:val="00017055"/>
    <w:rsid w:val="00020E04"/>
    <w:rsid w:val="000215C5"/>
    <w:rsid w:val="00023685"/>
    <w:rsid w:val="0002505E"/>
    <w:rsid w:val="0003063E"/>
    <w:rsid w:val="000312D2"/>
    <w:rsid w:val="00032A18"/>
    <w:rsid w:val="00032C2D"/>
    <w:rsid w:val="00034DAC"/>
    <w:rsid w:val="0003509C"/>
    <w:rsid w:val="00043A0B"/>
    <w:rsid w:val="00043F0B"/>
    <w:rsid w:val="00047202"/>
    <w:rsid w:val="00047660"/>
    <w:rsid w:val="0005488B"/>
    <w:rsid w:val="000555BF"/>
    <w:rsid w:val="00056E94"/>
    <w:rsid w:val="00057D68"/>
    <w:rsid w:val="000607F2"/>
    <w:rsid w:val="00060A4E"/>
    <w:rsid w:val="000625E1"/>
    <w:rsid w:val="000635CA"/>
    <w:rsid w:val="00065C90"/>
    <w:rsid w:val="00066D8A"/>
    <w:rsid w:val="00067077"/>
    <w:rsid w:val="00067974"/>
    <w:rsid w:val="00070950"/>
    <w:rsid w:val="000715FC"/>
    <w:rsid w:val="0007204B"/>
    <w:rsid w:val="0007372B"/>
    <w:rsid w:val="000747DA"/>
    <w:rsid w:val="00075256"/>
    <w:rsid w:val="0007740F"/>
    <w:rsid w:val="0008073E"/>
    <w:rsid w:val="00082DCB"/>
    <w:rsid w:val="00082E93"/>
    <w:rsid w:val="00083D83"/>
    <w:rsid w:val="0008504C"/>
    <w:rsid w:val="00086643"/>
    <w:rsid w:val="00087B64"/>
    <w:rsid w:val="00090729"/>
    <w:rsid w:val="0009090E"/>
    <w:rsid w:val="0009108B"/>
    <w:rsid w:val="00092DFE"/>
    <w:rsid w:val="00096ACE"/>
    <w:rsid w:val="000978FC"/>
    <w:rsid w:val="000A3321"/>
    <w:rsid w:val="000A3E69"/>
    <w:rsid w:val="000A5F17"/>
    <w:rsid w:val="000A6764"/>
    <w:rsid w:val="000B2742"/>
    <w:rsid w:val="000B39E2"/>
    <w:rsid w:val="000B5CB6"/>
    <w:rsid w:val="000B77D7"/>
    <w:rsid w:val="000C0B88"/>
    <w:rsid w:val="000C208A"/>
    <w:rsid w:val="000C3443"/>
    <w:rsid w:val="000C4788"/>
    <w:rsid w:val="000D040C"/>
    <w:rsid w:val="000D0E21"/>
    <w:rsid w:val="000D2514"/>
    <w:rsid w:val="000D3F2A"/>
    <w:rsid w:val="000D5CFE"/>
    <w:rsid w:val="000D5F8B"/>
    <w:rsid w:val="000D78D5"/>
    <w:rsid w:val="000D78E6"/>
    <w:rsid w:val="000E0502"/>
    <w:rsid w:val="000E1F7E"/>
    <w:rsid w:val="000E2925"/>
    <w:rsid w:val="000E35E4"/>
    <w:rsid w:val="000E77CC"/>
    <w:rsid w:val="000F27E0"/>
    <w:rsid w:val="000F3D9E"/>
    <w:rsid w:val="000F434D"/>
    <w:rsid w:val="000F4BF1"/>
    <w:rsid w:val="000F56B2"/>
    <w:rsid w:val="00100554"/>
    <w:rsid w:val="001012E6"/>
    <w:rsid w:val="001039C3"/>
    <w:rsid w:val="00104E6D"/>
    <w:rsid w:val="00105532"/>
    <w:rsid w:val="0010693C"/>
    <w:rsid w:val="00113A69"/>
    <w:rsid w:val="001140F7"/>
    <w:rsid w:val="001144B8"/>
    <w:rsid w:val="001151F7"/>
    <w:rsid w:val="00115B4E"/>
    <w:rsid w:val="0011614B"/>
    <w:rsid w:val="00122BDB"/>
    <w:rsid w:val="00124155"/>
    <w:rsid w:val="00124ECB"/>
    <w:rsid w:val="00125D7E"/>
    <w:rsid w:val="00131523"/>
    <w:rsid w:val="00133285"/>
    <w:rsid w:val="0013672C"/>
    <w:rsid w:val="001369D0"/>
    <w:rsid w:val="00137C9A"/>
    <w:rsid w:val="0014244A"/>
    <w:rsid w:val="001437D3"/>
    <w:rsid w:val="00145D1D"/>
    <w:rsid w:val="00146B68"/>
    <w:rsid w:val="00150BB4"/>
    <w:rsid w:val="0015168D"/>
    <w:rsid w:val="00152D4B"/>
    <w:rsid w:val="00153B62"/>
    <w:rsid w:val="00154654"/>
    <w:rsid w:val="0015477D"/>
    <w:rsid w:val="00154A27"/>
    <w:rsid w:val="00155CBC"/>
    <w:rsid w:val="0015773C"/>
    <w:rsid w:val="00160351"/>
    <w:rsid w:val="00162999"/>
    <w:rsid w:val="0017087F"/>
    <w:rsid w:val="0017130E"/>
    <w:rsid w:val="00174F82"/>
    <w:rsid w:val="001759F6"/>
    <w:rsid w:val="001779E4"/>
    <w:rsid w:val="00177B72"/>
    <w:rsid w:val="001812E1"/>
    <w:rsid w:val="00185718"/>
    <w:rsid w:val="0019025C"/>
    <w:rsid w:val="001916D2"/>
    <w:rsid w:val="00193FC0"/>
    <w:rsid w:val="0019559D"/>
    <w:rsid w:val="001962B6"/>
    <w:rsid w:val="00196A1A"/>
    <w:rsid w:val="001A1210"/>
    <w:rsid w:val="001A1432"/>
    <w:rsid w:val="001A2FFF"/>
    <w:rsid w:val="001A31C0"/>
    <w:rsid w:val="001A3C5A"/>
    <w:rsid w:val="001A5DF6"/>
    <w:rsid w:val="001A6034"/>
    <w:rsid w:val="001A67EC"/>
    <w:rsid w:val="001A6A3D"/>
    <w:rsid w:val="001A6AF1"/>
    <w:rsid w:val="001A75A3"/>
    <w:rsid w:val="001B1D03"/>
    <w:rsid w:val="001B2556"/>
    <w:rsid w:val="001B348A"/>
    <w:rsid w:val="001B6DB3"/>
    <w:rsid w:val="001B6E73"/>
    <w:rsid w:val="001B7971"/>
    <w:rsid w:val="001C0075"/>
    <w:rsid w:val="001C4835"/>
    <w:rsid w:val="001C4F34"/>
    <w:rsid w:val="001C56DA"/>
    <w:rsid w:val="001C694D"/>
    <w:rsid w:val="001D0271"/>
    <w:rsid w:val="001D04AD"/>
    <w:rsid w:val="001D131B"/>
    <w:rsid w:val="001D1A24"/>
    <w:rsid w:val="001D3DD8"/>
    <w:rsid w:val="001D68B0"/>
    <w:rsid w:val="001D7B72"/>
    <w:rsid w:val="001D7F2E"/>
    <w:rsid w:val="001E4A45"/>
    <w:rsid w:val="001E4D80"/>
    <w:rsid w:val="001E6AB5"/>
    <w:rsid w:val="001E734B"/>
    <w:rsid w:val="001F2A61"/>
    <w:rsid w:val="001F313E"/>
    <w:rsid w:val="001F3E57"/>
    <w:rsid w:val="001F6F34"/>
    <w:rsid w:val="001F7F38"/>
    <w:rsid w:val="0020313E"/>
    <w:rsid w:val="0020448C"/>
    <w:rsid w:val="00204B67"/>
    <w:rsid w:val="00207383"/>
    <w:rsid w:val="00211452"/>
    <w:rsid w:val="0021358A"/>
    <w:rsid w:val="00213E18"/>
    <w:rsid w:val="0021701E"/>
    <w:rsid w:val="002215A1"/>
    <w:rsid w:val="00222993"/>
    <w:rsid w:val="002266FD"/>
    <w:rsid w:val="00227075"/>
    <w:rsid w:val="0022752E"/>
    <w:rsid w:val="00227E62"/>
    <w:rsid w:val="002311DF"/>
    <w:rsid w:val="00231815"/>
    <w:rsid w:val="00234807"/>
    <w:rsid w:val="00240614"/>
    <w:rsid w:val="002422C1"/>
    <w:rsid w:val="0024269B"/>
    <w:rsid w:val="00242C5C"/>
    <w:rsid w:val="0024645E"/>
    <w:rsid w:val="0024712D"/>
    <w:rsid w:val="0025065C"/>
    <w:rsid w:val="00250A2D"/>
    <w:rsid w:val="00250D26"/>
    <w:rsid w:val="00251099"/>
    <w:rsid w:val="00251684"/>
    <w:rsid w:val="00251746"/>
    <w:rsid w:val="0025360E"/>
    <w:rsid w:val="0025411B"/>
    <w:rsid w:val="0025601E"/>
    <w:rsid w:val="00261184"/>
    <w:rsid w:val="002664E2"/>
    <w:rsid w:val="00267A2A"/>
    <w:rsid w:val="00267DA6"/>
    <w:rsid w:val="00267E33"/>
    <w:rsid w:val="00271A23"/>
    <w:rsid w:val="0027527A"/>
    <w:rsid w:val="00280339"/>
    <w:rsid w:val="0028126B"/>
    <w:rsid w:val="00281781"/>
    <w:rsid w:val="002819FE"/>
    <w:rsid w:val="0028555A"/>
    <w:rsid w:val="002879AD"/>
    <w:rsid w:val="0029176B"/>
    <w:rsid w:val="00292002"/>
    <w:rsid w:val="00293E00"/>
    <w:rsid w:val="0029571E"/>
    <w:rsid w:val="00296EF5"/>
    <w:rsid w:val="00297FE8"/>
    <w:rsid w:val="002A091D"/>
    <w:rsid w:val="002A2C8F"/>
    <w:rsid w:val="002A373B"/>
    <w:rsid w:val="002A3AC3"/>
    <w:rsid w:val="002B1395"/>
    <w:rsid w:val="002B4B80"/>
    <w:rsid w:val="002B60C3"/>
    <w:rsid w:val="002B6F09"/>
    <w:rsid w:val="002B7B72"/>
    <w:rsid w:val="002C2D52"/>
    <w:rsid w:val="002C3D82"/>
    <w:rsid w:val="002C453D"/>
    <w:rsid w:val="002C4C54"/>
    <w:rsid w:val="002C5D1F"/>
    <w:rsid w:val="002C659D"/>
    <w:rsid w:val="002C7731"/>
    <w:rsid w:val="002D06ED"/>
    <w:rsid w:val="002D49D2"/>
    <w:rsid w:val="002D7BC6"/>
    <w:rsid w:val="002D7C36"/>
    <w:rsid w:val="002E15BE"/>
    <w:rsid w:val="002E2E82"/>
    <w:rsid w:val="002E4DF3"/>
    <w:rsid w:val="002E5A08"/>
    <w:rsid w:val="002E6DDC"/>
    <w:rsid w:val="002F3D99"/>
    <w:rsid w:val="002F401E"/>
    <w:rsid w:val="002F6162"/>
    <w:rsid w:val="002F663C"/>
    <w:rsid w:val="00300B2E"/>
    <w:rsid w:val="00301D3E"/>
    <w:rsid w:val="00302235"/>
    <w:rsid w:val="00306391"/>
    <w:rsid w:val="00311022"/>
    <w:rsid w:val="0031163E"/>
    <w:rsid w:val="00312013"/>
    <w:rsid w:val="003122E8"/>
    <w:rsid w:val="00312C7F"/>
    <w:rsid w:val="0031302A"/>
    <w:rsid w:val="00313C13"/>
    <w:rsid w:val="00320887"/>
    <w:rsid w:val="003246D1"/>
    <w:rsid w:val="003271BC"/>
    <w:rsid w:val="00327B24"/>
    <w:rsid w:val="00330030"/>
    <w:rsid w:val="00330113"/>
    <w:rsid w:val="00330D20"/>
    <w:rsid w:val="0033106D"/>
    <w:rsid w:val="003359D2"/>
    <w:rsid w:val="003376B4"/>
    <w:rsid w:val="0033781E"/>
    <w:rsid w:val="00337DC4"/>
    <w:rsid w:val="003404AF"/>
    <w:rsid w:val="0034118F"/>
    <w:rsid w:val="00342ECD"/>
    <w:rsid w:val="003458B7"/>
    <w:rsid w:val="003460EA"/>
    <w:rsid w:val="00347969"/>
    <w:rsid w:val="00347ADE"/>
    <w:rsid w:val="0035095E"/>
    <w:rsid w:val="00350D2C"/>
    <w:rsid w:val="003548A6"/>
    <w:rsid w:val="00355160"/>
    <w:rsid w:val="00356E83"/>
    <w:rsid w:val="003600C1"/>
    <w:rsid w:val="00361025"/>
    <w:rsid w:val="003629AE"/>
    <w:rsid w:val="003642DE"/>
    <w:rsid w:val="00365971"/>
    <w:rsid w:val="00366F5A"/>
    <w:rsid w:val="003671C9"/>
    <w:rsid w:val="0037448A"/>
    <w:rsid w:val="00374EAF"/>
    <w:rsid w:val="00375434"/>
    <w:rsid w:val="00376082"/>
    <w:rsid w:val="00376A6F"/>
    <w:rsid w:val="003770E7"/>
    <w:rsid w:val="0038248E"/>
    <w:rsid w:val="003829E8"/>
    <w:rsid w:val="00386060"/>
    <w:rsid w:val="00386B5F"/>
    <w:rsid w:val="00397947"/>
    <w:rsid w:val="003A0533"/>
    <w:rsid w:val="003A44C6"/>
    <w:rsid w:val="003A579F"/>
    <w:rsid w:val="003A7035"/>
    <w:rsid w:val="003B25D3"/>
    <w:rsid w:val="003B3AFD"/>
    <w:rsid w:val="003B3FCA"/>
    <w:rsid w:val="003B41AB"/>
    <w:rsid w:val="003B5411"/>
    <w:rsid w:val="003B740A"/>
    <w:rsid w:val="003C012E"/>
    <w:rsid w:val="003C1767"/>
    <w:rsid w:val="003C2DAB"/>
    <w:rsid w:val="003C4C77"/>
    <w:rsid w:val="003C53B9"/>
    <w:rsid w:val="003C7C13"/>
    <w:rsid w:val="003D41E8"/>
    <w:rsid w:val="003D597F"/>
    <w:rsid w:val="003D5E34"/>
    <w:rsid w:val="003E0DCB"/>
    <w:rsid w:val="003E0EEC"/>
    <w:rsid w:val="003E0F8A"/>
    <w:rsid w:val="003E3001"/>
    <w:rsid w:val="003E3921"/>
    <w:rsid w:val="003E552F"/>
    <w:rsid w:val="003E55B6"/>
    <w:rsid w:val="003E5753"/>
    <w:rsid w:val="003E5CFC"/>
    <w:rsid w:val="003E6EC8"/>
    <w:rsid w:val="003E7004"/>
    <w:rsid w:val="003E7510"/>
    <w:rsid w:val="003E779C"/>
    <w:rsid w:val="003F14A7"/>
    <w:rsid w:val="003F1709"/>
    <w:rsid w:val="003F38DD"/>
    <w:rsid w:val="003F6A60"/>
    <w:rsid w:val="004019F9"/>
    <w:rsid w:val="00401A00"/>
    <w:rsid w:val="00402C19"/>
    <w:rsid w:val="004042E0"/>
    <w:rsid w:val="00404F4D"/>
    <w:rsid w:val="004052A3"/>
    <w:rsid w:val="0040663C"/>
    <w:rsid w:val="004069DA"/>
    <w:rsid w:val="00407161"/>
    <w:rsid w:val="00410146"/>
    <w:rsid w:val="004107B6"/>
    <w:rsid w:val="004109EC"/>
    <w:rsid w:val="00412871"/>
    <w:rsid w:val="00415E34"/>
    <w:rsid w:val="00416807"/>
    <w:rsid w:val="00417D31"/>
    <w:rsid w:val="00422345"/>
    <w:rsid w:val="00424C86"/>
    <w:rsid w:val="0043161C"/>
    <w:rsid w:val="00431823"/>
    <w:rsid w:val="00432262"/>
    <w:rsid w:val="00432686"/>
    <w:rsid w:val="00432A73"/>
    <w:rsid w:val="004360A9"/>
    <w:rsid w:val="00436D28"/>
    <w:rsid w:val="00440289"/>
    <w:rsid w:val="00440D13"/>
    <w:rsid w:val="00441851"/>
    <w:rsid w:val="00441DF0"/>
    <w:rsid w:val="0044234A"/>
    <w:rsid w:val="004429D4"/>
    <w:rsid w:val="00442B38"/>
    <w:rsid w:val="00444284"/>
    <w:rsid w:val="00444B4F"/>
    <w:rsid w:val="00445251"/>
    <w:rsid w:val="00446093"/>
    <w:rsid w:val="004463E7"/>
    <w:rsid w:val="00446C45"/>
    <w:rsid w:val="00447D8C"/>
    <w:rsid w:val="00451051"/>
    <w:rsid w:val="004511AA"/>
    <w:rsid w:val="004516DE"/>
    <w:rsid w:val="00451B23"/>
    <w:rsid w:val="00452CD7"/>
    <w:rsid w:val="0045376D"/>
    <w:rsid w:val="00460783"/>
    <w:rsid w:val="004610C8"/>
    <w:rsid w:val="0046229D"/>
    <w:rsid w:val="004623C5"/>
    <w:rsid w:val="004644B7"/>
    <w:rsid w:val="00464517"/>
    <w:rsid w:val="0046494E"/>
    <w:rsid w:val="004660A9"/>
    <w:rsid w:val="00467493"/>
    <w:rsid w:val="00470E85"/>
    <w:rsid w:val="0047121F"/>
    <w:rsid w:val="00471802"/>
    <w:rsid w:val="00472BDE"/>
    <w:rsid w:val="00472F0A"/>
    <w:rsid w:val="004733B2"/>
    <w:rsid w:val="0047358D"/>
    <w:rsid w:val="0047481E"/>
    <w:rsid w:val="00475557"/>
    <w:rsid w:val="004767E9"/>
    <w:rsid w:val="0047706F"/>
    <w:rsid w:val="00481162"/>
    <w:rsid w:val="00481902"/>
    <w:rsid w:val="00482156"/>
    <w:rsid w:val="00482E8D"/>
    <w:rsid w:val="00483C72"/>
    <w:rsid w:val="00484DE8"/>
    <w:rsid w:val="00485EA9"/>
    <w:rsid w:val="00485EAC"/>
    <w:rsid w:val="00486B27"/>
    <w:rsid w:val="00486F85"/>
    <w:rsid w:val="00487261"/>
    <w:rsid w:val="00491440"/>
    <w:rsid w:val="00491E30"/>
    <w:rsid w:val="00492C73"/>
    <w:rsid w:val="00494151"/>
    <w:rsid w:val="00494222"/>
    <w:rsid w:val="004957DF"/>
    <w:rsid w:val="00496ACE"/>
    <w:rsid w:val="004972C0"/>
    <w:rsid w:val="004A06BC"/>
    <w:rsid w:val="004A513D"/>
    <w:rsid w:val="004B5CDC"/>
    <w:rsid w:val="004B7560"/>
    <w:rsid w:val="004C49D0"/>
    <w:rsid w:val="004C4F2C"/>
    <w:rsid w:val="004C64D5"/>
    <w:rsid w:val="004C6C8A"/>
    <w:rsid w:val="004D2457"/>
    <w:rsid w:val="004D2EE4"/>
    <w:rsid w:val="004D3EB2"/>
    <w:rsid w:val="004D4586"/>
    <w:rsid w:val="004D47E5"/>
    <w:rsid w:val="004D4947"/>
    <w:rsid w:val="004D52FB"/>
    <w:rsid w:val="004D5C7C"/>
    <w:rsid w:val="004D5D58"/>
    <w:rsid w:val="004D78D3"/>
    <w:rsid w:val="004E1E59"/>
    <w:rsid w:val="004E1EA2"/>
    <w:rsid w:val="004E2F2D"/>
    <w:rsid w:val="004E315A"/>
    <w:rsid w:val="004E7004"/>
    <w:rsid w:val="004E7A76"/>
    <w:rsid w:val="004F11FF"/>
    <w:rsid w:val="004F29D3"/>
    <w:rsid w:val="004F2B36"/>
    <w:rsid w:val="004F3CB1"/>
    <w:rsid w:val="004F3FF7"/>
    <w:rsid w:val="004F4126"/>
    <w:rsid w:val="00500747"/>
    <w:rsid w:val="00501CA5"/>
    <w:rsid w:val="00502499"/>
    <w:rsid w:val="00504355"/>
    <w:rsid w:val="00510D73"/>
    <w:rsid w:val="00511FC2"/>
    <w:rsid w:val="0051210E"/>
    <w:rsid w:val="00513559"/>
    <w:rsid w:val="0051666B"/>
    <w:rsid w:val="00516DD8"/>
    <w:rsid w:val="005202F6"/>
    <w:rsid w:val="005203BC"/>
    <w:rsid w:val="00520604"/>
    <w:rsid w:val="00520956"/>
    <w:rsid w:val="00520D08"/>
    <w:rsid w:val="005231F3"/>
    <w:rsid w:val="00524A44"/>
    <w:rsid w:val="00524B25"/>
    <w:rsid w:val="00525C22"/>
    <w:rsid w:val="00527790"/>
    <w:rsid w:val="00532678"/>
    <w:rsid w:val="005333F9"/>
    <w:rsid w:val="00533F50"/>
    <w:rsid w:val="00535B72"/>
    <w:rsid w:val="00536A94"/>
    <w:rsid w:val="005378EE"/>
    <w:rsid w:val="00541E1B"/>
    <w:rsid w:val="005432E6"/>
    <w:rsid w:val="0054334F"/>
    <w:rsid w:val="005449CD"/>
    <w:rsid w:val="00544FF7"/>
    <w:rsid w:val="005471E3"/>
    <w:rsid w:val="00553E26"/>
    <w:rsid w:val="005563BE"/>
    <w:rsid w:val="005602CF"/>
    <w:rsid w:val="0056305A"/>
    <w:rsid w:val="00565DBD"/>
    <w:rsid w:val="00566AD3"/>
    <w:rsid w:val="0056714F"/>
    <w:rsid w:val="00571725"/>
    <w:rsid w:val="00572520"/>
    <w:rsid w:val="0057274D"/>
    <w:rsid w:val="00574B36"/>
    <w:rsid w:val="00576771"/>
    <w:rsid w:val="005776D3"/>
    <w:rsid w:val="0058017A"/>
    <w:rsid w:val="00580568"/>
    <w:rsid w:val="00580DFA"/>
    <w:rsid w:val="005811B7"/>
    <w:rsid w:val="005821AE"/>
    <w:rsid w:val="00582551"/>
    <w:rsid w:val="00582C0A"/>
    <w:rsid w:val="00583904"/>
    <w:rsid w:val="005849AA"/>
    <w:rsid w:val="00585F4D"/>
    <w:rsid w:val="0058601C"/>
    <w:rsid w:val="0058662B"/>
    <w:rsid w:val="0058744E"/>
    <w:rsid w:val="005910E4"/>
    <w:rsid w:val="00594A7E"/>
    <w:rsid w:val="00595DF1"/>
    <w:rsid w:val="00596176"/>
    <w:rsid w:val="00596323"/>
    <w:rsid w:val="0059738C"/>
    <w:rsid w:val="005A104C"/>
    <w:rsid w:val="005A105A"/>
    <w:rsid w:val="005A3E58"/>
    <w:rsid w:val="005A523A"/>
    <w:rsid w:val="005A5A64"/>
    <w:rsid w:val="005B3369"/>
    <w:rsid w:val="005B3C39"/>
    <w:rsid w:val="005B3CEF"/>
    <w:rsid w:val="005B4A07"/>
    <w:rsid w:val="005B4C3C"/>
    <w:rsid w:val="005B610D"/>
    <w:rsid w:val="005C1412"/>
    <w:rsid w:val="005C249D"/>
    <w:rsid w:val="005C5005"/>
    <w:rsid w:val="005C5FAE"/>
    <w:rsid w:val="005D1338"/>
    <w:rsid w:val="005D5987"/>
    <w:rsid w:val="005E172F"/>
    <w:rsid w:val="005E3E0A"/>
    <w:rsid w:val="005E52CE"/>
    <w:rsid w:val="005E5484"/>
    <w:rsid w:val="005F0F78"/>
    <w:rsid w:val="005F1C70"/>
    <w:rsid w:val="005F2B54"/>
    <w:rsid w:val="005F40B4"/>
    <w:rsid w:val="005F414E"/>
    <w:rsid w:val="005F7226"/>
    <w:rsid w:val="006013BE"/>
    <w:rsid w:val="00601627"/>
    <w:rsid w:val="0060226A"/>
    <w:rsid w:val="006028BB"/>
    <w:rsid w:val="00602A53"/>
    <w:rsid w:val="0060526F"/>
    <w:rsid w:val="0060571D"/>
    <w:rsid w:val="00612916"/>
    <w:rsid w:val="00613997"/>
    <w:rsid w:val="0061456E"/>
    <w:rsid w:val="0061486E"/>
    <w:rsid w:val="00615B17"/>
    <w:rsid w:val="0062076D"/>
    <w:rsid w:val="00621C1A"/>
    <w:rsid w:val="0062215C"/>
    <w:rsid w:val="00625627"/>
    <w:rsid w:val="006262AA"/>
    <w:rsid w:val="0063019B"/>
    <w:rsid w:val="006352EB"/>
    <w:rsid w:val="00635854"/>
    <w:rsid w:val="006362A9"/>
    <w:rsid w:val="0064360F"/>
    <w:rsid w:val="00653085"/>
    <w:rsid w:val="0065353F"/>
    <w:rsid w:val="00654616"/>
    <w:rsid w:val="00655906"/>
    <w:rsid w:val="006562BA"/>
    <w:rsid w:val="00657523"/>
    <w:rsid w:val="00657F11"/>
    <w:rsid w:val="00662940"/>
    <w:rsid w:val="0066429E"/>
    <w:rsid w:val="006642A5"/>
    <w:rsid w:val="00665D60"/>
    <w:rsid w:val="00666BDC"/>
    <w:rsid w:val="00673B32"/>
    <w:rsid w:val="00674FEA"/>
    <w:rsid w:val="0067542C"/>
    <w:rsid w:val="00681201"/>
    <w:rsid w:val="00681A4E"/>
    <w:rsid w:val="00683A75"/>
    <w:rsid w:val="0068485C"/>
    <w:rsid w:val="00684D8D"/>
    <w:rsid w:val="00685ABB"/>
    <w:rsid w:val="00686A9A"/>
    <w:rsid w:val="00694D1E"/>
    <w:rsid w:val="006956DF"/>
    <w:rsid w:val="006976C5"/>
    <w:rsid w:val="006A1AEA"/>
    <w:rsid w:val="006A56EF"/>
    <w:rsid w:val="006A6BC6"/>
    <w:rsid w:val="006A71FD"/>
    <w:rsid w:val="006B093A"/>
    <w:rsid w:val="006B2956"/>
    <w:rsid w:val="006B40B4"/>
    <w:rsid w:val="006B6D87"/>
    <w:rsid w:val="006B6DB1"/>
    <w:rsid w:val="006C16D6"/>
    <w:rsid w:val="006C27BB"/>
    <w:rsid w:val="006C5CCA"/>
    <w:rsid w:val="006C5F11"/>
    <w:rsid w:val="006C642F"/>
    <w:rsid w:val="006D33D4"/>
    <w:rsid w:val="006D3853"/>
    <w:rsid w:val="006D552C"/>
    <w:rsid w:val="006D6E77"/>
    <w:rsid w:val="006D7471"/>
    <w:rsid w:val="006D7CAB"/>
    <w:rsid w:val="006E0D9B"/>
    <w:rsid w:val="006E1B21"/>
    <w:rsid w:val="006E33FD"/>
    <w:rsid w:val="006E54A1"/>
    <w:rsid w:val="006E7D64"/>
    <w:rsid w:val="006F39B9"/>
    <w:rsid w:val="006F6C2B"/>
    <w:rsid w:val="007007C1"/>
    <w:rsid w:val="00702279"/>
    <w:rsid w:val="007117D2"/>
    <w:rsid w:val="00711DAC"/>
    <w:rsid w:val="00712977"/>
    <w:rsid w:val="007134A3"/>
    <w:rsid w:val="0071447F"/>
    <w:rsid w:val="00714BC6"/>
    <w:rsid w:val="0071744B"/>
    <w:rsid w:val="00717916"/>
    <w:rsid w:val="00720209"/>
    <w:rsid w:val="00722CA7"/>
    <w:rsid w:val="0072430A"/>
    <w:rsid w:val="00724CAD"/>
    <w:rsid w:val="00727F66"/>
    <w:rsid w:val="00730E99"/>
    <w:rsid w:val="0073193A"/>
    <w:rsid w:val="00732968"/>
    <w:rsid w:val="00733FF4"/>
    <w:rsid w:val="007365A5"/>
    <w:rsid w:val="00737CAF"/>
    <w:rsid w:val="00737CCE"/>
    <w:rsid w:val="0074157D"/>
    <w:rsid w:val="007430FE"/>
    <w:rsid w:val="00743816"/>
    <w:rsid w:val="0074472B"/>
    <w:rsid w:val="00744861"/>
    <w:rsid w:val="00745041"/>
    <w:rsid w:val="00745455"/>
    <w:rsid w:val="007470C0"/>
    <w:rsid w:val="007504EF"/>
    <w:rsid w:val="00750D07"/>
    <w:rsid w:val="0075126E"/>
    <w:rsid w:val="007521B4"/>
    <w:rsid w:val="007536BC"/>
    <w:rsid w:val="0075395B"/>
    <w:rsid w:val="00753BC9"/>
    <w:rsid w:val="00754D56"/>
    <w:rsid w:val="00755746"/>
    <w:rsid w:val="00760181"/>
    <w:rsid w:val="00761E93"/>
    <w:rsid w:val="00770769"/>
    <w:rsid w:val="00772575"/>
    <w:rsid w:val="0077583F"/>
    <w:rsid w:val="0077667C"/>
    <w:rsid w:val="00777D80"/>
    <w:rsid w:val="00777EFF"/>
    <w:rsid w:val="007808F6"/>
    <w:rsid w:val="00782E76"/>
    <w:rsid w:val="00785001"/>
    <w:rsid w:val="00786157"/>
    <w:rsid w:val="00794EB7"/>
    <w:rsid w:val="00796022"/>
    <w:rsid w:val="007A0CB4"/>
    <w:rsid w:val="007A18AF"/>
    <w:rsid w:val="007A2B39"/>
    <w:rsid w:val="007A5AD0"/>
    <w:rsid w:val="007A5C72"/>
    <w:rsid w:val="007A6F87"/>
    <w:rsid w:val="007B08DA"/>
    <w:rsid w:val="007B0FFB"/>
    <w:rsid w:val="007B1797"/>
    <w:rsid w:val="007B61D0"/>
    <w:rsid w:val="007B72F5"/>
    <w:rsid w:val="007C0107"/>
    <w:rsid w:val="007C0E22"/>
    <w:rsid w:val="007C1C89"/>
    <w:rsid w:val="007C1C8F"/>
    <w:rsid w:val="007C1C92"/>
    <w:rsid w:val="007C27A9"/>
    <w:rsid w:val="007C307B"/>
    <w:rsid w:val="007C5051"/>
    <w:rsid w:val="007C58D8"/>
    <w:rsid w:val="007C6243"/>
    <w:rsid w:val="007C7086"/>
    <w:rsid w:val="007D465D"/>
    <w:rsid w:val="007D6334"/>
    <w:rsid w:val="007E0328"/>
    <w:rsid w:val="007E0C42"/>
    <w:rsid w:val="007E2430"/>
    <w:rsid w:val="007E2F8A"/>
    <w:rsid w:val="007E4035"/>
    <w:rsid w:val="007E4AF0"/>
    <w:rsid w:val="007E5C33"/>
    <w:rsid w:val="007E7C03"/>
    <w:rsid w:val="007F657E"/>
    <w:rsid w:val="007F68DA"/>
    <w:rsid w:val="008022DB"/>
    <w:rsid w:val="0080352E"/>
    <w:rsid w:val="00810E88"/>
    <w:rsid w:val="008131BA"/>
    <w:rsid w:val="00816E40"/>
    <w:rsid w:val="00820592"/>
    <w:rsid w:val="008226CD"/>
    <w:rsid w:val="00822DFA"/>
    <w:rsid w:val="00824A18"/>
    <w:rsid w:val="008260D9"/>
    <w:rsid w:val="008268CB"/>
    <w:rsid w:val="008278DA"/>
    <w:rsid w:val="00827C4C"/>
    <w:rsid w:val="0083046A"/>
    <w:rsid w:val="008312A4"/>
    <w:rsid w:val="00833242"/>
    <w:rsid w:val="00837FDD"/>
    <w:rsid w:val="00840447"/>
    <w:rsid w:val="0084133E"/>
    <w:rsid w:val="008421F6"/>
    <w:rsid w:val="0084252B"/>
    <w:rsid w:val="00843315"/>
    <w:rsid w:val="00843749"/>
    <w:rsid w:val="0084410C"/>
    <w:rsid w:val="0084477F"/>
    <w:rsid w:val="00846E98"/>
    <w:rsid w:val="00850B75"/>
    <w:rsid w:val="00851097"/>
    <w:rsid w:val="0085285D"/>
    <w:rsid w:val="00853D9E"/>
    <w:rsid w:val="00853F9B"/>
    <w:rsid w:val="00854E2D"/>
    <w:rsid w:val="0085608B"/>
    <w:rsid w:val="0085675A"/>
    <w:rsid w:val="00860BC2"/>
    <w:rsid w:val="008618B8"/>
    <w:rsid w:val="00866A88"/>
    <w:rsid w:val="008765C8"/>
    <w:rsid w:val="00876FA1"/>
    <w:rsid w:val="00877417"/>
    <w:rsid w:val="00881574"/>
    <w:rsid w:val="00881F4A"/>
    <w:rsid w:val="00886208"/>
    <w:rsid w:val="00886C78"/>
    <w:rsid w:val="00890917"/>
    <w:rsid w:val="00891B2D"/>
    <w:rsid w:val="008922EE"/>
    <w:rsid w:val="008925A9"/>
    <w:rsid w:val="00893EEC"/>
    <w:rsid w:val="00895C20"/>
    <w:rsid w:val="00897318"/>
    <w:rsid w:val="00897542"/>
    <w:rsid w:val="00897C32"/>
    <w:rsid w:val="008A2B82"/>
    <w:rsid w:val="008A73D7"/>
    <w:rsid w:val="008B1BAE"/>
    <w:rsid w:val="008B210C"/>
    <w:rsid w:val="008B2AB9"/>
    <w:rsid w:val="008B3BA5"/>
    <w:rsid w:val="008B40D5"/>
    <w:rsid w:val="008B4526"/>
    <w:rsid w:val="008B593A"/>
    <w:rsid w:val="008C2E67"/>
    <w:rsid w:val="008C4A29"/>
    <w:rsid w:val="008C50DB"/>
    <w:rsid w:val="008D0381"/>
    <w:rsid w:val="008D11A5"/>
    <w:rsid w:val="008D36B5"/>
    <w:rsid w:val="008D7D32"/>
    <w:rsid w:val="008E073B"/>
    <w:rsid w:val="008E2DC1"/>
    <w:rsid w:val="008E3D32"/>
    <w:rsid w:val="008E6209"/>
    <w:rsid w:val="008E789A"/>
    <w:rsid w:val="008F071B"/>
    <w:rsid w:val="008F0E1D"/>
    <w:rsid w:val="008F1AB7"/>
    <w:rsid w:val="008F65C7"/>
    <w:rsid w:val="008F6FA3"/>
    <w:rsid w:val="008F7073"/>
    <w:rsid w:val="008F74D0"/>
    <w:rsid w:val="00901035"/>
    <w:rsid w:val="009018A1"/>
    <w:rsid w:val="00902E2B"/>
    <w:rsid w:val="00904EF3"/>
    <w:rsid w:val="009123B8"/>
    <w:rsid w:val="009126CF"/>
    <w:rsid w:val="0091322B"/>
    <w:rsid w:val="00914C6A"/>
    <w:rsid w:val="009164B4"/>
    <w:rsid w:val="00920F86"/>
    <w:rsid w:val="009210CB"/>
    <w:rsid w:val="009216F6"/>
    <w:rsid w:val="0092179E"/>
    <w:rsid w:val="009227D7"/>
    <w:rsid w:val="0092290B"/>
    <w:rsid w:val="00926CBD"/>
    <w:rsid w:val="009272F5"/>
    <w:rsid w:val="00931C47"/>
    <w:rsid w:val="009331D4"/>
    <w:rsid w:val="00933AAA"/>
    <w:rsid w:val="00935030"/>
    <w:rsid w:val="00935E24"/>
    <w:rsid w:val="00937FD2"/>
    <w:rsid w:val="0094030A"/>
    <w:rsid w:val="00941F8E"/>
    <w:rsid w:val="009425CC"/>
    <w:rsid w:val="00942712"/>
    <w:rsid w:val="009438CF"/>
    <w:rsid w:val="009451E3"/>
    <w:rsid w:val="00945EBD"/>
    <w:rsid w:val="00946B04"/>
    <w:rsid w:val="00947E66"/>
    <w:rsid w:val="00965922"/>
    <w:rsid w:val="00966AC3"/>
    <w:rsid w:val="00966B72"/>
    <w:rsid w:val="00970DEF"/>
    <w:rsid w:val="0097400A"/>
    <w:rsid w:val="0097684B"/>
    <w:rsid w:val="00980111"/>
    <w:rsid w:val="00985291"/>
    <w:rsid w:val="00987CEB"/>
    <w:rsid w:val="00992815"/>
    <w:rsid w:val="00993361"/>
    <w:rsid w:val="00994E1B"/>
    <w:rsid w:val="00996A9F"/>
    <w:rsid w:val="009A007E"/>
    <w:rsid w:val="009A1AF1"/>
    <w:rsid w:val="009A5E3F"/>
    <w:rsid w:val="009B075D"/>
    <w:rsid w:val="009B093B"/>
    <w:rsid w:val="009B09ED"/>
    <w:rsid w:val="009B1169"/>
    <w:rsid w:val="009B1624"/>
    <w:rsid w:val="009B1975"/>
    <w:rsid w:val="009B6A4D"/>
    <w:rsid w:val="009B7DBF"/>
    <w:rsid w:val="009C224D"/>
    <w:rsid w:val="009C2BBF"/>
    <w:rsid w:val="009C2D05"/>
    <w:rsid w:val="009C32A2"/>
    <w:rsid w:val="009C4686"/>
    <w:rsid w:val="009C5226"/>
    <w:rsid w:val="009D194E"/>
    <w:rsid w:val="009D4964"/>
    <w:rsid w:val="009D49A8"/>
    <w:rsid w:val="009D6D39"/>
    <w:rsid w:val="009E0551"/>
    <w:rsid w:val="009E0DD5"/>
    <w:rsid w:val="009E1EB6"/>
    <w:rsid w:val="009E5A78"/>
    <w:rsid w:val="009E71E0"/>
    <w:rsid w:val="009F0F0B"/>
    <w:rsid w:val="009F33C2"/>
    <w:rsid w:val="009F460F"/>
    <w:rsid w:val="009F4D2A"/>
    <w:rsid w:val="00A00AFF"/>
    <w:rsid w:val="00A04833"/>
    <w:rsid w:val="00A059F2"/>
    <w:rsid w:val="00A065D1"/>
    <w:rsid w:val="00A10312"/>
    <w:rsid w:val="00A136B6"/>
    <w:rsid w:val="00A13DB0"/>
    <w:rsid w:val="00A15A8C"/>
    <w:rsid w:val="00A15DD0"/>
    <w:rsid w:val="00A17325"/>
    <w:rsid w:val="00A20268"/>
    <w:rsid w:val="00A22D7D"/>
    <w:rsid w:val="00A2434C"/>
    <w:rsid w:val="00A2576A"/>
    <w:rsid w:val="00A26745"/>
    <w:rsid w:val="00A33F84"/>
    <w:rsid w:val="00A416C6"/>
    <w:rsid w:val="00A43BF7"/>
    <w:rsid w:val="00A453CE"/>
    <w:rsid w:val="00A459FC"/>
    <w:rsid w:val="00A53646"/>
    <w:rsid w:val="00A54133"/>
    <w:rsid w:val="00A5440D"/>
    <w:rsid w:val="00A56F57"/>
    <w:rsid w:val="00A57AEF"/>
    <w:rsid w:val="00A626F9"/>
    <w:rsid w:val="00A650EA"/>
    <w:rsid w:val="00A7005B"/>
    <w:rsid w:val="00A703FF"/>
    <w:rsid w:val="00A72F6D"/>
    <w:rsid w:val="00A73BC9"/>
    <w:rsid w:val="00A759E6"/>
    <w:rsid w:val="00A779B4"/>
    <w:rsid w:val="00A82276"/>
    <w:rsid w:val="00A82899"/>
    <w:rsid w:val="00A855F3"/>
    <w:rsid w:val="00A879BC"/>
    <w:rsid w:val="00A879DB"/>
    <w:rsid w:val="00A90ACD"/>
    <w:rsid w:val="00A9120C"/>
    <w:rsid w:val="00A921D6"/>
    <w:rsid w:val="00A94085"/>
    <w:rsid w:val="00A94573"/>
    <w:rsid w:val="00A946A2"/>
    <w:rsid w:val="00A957D7"/>
    <w:rsid w:val="00A96625"/>
    <w:rsid w:val="00AA04BF"/>
    <w:rsid w:val="00AA1286"/>
    <w:rsid w:val="00AA1C61"/>
    <w:rsid w:val="00AA4C96"/>
    <w:rsid w:val="00AB0494"/>
    <w:rsid w:val="00AB54DE"/>
    <w:rsid w:val="00AB5ADE"/>
    <w:rsid w:val="00AB77BC"/>
    <w:rsid w:val="00AB7D5B"/>
    <w:rsid w:val="00AC199F"/>
    <w:rsid w:val="00AC4968"/>
    <w:rsid w:val="00AD220A"/>
    <w:rsid w:val="00AD32B9"/>
    <w:rsid w:val="00AD3837"/>
    <w:rsid w:val="00AE0372"/>
    <w:rsid w:val="00AE0966"/>
    <w:rsid w:val="00AE0E1B"/>
    <w:rsid w:val="00AE1018"/>
    <w:rsid w:val="00AE261C"/>
    <w:rsid w:val="00AE5435"/>
    <w:rsid w:val="00AE5C55"/>
    <w:rsid w:val="00AE695E"/>
    <w:rsid w:val="00AE7420"/>
    <w:rsid w:val="00AE7526"/>
    <w:rsid w:val="00AF1BE9"/>
    <w:rsid w:val="00AF4D29"/>
    <w:rsid w:val="00AF5B8F"/>
    <w:rsid w:val="00B063B9"/>
    <w:rsid w:val="00B07022"/>
    <w:rsid w:val="00B10239"/>
    <w:rsid w:val="00B12978"/>
    <w:rsid w:val="00B153B7"/>
    <w:rsid w:val="00B16CB8"/>
    <w:rsid w:val="00B16DE9"/>
    <w:rsid w:val="00B20567"/>
    <w:rsid w:val="00B21CEA"/>
    <w:rsid w:val="00B23190"/>
    <w:rsid w:val="00B233F1"/>
    <w:rsid w:val="00B236AF"/>
    <w:rsid w:val="00B2386B"/>
    <w:rsid w:val="00B2602A"/>
    <w:rsid w:val="00B260E3"/>
    <w:rsid w:val="00B27C38"/>
    <w:rsid w:val="00B30637"/>
    <w:rsid w:val="00B30CF5"/>
    <w:rsid w:val="00B33EB4"/>
    <w:rsid w:val="00B35668"/>
    <w:rsid w:val="00B36394"/>
    <w:rsid w:val="00B37441"/>
    <w:rsid w:val="00B421FA"/>
    <w:rsid w:val="00B42C3D"/>
    <w:rsid w:val="00B44896"/>
    <w:rsid w:val="00B449F3"/>
    <w:rsid w:val="00B53448"/>
    <w:rsid w:val="00B534A9"/>
    <w:rsid w:val="00B534B1"/>
    <w:rsid w:val="00B53A9B"/>
    <w:rsid w:val="00B56855"/>
    <w:rsid w:val="00B573C2"/>
    <w:rsid w:val="00B61E42"/>
    <w:rsid w:val="00B61F01"/>
    <w:rsid w:val="00B6308F"/>
    <w:rsid w:val="00B64A0C"/>
    <w:rsid w:val="00B64B88"/>
    <w:rsid w:val="00B64BD0"/>
    <w:rsid w:val="00B675BF"/>
    <w:rsid w:val="00B718B6"/>
    <w:rsid w:val="00B73BCF"/>
    <w:rsid w:val="00B75D3B"/>
    <w:rsid w:val="00B76493"/>
    <w:rsid w:val="00B8004B"/>
    <w:rsid w:val="00B84BF0"/>
    <w:rsid w:val="00B86F03"/>
    <w:rsid w:val="00B870F2"/>
    <w:rsid w:val="00B90479"/>
    <w:rsid w:val="00B9134D"/>
    <w:rsid w:val="00B92741"/>
    <w:rsid w:val="00B92A69"/>
    <w:rsid w:val="00B9453C"/>
    <w:rsid w:val="00B95683"/>
    <w:rsid w:val="00B95C85"/>
    <w:rsid w:val="00B95D50"/>
    <w:rsid w:val="00B96B6B"/>
    <w:rsid w:val="00BA052B"/>
    <w:rsid w:val="00BA1254"/>
    <w:rsid w:val="00BA3D0C"/>
    <w:rsid w:val="00BA4EA4"/>
    <w:rsid w:val="00BA50A8"/>
    <w:rsid w:val="00BA77EB"/>
    <w:rsid w:val="00BB055C"/>
    <w:rsid w:val="00BB1978"/>
    <w:rsid w:val="00BB207A"/>
    <w:rsid w:val="00BB3CED"/>
    <w:rsid w:val="00BB50E3"/>
    <w:rsid w:val="00BB5E27"/>
    <w:rsid w:val="00BB7186"/>
    <w:rsid w:val="00BB78ED"/>
    <w:rsid w:val="00BC1259"/>
    <w:rsid w:val="00BC13C0"/>
    <w:rsid w:val="00BC2400"/>
    <w:rsid w:val="00BC303E"/>
    <w:rsid w:val="00BC4051"/>
    <w:rsid w:val="00BC571D"/>
    <w:rsid w:val="00BC609B"/>
    <w:rsid w:val="00BC66DF"/>
    <w:rsid w:val="00BD26E9"/>
    <w:rsid w:val="00BD38E8"/>
    <w:rsid w:val="00BD47D0"/>
    <w:rsid w:val="00BD49ED"/>
    <w:rsid w:val="00BD4D84"/>
    <w:rsid w:val="00BD67F1"/>
    <w:rsid w:val="00BD6D5C"/>
    <w:rsid w:val="00BE0694"/>
    <w:rsid w:val="00BE13B6"/>
    <w:rsid w:val="00BE192A"/>
    <w:rsid w:val="00BE1FFF"/>
    <w:rsid w:val="00BE4F43"/>
    <w:rsid w:val="00BE53C6"/>
    <w:rsid w:val="00BE6994"/>
    <w:rsid w:val="00BF061A"/>
    <w:rsid w:val="00BF1895"/>
    <w:rsid w:val="00BF18CF"/>
    <w:rsid w:val="00BF1A60"/>
    <w:rsid w:val="00BF4025"/>
    <w:rsid w:val="00BF4E05"/>
    <w:rsid w:val="00BF5E94"/>
    <w:rsid w:val="00C00564"/>
    <w:rsid w:val="00C0242E"/>
    <w:rsid w:val="00C03258"/>
    <w:rsid w:val="00C039E7"/>
    <w:rsid w:val="00C105A5"/>
    <w:rsid w:val="00C163D3"/>
    <w:rsid w:val="00C16CB3"/>
    <w:rsid w:val="00C16E29"/>
    <w:rsid w:val="00C1750F"/>
    <w:rsid w:val="00C17A5E"/>
    <w:rsid w:val="00C17E8E"/>
    <w:rsid w:val="00C20E00"/>
    <w:rsid w:val="00C21873"/>
    <w:rsid w:val="00C252A6"/>
    <w:rsid w:val="00C2626F"/>
    <w:rsid w:val="00C2658A"/>
    <w:rsid w:val="00C26861"/>
    <w:rsid w:val="00C273D3"/>
    <w:rsid w:val="00C31283"/>
    <w:rsid w:val="00C335C0"/>
    <w:rsid w:val="00C366DF"/>
    <w:rsid w:val="00C36A1B"/>
    <w:rsid w:val="00C37BDE"/>
    <w:rsid w:val="00C40C71"/>
    <w:rsid w:val="00C44BDE"/>
    <w:rsid w:val="00C4560B"/>
    <w:rsid w:val="00C46E7A"/>
    <w:rsid w:val="00C47AB5"/>
    <w:rsid w:val="00C50B9F"/>
    <w:rsid w:val="00C52843"/>
    <w:rsid w:val="00C53266"/>
    <w:rsid w:val="00C54D1C"/>
    <w:rsid w:val="00C56BA0"/>
    <w:rsid w:val="00C579D7"/>
    <w:rsid w:val="00C57BF9"/>
    <w:rsid w:val="00C57C8D"/>
    <w:rsid w:val="00C57CB9"/>
    <w:rsid w:val="00C61403"/>
    <w:rsid w:val="00C61AFE"/>
    <w:rsid w:val="00C62415"/>
    <w:rsid w:val="00C62436"/>
    <w:rsid w:val="00C64CF4"/>
    <w:rsid w:val="00C70779"/>
    <w:rsid w:val="00C70C5D"/>
    <w:rsid w:val="00C715C4"/>
    <w:rsid w:val="00C716D6"/>
    <w:rsid w:val="00C71F22"/>
    <w:rsid w:val="00C7251E"/>
    <w:rsid w:val="00C735FD"/>
    <w:rsid w:val="00C73DB3"/>
    <w:rsid w:val="00C75318"/>
    <w:rsid w:val="00C77CE2"/>
    <w:rsid w:val="00C811EB"/>
    <w:rsid w:val="00C835BE"/>
    <w:rsid w:val="00C86782"/>
    <w:rsid w:val="00C86E75"/>
    <w:rsid w:val="00C917F6"/>
    <w:rsid w:val="00C9385F"/>
    <w:rsid w:val="00C962E2"/>
    <w:rsid w:val="00C96B8C"/>
    <w:rsid w:val="00CA1C94"/>
    <w:rsid w:val="00CA3F49"/>
    <w:rsid w:val="00CA69E4"/>
    <w:rsid w:val="00CB07E2"/>
    <w:rsid w:val="00CB2025"/>
    <w:rsid w:val="00CB221C"/>
    <w:rsid w:val="00CB7DD8"/>
    <w:rsid w:val="00CC0A75"/>
    <w:rsid w:val="00CC1533"/>
    <w:rsid w:val="00CC5473"/>
    <w:rsid w:val="00CC6CB2"/>
    <w:rsid w:val="00CD0227"/>
    <w:rsid w:val="00CD0960"/>
    <w:rsid w:val="00CD0DEC"/>
    <w:rsid w:val="00CD5543"/>
    <w:rsid w:val="00CD64F8"/>
    <w:rsid w:val="00CE13A2"/>
    <w:rsid w:val="00CE17DB"/>
    <w:rsid w:val="00CE3E51"/>
    <w:rsid w:val="00CE4FC2"/>
    <w:rsid w:val="00CE640C"/>
    <w:rsid w:val="00CF065D"/>
    <w:rsid w:val="00CF44BD"/>
    <w:rsid w:val="00CF7925"/>
    <w:rsid w:val="00CF7BC3"/>
    <w:rsid w:val="00D00EF0"/>
    <w:rsid w:val="00D03C49"/>
    <w:rsid w:val="00D04159"/>
    <w:rsid w:val="00D04235"/>
    <w:rsid w:val="00D04D86"/>
    <w:rsid w:val="00D0587F"/>
    <w:rsid w:val="00D07A2E"/>
    <w:rsid w:val="00D13AEF"/>
    <w:rsid w:val="00D14DE4"/>
    <w:rsid w:val="00D15CCA"/>
    <w:rsid w:val="00D163E5"/>
    <w:rsid w:val="00D165ED"/>
    <w:rsid w:val="00D22BB3"/>
    <w:rsid w:val="00D247C1"/>
    <w:rsid w:val="00D26795"/>
    <w:rsid w:val="00D301B9"/>
    <w:rsid w:val="00D3047F"/>
    <w:rsid w:val="00D31DF7"/>
    <w:rsid w:val="00D336EF"/>
    <w:rsid w:val="00D33BCE"/>
    <w:rsid w:val="00D34049"/>
    <w:rsid w:val="00D357BC"/>
    <w:rsid w:val="00D36E87"/>
    <w:rsid w:val="00D37819"/>
    <w:rsid w:val="00D37E1A"/>
    <w:rsid w:val="00D408D8"/>
    <w:rsid w:val="00D41C64"/>
    <w:rsid w:val="00D4305E"/>
    <w:rsid w:val="00D43156"/>
    <w:rsid w:val="00D43CB9"/>
    <w:rsid w:val="00D43FED"/>
    <w:rsid w:val="00D45C5E"/>
    <w:rsid w:val="00D4698C"/>
    <w:rsid w:val="00D50119"/>
    <w:rsid w:val="00D50EE8"/>
    <w:rsid w:val="00D515BC"/>
    <w:rsid w:val="00D53AB7"/>
    <w:rsid w:val="00D54654"/>
    <w:rsid w:val="00D54B52"/>
    <w:rsid w:val="00D5552F"/>
    <w:rsid w:val="00D568BA"/>
    <w:rsid w:val="00D57447"/>
    <w:rsid w:val="00D601E2"/>
    <w:rsid w:val="00D61B7A"/>
    <w:rsid w:val="00D63A08"/>
    <w:rsid w:val="00D651E4"/>
    <w:rsid w:val="00D65510"/>
    <w:rsid w:val="00D669D5"/>
    <w:rsid w:val="00D67216"/>
    <w:rsid w:val="00D6744F"/>
    <w:rsid w:val="00D71A86"/>
    <w:rsid w:val="00D71E65"/>
    <w:rsid w:val="00D7353B"/>
    <w:rsid w:val="00D75035"/>
    <w:rsid w:val="00D751FC"/>
    <w:rsid w:val="00D762EA"/>
    <w:rsid w:val="00D76E04"/>
    <w:rsid w:val="00D775EA"/>
    <w:rsid w:val="00D815D2"/>
    <w:rsid w:val="00D81C7B"/>
    <w:rsid w:val="00D81D66"/>
    <w:rsid w:val="00D82BE0"/>
    <w:rsid w:val="00D83733"/>
    <w:rsid w:val="00D857FD"/>
    <w:rsid w:val="00D8676A"/>
    <w:rsid w:val="00D92039"/>
    <w:rsid w:val="00D93BBA"/>
    <w:rsid w:val="00D93FB8"/>
    <w:rsid w:val="00D94221"/>
    <w:rsid w:val="00D95212"/>
    <w:rsid w:val="00D95DBB"/>
    <w:rsid w:val="00D97123"/>
    <w:rsid w:val="00D97D7A"/>
    <w:rsid w:val="00DA4A5F"/>
    <w:rsid w:val="00DA4BC7"/>
    <w:rsid w:val="00DA4C38"/>
    <w:rsid w:val="00DB04CC"/>
    <w:rsid w:val="00DB1926"/>
    <w:rsid w:val="00DB2F19"/>
    <w:rsid w:val="00DB318D"/>
    <w:rsid w:val="00DC1467"/>
    <w:rsid w:val="00DC470C"/>
    <w:rsid w:val="00DD1D89"/>
    <w:rsid w:val="00DD2B6B"/>
    <w:rsid w:val="00DD345E"/>
    <w:rsid w:val="00DD3A4F"/>
    <w:rsid w:val="00DD6856"/>
    <w:rsid w:val="00DD722E"/>
    <w:rsid w:val="00DE0AFF"/>
    <w:rsid w:val="00DE2885"/>
    <w:rsid w:val="00DE39D6"/>
    <w:rsid w:val="00DE3C9D"/>
    <w:rsid w:val="00DE45BF"/>
    <w:rsid w:val="00DE6E81"/>
    <w:rsid w:val="00DE76EF"/>
    <w:rsid w:val="00DF55DC"/>
    <w:rsid w:val="00DF66AA"/>
    <w:rsid w:val="00DF7DA8"/>
    <w:rsid w:val="00E026E8"/>
    <w:rsid w:val="00E048D3"/>
    <w:rsid w:val="00E05BE4"/>
    <w:rsid w:val="00E078B8"/>
    <w:rsid w:val="00E11249"/>
    <w:rsid w:val="00E12659"/>
    <w:rsid w:val="00E13758"/>
    <w:rsid w:val="00E13881"/>
    <w:rsid w:val="00E14A68"/>
    <w:rsid w:val="00E152F8"/>
    <w:rsid w:val="00E201AE"/>
    <w:rsid w:val="00E21226"/>
    <w:rsid w:val="00E21C9E"/>
    <w:rsid w:val="00E23E31"/>
    <w:rsid w:val="00E245EA"/>
    <w:rsid w:val="00E34560"/>
    <w:rsid w:val="00E34562"/>
    <w:rsid w:val="00E3670F"/>
    <w:rsid w:val="00E40D05"/>
    <w:rsid w:val="00E40E90"/>
    <w:rsid w:val="00E4104A"/>
    <w:rsid w:val="00E423B6"/>
    <w:rsid w:val="00E46CA3"/>
    <w:rsid w:val="00E5183B"/>
    <w:rsid w:val="00E52955"/>
    <w:rsid w:val="00E53B0F"/>
    <w:rsid w:val="00E55452"/>
    <w:rsid w:val="00E55B80"/>
    <w:rsid w:val="00E55BA9"/>
    <w:rsid w:val="00E55E46"/>
    <w:rsid w:val="00E57622"/>
    <w:rsid w:val="00E6095D"/>
    <w:rsid w:val="00E62C40"/>
    <w:rsid w:val="00E63D56"/>
    <w:rsid w:val="00E65CEC"/>
    <w:rsid w:val="00E67A7D"/>
    <w:rsid w:val="00E71AA5"/>
    <w:rsid w:val="00E76543"/>
    <w:rsid w:val="00E776CD"/>
    <w:rsid w:val="00E81BF8"/>
    <w:rsid w:val="00E90C47"/>
    <w:rsid w:val="00E914A6"/>
    <w:rsid w:val="00E91B7A"/>
    <w:rsid w:val="00E93B8D"/>
    <w:rsid w:val="00E94D2C"/>
    <w:rsid w:val="00E95139"/>
    <w:rsid w:val="00E95406"/>
    <w:rsid w:val="00E95424"/>
    <w:rsid w:val="00E957FE"/>
    <w:rsid w:val="00EA0475"/>
    <w:rsid w:val="00EA0D90"/>
    <w:rsid w:val="00EA16A7"/>
    <w:rsid w:val="00EA4E88"/>
    <w:rsid w:val="00EA581A"/>
    <w:rsid w:val="00EA6EDA"/>
    <w:rsid w:val="00EB1977"/>
    <w:rsid w:val="00EB27DC"/>
    <w:rsid w:val="00EB7F6D"/>
    <w:rsid w:val="00EC0A25"/>
    <w:rsid w:val="00EC0FEF"/>
    <w:rsid w:val="00EC1B09"/>
    <w:rsid w:val="00EC598B"/>
    <w:rsid w:val="00EC5F6D"/>
    <w:rsid w:val="00EC7089"/>
    <w:rsid w:val="00EC70C6"/>
    <w:rsid w:val="00ED0867"/>
    <w:rsid w:val="00ED0EFF"/>
    <w:rsid w:val="00ED258C"/>
    <w:rsid w:val="00EE0DFD"/>
    <w:rsid w:val="00EE4E6C"/>
    <w:rsid w:val="00EE5A4C"/>
    <w:rsid w:val="00EF042F"/>
    <w:rsid w:val="00EF1381"/>
    <w:rsid w:val="00EF1B94"/>
    <w:rsid w:val="00EF344B"/>
    <w:rsid w:val="00EF3C44"/>
    <w:rsid w:val="00EF77C3"/>
    <w:rsid w:val="00F01B0F"/>
    <w:rsid w:val="00F0250C"/>
    <w:rsid w:val="00F04572"/>
    <w:rsid w:val="00F05132"/>
    <w:rsid w:val="00F11C09"/>
    <w:rsid w:val="00F1381D"/>
    <w:rsid w:val="00F16230"/>
    <w:rsid w:val="00F1764B"/>
    <w:rsid w:val="00F17854"/>
    <w:rsid w:val="00F234A8"/>
    <w:rsid w:val="00F24C97"/>
    <w:rsid w:val="00F24CEC"/>
    <w:rsid w:val="00F24E07"/>
    <w:rsid w:val="00F26FBD"/>
    <w:rsid w:val="00F30C38"/>
    <w:rsid w:val="00F33C41"/>
    <w:rsid w:val="00F3401D"/>
    <w:rsid w:val="00F36B89"/>
    <w:rsid w:val="00F43022"/>
    <w:rsid w:val="00F43309"/>
    <w:rsid w:val="00F44F50"/>
    <w:rsid w:val="00F46B90"/>
    <w:rsid w:val="00F4730A"/>
    <w:rsid w:val="00F47340"/>
    <w:rsid w:val="00F4792D"/>
    <w:rsid w:val="00F47E60"/>
    <w:rsid w:val="00F5162E"/>
    <w:rsid w:val="00F5171D"/>
    <w:rsid w:val="00F52E26"/>
    <w:rsid w:val="00F5310E"/>
    <w:rsid w:val="00F533CF"/>
    <w:rsid w:val="00F54DB9"/>
    <w:rsid w:val="00F60260"/>
    <w:rsid w:val="00F602E9"/>
    <w:rsid w:val="00F62640"/>
    <w:rsid w:val="00F63FCE"/>
    <w:rsid w:val="00F65814"/>
    <w:rsid w:val="00F66D24"/>
    <w:rsid w:val="00F70008"/>
    <w:rsid w:val="00F72B0D"/>
    <w:rsid w:val="00F7459B"/>
    <w:rsid w:val="00F7504D"/>
    <w:rsid w:val="00F833C6"/>
    <w:rsid w:val="00F83993"/>
    <w:rsid w:val="00F86372"/>
    <w:rsid w:val="00F91D7D"/>
    <w:rsid w:val="00F92D2F"/>
    <w:rsid w:val="00F958C9"/>
    <w:rsid w:val="00F96777"/>
    <w:rsid w:val="00FA2923"/>
    <w:rsid w:val="00FA48E2"/>
    <w:rsid w:val="00FA50E7"/>
    <w:rsid w:val="00FA5F11"/>
    <w:rsid w:val="00FA708F"/>
    <w:rsid w:val="00FB2076"/>
    <w:rsid w:val="00FB4DA3"/>
    <w:rsid w:val="00FB609D"/>
    <w:rsid w:val="00FB7F63"/>
    <w:rsid w:val="00FC16B5"/>
    <w:rsid w:val="00FC16F4"/>
    <w:rsid w:val="00FC43AA"/>
    <w:rsid w:val="00FC4BC5"/>
    <w:rsid w:val="00FD183E"/>
    <w:rsid w:val="00FD46DE"/>
    <w:rsid w:val="00FD521B"/>
    <w:rsid w:val="00FD5D78"/>
    <w:rsid w:val="00FD72A7"/>
    <w:rsid w:val="00FD7964"/>
    <w:rsid w:val="00FE107D"/>
    <w:rsid w:val="00FE1A6F"/>
    <w:rsid w:val="00FE1BA2"/>
    <w:rsid w:val="00FE34E3"/>
    <w:rsid w:val="00FE386B"/>
    <w:rsid w:val="00FE608B"/>
    <w:rsid w:val="00FE66EF"/>
    <w:rsid w:val="00FF00F1"/>
    <w:rsid w:val="00FF454C"/>
    <w:rsid w:val="00FF461E"/>
    <w:rsid w:val="00FF565B"/>
    <w:rsid w:val="00FF57B8"/>
    <w:rsid w:val="00FF61A3"/>
    <w:rsid w:val="00FF6425"/>
    <w:rsid w:val="00FF7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CF28"/>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3B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73B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201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B73B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91B2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891B2D"/>
    <w:pPr>
      <w:ind w:left="720"/>
      <w:contextualSpacing/>
    </w:pPr>
  </w:style>
  <w:style w:type="paragraph" w:styleId="Tekstdymka">
    <w:name w:val="Balloon Text"/>
    <w:basedOn w:val="Normalny"/>
    <w:link w:val="TekstdymkaZnak"/>
    <w:uiPriority w:val="99"/>
    <w:semiHidden/>
    <w:unhideWhenUsed/>
    <w:rsid w:val="005231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1F3"/>
    <w:rPr>
      <w:rFonts w:ascii="Segoe UI" w:hAnsi="Segoe UI" w:cs="Segoe UI"/>
      <w:sz w:val="18"/>
      <w:szCs w:val="18"/>
    </w:rPr>
  </w:style>
  <w:style w:type="character" w:styleId="Odwoaniedokomentarza">
    <w:name w:val="annotation reference"/>
    <w:basedOn w:val="Domylnaczcionkaakapitu"/>
    <w:uiPriority w:val="99"/>
    <w:semiHidden/>
    <w:unhideWhenUsed/>
    <w:rsid w:val="001D1A24"/>
    <w:rPr>
      <w:sz w:val="16"/>
      <w:szCs w:val="16"/>
    </w:rPr>
  </w:style>
  <w:style w:type="paragraph" w:styleId="Tekstkomentarza">
    <w:name w:val="annotation text"/>
    <w:basedOn w:val="Normalny"/>
    <w:link w:val="TekstkomentarzaZnak"/>
    <w:uiPriority w:val="99"/>
    <w:unhideWhenUsed/>
    <w:rsid w:val="001D1A24"/>
    <w:pPr>
      <w:spacing w:line="240" w:lineRule="auto"/>
    </w:pPr>
    <w:rPr>
      <w:sz w:val="20"/>
      <w:szCs w:val="20"/>
    </w:rPr>
  </w:style>
  <w:style w:type="character" w:customStyle="1" w:styleId="TekstkomentarzaZnak">
    <w:name w:val="Tekst komentarza Znak"/>
    <w:basedOn w:val="Domylnaczcionkaakapitu"/>
    <w:link w:val="Tekstkomentarza"/>
    <w:uiPriority w:val="99"/>
    <w:rsid w:val="001D1A24"/>
    <w:rPr>
      <w:sz w:val="20"/>
      <w:szCs w:val="20"/>
    </w:rPr>
  </w:style>
  <w:style w:type="paragraph" w:styleId="Tematkomentarza">
    <w:name w:val="annotation subject"/>
    <w:basedOn w:val="Tekstkomentarza"/>
    <w:next w:val="Tekstkomentarza"/>
    <w:link w:val="TematkomentarzaZnak"/>
    <w:uiPriority w:val="99"/>
    <w:semiHidden/>
    <w:unhideWhenUsed/>
    <w:rsid w:val="001D1A24"/>
    <w:rPr>
      <w:b/>
      <w:bCs/>
    </w:rPr>
  </w:style>
  <w:style w:type="character" w:customStyle="1" w:styleId="TematkomentarzaZnak">
    <w:name w:val="Temat komentarza Znak"/>
    <w:basedOn w:val="TekstkomentarzaZnak"/>
    <w:link w:val="Tematkomentarza"/>
    <w:uiPriority w:val="99"/>
    <w:semiHidden/>
    <w:rsid w:val="001D1A24"/>
    <w:rPr>
      <w:b/>
      <w:bCs/>
      <w:sz w:val="20"/>
      <w:szCs w:val="20"/>
    </w:rPr>
  </w:style>
  <w:style w:type="character" w:styleId="Hipercze">
    <w:name w:val="Hyperlink"/>
    <w:basedOn w:val="Domylnaczcionkaakapitu"/>
    <w:uiPriority w:val="99"/>
    <w:unhideWhenUsed/>
    <w:rsid w:val="00B449F3"/>
    <w:rPr>
      <w:color w:val="0563C1" w:themeColor="hyperlink"/>
      <w:u w:val="single"/>
    </w:rPr>
  </w:style>
  <w:style w:type="paragraph" w:styleId="Tekstprzypisudolnego">
    <w:name w:val="footnote text"/>
    <w:basedOn w:val="Normalny"/>
    <w:link w:val="TekstprzypisudolnegoZnak"/>
    <w:uiPriority w:val="99"/>
    <w:semiHidden/>
    <w:unhideWhenUsed/>
    <w:rsid w:val="00057D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7D68"/>
    <w:rPr>
      <w:sz w:val="20"/>
      <w:szCs w:val="20"/>
    </w:rPr>
  </w:style>
  <w:style w:type="character" w:styleId="Odwoanieprzypisudolnego">
    <w:name w:val="footnote reference"/>
    <w:basedOn w:val="Domylnaczcionkaakapitu"/>
    <w:uiPriority w:val="99"/>
    <w:semiHidden/>
    <w:unhideWhenUsed/>
    <w:rsid w:val="00057D68"/>
    <w:rPr>
      <w:vertAlign w:val="superscript"/>
    </w:rPr>
  </w:style>
  <w:style w:type="paragraph" w:styleId="Nagwek">
    <w:name w:val="header"/>
    <w:basedOn w:val="Normalny"/>
    <w:link w:val="NagwekZnak"/>
    <w:uiPriority w:val="99"/>
    <w:unhideWhenUsed/>
    <w:rsid w:val="0048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C72"/>
  </w:style>
  <w:style w:type="paragraph" w:styleId="Stopka">
    <w:name w:val="footer"/>
    <w:basedOn w:val="Normalny"/>
    <w:link w:val="StopkaZnak"/>
    <w:uiPriority w:val="99"/>
    <w:unhideWhenUsed/>
    <w:rsid w:val="0048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72"/>
  </w:style>
  <w:style w:type="character" w:customStyle="1" w:styleId="Nagwek2Znak">
    <w:name w:val="Nagłówek 2 Znak"/>
    <w:basedOn w:val="Domylnaczcionkaakapitu"/>
    <w:link w:val="Nagwek2"/>
    <w:uiPriority w:val="9"/>
    <w:rsid w:val="00B73BCF"/>
    <w:rPr>
      <w:rFonts w:asciiTheme="majorHAnsi" w:eastAsiaTheme="majorEastAsia" w:hAnsiTheme="majorHAnsi" w:cstheme="majorBidi"/>
      <w:color w:val="2E74B5" w:themeColor="accent1" w:themeShade="BF"/>
      <w:sz w:val="26"/>
      <w:szCs w:val="26"/>
    </w:rPr>
  </w:style>
  <w:style w:type="paragraph" w:styleId="Tytu">
    <w:name w:val="Title"/>
    <w:basedOn w:val="Normalny"/>
    <w:next w:val="Normalny"/>
    <w:link w:val="TytuZnak"/>
    <w:uiPriority w:val="10"/>
    <w:qFormat/>
    <w:rsid w:val="00B73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3B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3BC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73BCF"/>
    <w:rPr>
      <w:rFonts w:eastAsiaTheme="minorEastAsia"/>
      <w:color w:val="5A5A5A" w:themeColor="text1" w:themeTint="A5"/>
      <w:spacing w:val="15"/>
    </w:rPr>
  </w:style>
  <w:style w:type="character" w:customStyle="1" w:styleId="Nagwek4Znak">
    <w:name w:val="Nagłówek 4 Znak"/>
    <w:basedOn w:val="Domylnaczcionkaakapitu"/>
    <w:link w:val="Nagwek4"/>
    <w:uiPriority w:val="9"/>
    <w:semiHidden/>
    <w:rsid w:val="00B73BCF"/>
    <w:rPr>
      <w:rFonts w:asciiTheme="majorHAnsi" w:eastAsiaTheme="majorEastAsia" w:hAnsiTheme="majorHAnsi" w:cstheme="majorBidi"/>
      <w:i/>
      <w:iCs/>
      <w:color w:val="2E74B5" w:themeColor="accent1" w:themeShade="BF"/>
    </w:rPr>
  </w:style>
  <w:style w:type="character" w:customStyle="1" w:styleId="Nagwek1Znak">
    <w:name w:val="Nagłówek 1 Znak"/>
    <w:basedOn w:val="Domylnaczcionkaakapitu"/>
    <w:link w:val="Nagwek1"/>
    <w:uiPriority w:val="9"/>
    <w:rsid w:val="00B73BCF"/>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796022"/>
  </w:style>
  <w:style w:type="character" w:customStyle="1" w:styleId="Nierozpoznanawzmianka1">
    <w:name w:val="Nierozpoznana wzmianka1"/>
    <w:basedOn w:val="Domylnaczcionkaakapitu"/>
    <w:uiPriority w:val="99"/>
    <w:semiHidden/>
    <w:unhideWhenUsed/>
    <w:rsid w:val="00D8676A"/>
    <w:rPr>
      <w:color w:val="605E5C"/>
      <w:shd w:val="clear" w:color="auto" w:fill="E1DFDD"/>
    </w:rPr>
  </w:style>
  <w:style w:type="paragraph" w:styleId="Poprawka">
    <w:name w:val="Revision"/>
    <w:hidden/>
    <w:uiPriority w:val="99"/>
    <w:semiHidden/>
    <w:rsid w:val="00AD32B9"/>
    <w:pPr>
      <w:spacing w:after="0" w:line="240" w:lineRule="auto"/>
    </w:pPr>
  </w:style>
  <w:style w:type="character" w:styleId="Nierozpoznanawzmianka">
    <w:name w:val="Unresolved Mention"/>
    <w:basedOn w:val="Domylnaczcionkaakapitu"/>
    <w:uiPriority w:val="99"/>
    <w:semiHidden/>
    <w:unhideWhenUsed/>
    <w:rsid w:val="00250D26"/>
    <w:rPr>
      <w:color w:val="605E5C"/>
      <w:shd w:val="clear" w:color="auto" w:fill="E1DFDD"/>
    </w:rPr>
  </w:style>
  <w:style w:type="character" w:styleId="UyteHipercze">
    <w:name w:val="FollowedHyperlink"/>
    <w:basedOn w:val="Domylnaczcionkaakapitu"/>
    <w:uiPriority w:val="99"/>
    <w:semiHidden/>
    <w:unhideWhenUsed/>
    <w:rsid w:val="00F30C38"/>
    <w:rPr>
      <w:color w:val="954F72" w:themeColor="followedHyperlink"/>
      <w:u w:val="single"/>
    </w:rPr>
  </w:style>
  <w:style w:type="paragraph" w:styleId="Bezodstpw">
    <w:name w:val="No Spacing"/>
    <w:uiPriority w:val="1"/>
    <w:qFormat/>
    <w:rsid w:val="00397947"/>
    <w:pPr>
      <w:spacing w:after="0" w:line="240" w:lineRule="auto"/>
    </w:pPr>
    <w:rPr>
      <w:kern w:val="2"/>
      <w14:ligatures w14:val="standardContextual"/>
    </w:rPr>
  </w:style>
  <w:style w:type="character" w:customStyle="1" w:styleId="Nagwek3Znak">
    <w:name w:val="Nagłówek 3 Znak"/>
    <w:basedOn w:val="Domylnaczcionkaakapitu"/>
    <w:link w:val="Nagwek3"/>
    <w:uiPriority w:val="9"/>
    <w:rsid w:val="00E201AE"/>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ED258C"/>
    <w:pPr>
      <w:outlineLvl w:val="9"/>
    </w:pPr>
    <w:rPr>
      <w:lang w:eastAsia="pl-PL"/>
    </w:rPr>
  </w:style>
  <w:style w:type="paragraph" w:styleId="Spistreci1">
    <w:name w:val="toc 1"/>
    <w:basedOn w:val="Normalny"/>
    <w:next w:val="Normalny"/>
    <w:autoRedefine/>
    <w:uiPriority w:val="39"/>
    <w:unhideWhenUsed/>
    <w:rsid w:val="00E23E31"/>
    <w:pPr>
      <w:tabs>
        <w:tab w:val="right" w:leader="dot" w:pos="9061"/>
      </w:tabs>
      <w:spacing w:after="100" w:line="360" w:lineRule="auto"/>
    </w:pPr>
  </w:style>
  <w:style w:type="paragraph" w:styleId="Tekstprzypisukocowego">
    <w:name w:val="endnote text"/>
    <w:basedOn w:val="Normalny"/>
    <w:link w:val="TekstprzypisukocowegoZnak"/>
    <w:uiPriority w:val="99"/>
    <w:semiHidden/>
    <w:unhideWhenUsed/>
    <w:rsid w:val="00C20E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0E00"/>
    <w:rPr>
      <w:sz w:val="20"/>
      <w:szCs w:val="20"/>
    </w:rPr>
  </w:style>
  <w:style w:type="character" w:styleId="Odwoanieprzypisukocowego">
    <w:name w:val="endnote reference"/>
    <w:basedOn w:val="Domylnaczcionkaakapitu"/>
    <w:uiPriority w:val="99"/>
    <w:semiHidden/>
    <w:unhideWhenUsed/>
    <w:rsid w:val="00C20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5653">
      <w:bodyDiv w:val="1"/>
      <w:marLeft w:val="0"/>
      <w:marRight w:val="0"/>
      <w:marTop w:val="0"/>
      <w:marBottom w:val="0"/>
      <w:divBdr>
        <w:top w:val="none" w:sz="0" w:space="0" w:color="auto"/>
        <w:left w:val="none" w:sz="0" w:space="0" w:color="auto"/>
        <w:bottom w:val="none" w:sz="0" w:space="0" w:color="auto"/>
        <w:right w:val="none" w:sz="0" w:space="0" w:color="auto"/>
      </w:divBdr>
    </w:div>
    <w:div w:id="809371326">
      <w:bodyDiv w:val="1"/>
      <w:marLeft w:val="0"/>
      <w:marRight w:val="0"/>
      <w:marTop w:val="0"/>
      <w:marBottom w:val="0"/>
      <w:divBdr>
        <w:top w:val="none" w:sz="0" w:space="0" w:color="auto"/>
        <w:left w:val="none" w:sz="0" w:space="0" w:color="auto"/>
        <w:bottom w:val="none" w:sz="0" w:space="0" w:color="auto"/>
        <w:right w:val="none" w:sz="0" w:space="0" w:color="auto"/>
      </w:divBdr>
    </w:div>
    <w:div w:id="1256552036">
      <w:bodyDiv w:val="1"/>
      <w:marLeft w:val="0"/>
      <w:marRight w:val="0"/>
      <w:marTop w:val="0"/>
      <w:marBottom w:val="0"/>
      <w:divBdr>
        <w:top w:val="none" w:sz="0" w:space="0" w:color="auto"/>
        <w:left w:val="none" w:sz="0" w:space="0" w:color="auto"/>
        <w:bottom w:val="none" w:sz="0" w:space="0" w:color="auto"/>
        <w:right w:val="none" w:sz="0" w:space="0" w:color="auto"/>
      </w:divBdr>
    </w:div>
    <w:div w:id="1879734540">
      <w:bodyDiv w:val="1"/>
      <w:marLeft w:val="0"/>
      <w:marRight w:val="0"/>
      <w:marTop w:val="0"/>
      <w:marBottom w:val="0"/>
      <w:divBdr>
        <w:top w:val="none" w:sz="0" w:space="0" w:color="auto"/>
        <w:left w:val="none" w:sz="0" w:space="0" w:color="auto"/>
        <w:bottom w:val="none" w:sz="0" w:space="0" w:color="auto"/>
        <w:right w:val="none" w:sz="0" w:space="0" w:color="auto"/>
      </w:divBdr>
    </w:div>
    <w:div w:id="1909877162">
      <w:bodyDiv w:val="1"/>
      <w:marLeft w:val="0"/>
      <w:marRight w:val="0"/>
      <w:marTop w:val="0"/>
      <w:marBottom w:val="0"/>
      <w:divBdr>
        <w:top w:val="none" w:sz="0" w:space="0" w:color="auto"/>
        <w:left w:val="none" w:sz="0" w:space="0" w:color="auto"/>
        <w:bottom w:val="none" w:sz="0" w:space="0" w:color="auto"/>
        <w:right w:val="none" w:sz="0" w:space="0" w:color="auto"/>
      </w:divBdr>
    </w:div>
    <w:div w:id="21211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jektyeuropejskie@vizja.pl" TargetMode="External"/><Relationship Id="rId18" Type="http://schemas.openxmlformats.org/officeDocument/2006/relationships/hyperlink" Target="https://vizja.pl/projekty-europejskie/vizja-kompetencji-rozwoj-kadr-uczelni-w-obszarach-zarzadzania-cyfryzacji-oraz-na-rzecz-zielonej-transformacji/" TargetMode="External"/><Relationship Id="rId26" Type="http://schemas.openxmlformats.org/officeDocument/2006/relationships/hyperlink" Target="https://vizja.pl/projekty-europejskie/vizja-kompetencji-rozwoj-kadr-uczelni-w-obszarach-zarzadzania-cyfryzacji-oraz-na-rzecz-zielonej-transformacji/" TargetMode="External"/><Relationship Id="rId3" Type="http://schemas.openxmlformats.org/officeDocument/2006/relationships/styles" Target="styles.xml"/><Relationship Id="rId21" Type="http://schemas.openxmlformats.org/officeDocument/2006/relationships/hyperlink" Target="mailto:projektyeuropejskie@vizja.pl" TargetMode="External"/><Relationship Id="rId7" Type="http://schemas.openxmlformats.org/officeDocument/2006/relationships/endnotes" Target="endnotes.xml"/><Relationship Id="rId12" Type="http://schemas.openxmlformats.org/officeDocument/2006/relationships/hyperlink" Target="https://vizja.pl/projekty-europejskie/vizja-kompetencji-rozwoj-kadr-uczelni-w-obszarach-zarzadzania-cyfryzacji-oraz-na-rzecz-zielonej-transformacji/" TargetMode="External"/><Relationship Id="rId17" Type="http://schemas.openxmlformats.org/officeDocument/2006/relationships/hyperlink" Target="mailto:projektyeuropejskie@vizja.pl" TargetMode="External"/><Relationship Id="rId25" Type="http://schemas.openxmlformats.org/officeDocument/2006/relationships/hyperlink" Target="https://www.funduszeunijne.gov.pl/strony/o-funduszach/fundusze-na-lata-2021-2027/prawo-i-dokumenty/wytyczne/wytyczne-dotyczace-monitorowania-postepu-rzeczowego-realizacji-programow-na-lata-2021-2027/" TargetMode="External"/><Relationship Id="rId2" Type="http://schemas.openxmlformats.org/officeDocument/2006/relationships/numbering" Target="numbering.xml"/><Relationship Id="rId16" Type="http://schemas.openxmlformats.org/officeDocument/2006/relationships/hyperlink" Target="https://vizja.pl/projekty-europejskie/vizja-kompetencji-rozwoj-kadr-uczelni-w-obszarach-zarzadzania-cyfryzacji-oraz-na-rzecz-zielonej-transformacji/" TargetMode="External"/><Relationship Id="rId20" Type="http://schemas.openxmlformats.org/officeDocument/2006/relationships/hyperlink" Target="https://www.rozwojspoleczny.gov.pl/strony/dowiedz-sie-wiecej-o-programie/przestrzeganie-zasad-rownosciowych-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zwojspoleczny.gov.pl/" TargetMode="External"/><Relationship Id="rId24" Type="http://schemas.openxmlformats.org/officeDocument/2006/relationships/hyperlink" Target="https://www.funduszeunijne.gov.pl/media/158314/Wytyczne_dot_monitorowania_postepu_rzeczowego_021025.pdf" TargetMode="External"/><Relationship Id="rId5" Type="http://schemas.openxmlformats.org/officeDocument/2006/relationships/webSettings" Target="webSettings.xml"/><Relationship Id="rId15" Type="http://schemas.openxmlformats.org/officeDocument/2006/relationships/hyperlink" Target="https://www.funduszeunijne.gov.pl/strony/o-funduszach/dokumenty/wytyczne-dotyczace-realizacji-zasad-rownosciowych-w-ramach-funduszy-unijnych-na-lata-2021-2027-1/" TargetMode="External"/><Relationship Id="rId23" Type="http://schemas.openxmlformats.org/officeDocument/2006/relationships/hyperlink" Target="mailto:projektyeuropejskie@vizja.pl" TargetMode="External"/><Relationship Id="rId28" Type="http://schemas.openxmlformats.org/officeDocument/2006/relationships/header" Target="header1.xml"/><Relationship Id="rId10" Type="http://schemas.openxmlformats.org/officeDocument/2006/relationships/hyperlink" Target="mailto:projektyeuropejskie@vizja.pl" TargetMode="External"/><Relationship Id="rId19" Type="http://schemas.openxmlformats.org/officeDocument/2006/relationships/hyperlink" Target="https://vizja.pl/projekty-europejskie/vizja-kompetencji-rozwoj-kadr-uczelni-w-obszarach-zarzadzania-cyfryzacji-oraz-na-rzecz-zielonej-transformacj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zja.pl/projekty-europejskie/vizja-kompetencji-rozwoj-kadr-uczelni-w-obszarach-zarzadzania-cyfryzacji-oraz-na-rzecz-zielonej-transformacji/" TargetMode="External"/><Relationship Id="rId14" Type="http://schemas.openxmlformats.org/officeDocument/2006/relationships/hyperlink" Target="https://www.funduszeeuropejskie.gov.pl/strony/o-funduszach/dokumenty/wytyczne-dotyczace-realizacji-zasad-rownosciowych-w-ramach-funduszy-unijnych-na-lata-2021-2027-1/" TargetMode="External"/><Relationship Id="rId22" Type="http://schemas.openxmlformats.org/officeDocument/2006/relationships/hyperlink" Target="mailto:projektyeuropejskie@vizja.pl" TargetMode="External"/><Relationship Id="rId27" Type="http://schemas.openxmlformats.org/officeDocument/2006/relationships/hyperlink" Target="https://vizja.pl/projekty-europejskie/vizja-kompetencji-rozwoj-kadr-uczelni-w-obszarach-zarzadzania-cyfryzacji-oraz-na-rzecz-zielonej-transformacj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2171-C1B0-4646-836B-A98A7AA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3570</TotalTime>
  <Pages>21</Pages>
  <Words>7368</Words>
  <Characters>44208</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Regulamin rekrutacji i uczestnictwa studentów i studentek Uczelni Łazarskiego w projekcie pn. „Administrowanie przestrzenią powietrzną PRZYSZŁOŚCI – edukacja poprzez symulację i praktykę na potrzeby gospodarki przyszłości”.</vt:lpstr>
    </vt:vector>
  </TitlesOfParts>
  <Company>Uniwersytet VIZJA</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i uczestnictwa w projekcie pn. „VIZJA Kompetencji – rozwój kadr uczelni w obszarach zarządzania, cyfryzacji oraz na rzecz zielonej transformacji”</dc:title>
  <dc:subject>Rekrutacja</dc:subject>
  <dc:creator>Magdalena Machnicka, Viki Kuklińska, Bartosz Osmola</dc:creator>
  <cp:keywords>Rekrutacja; UE; FunduszeEuropejskie; FunduszeUE</cp:keywords>
  <dc:description>Projekt realizowany przez Uniwersytet VIZJA w ramach programu Fundusze Europejskie dla Rozwoju Społecznego 2021-2027 współfinansowanego ze środków Europejskiego Funduszu Społecznego Plus.</dc:description>
  <cp:lastModifiedBy>Bartosz Osmola ADM</cp:lastModifiedBy>
  <cp:revision>1</cp:revision>
  <cp:lastPrinted>2026-06-08T12:42:00Z</cp:lastPrinted>
  <dcterms:created xsi:type="dcterms:W3CDTF">2026-03-30T11:22:00Z</dcterms:created>
  <dcterms:modified xsi:type="dcterms:W3CDTF">2026-06-19T08:15:00Z</dcterms:modified>
  <cp:category>Regulamin</cp:category>
  <dc:language>polski</dc:language>
  <cp:version>1</cp:version>
</cp:coreProperties>
</file>