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42D0" w14:textId="7D17F7DD" w:rsidR="00A23EA2" w:rsidRPr="003918B7" w:rsidRDefault="00583216" w:rsidP="00306213">
      <w:pPr>
        <w:spacing w:after="160" w:line="312" w:lineRule="auto"/>
        <w:jc w:val="center"/>
        <w:rPr>
          <w:rFonts w:asciiTheme="minorHAnsi" w:eastAsiaTheme="minorEastAsia" w:hAnsiTheme="minorHAnsi" w:cstheme="minorHAnsi"/>
          <w:spacing w:val="15"/>
          <w:sz w:val="28"/>
          <w:szCs w:val="28"/>
        </w:rPr>
      </w:pPr>
      <w:r w:rsidRPr="003918B7">
        <w:rPr>
          <w:rFonts w:asciiTheme="minorHAnsi" w:hAnsiTheme="minorHAnsi" w:cstheme="minorHAnsi"/>
          <w:noProof/>
          <w:sz w:val="52"/>
          <w:szCs w:val="52"/>
        </w:rPr>
        <w:drawing>
          <wp:inline distT="0" distB="0" distL="0" distR="0" wp14:anchorId="1B8CD4D8" wp14:editId="3D3627C5">
            <wp:extent cx="6405439" cy="883290"/>
            <wp:effectExtent l="0" t="0" r="0" b="0"/>
            <wp:docPr id="1220673109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73109" name="Obraz 1" descr="Zestawienie znaków: Fundusze Europejskie, Barwy Rzeczpospolitej Polskiej, Unia Europejsk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818" cy="89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F6F9" w14:textId="2BB50690" w:rsidR="0068198C" w:rsidRPr="003918B7" w:rsidRDefault="0068198C" w:rsidP="00AE3DAD">
      <w:pPr>
        <w:spacing w:after="240" w:line="312" w:lineRule="auto"/>
        <w:rPr>
          <w:rFonts w:eastAsiaTheme="minorHAnsi" w:cs="Calibri"/>
          <w:kern w:val="2"/>
          <w:sz w:val="24"/>
          <w:szCs w:val="24"/>
          <w14:ligatures w14:val="standardContextual"/>
        </w:rPr>
      </w:pPr>
      <w:r w:rsidRPr="003918B7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Załącznik nr </w:t>
      </w:r>
      <w:r w:rsidR="00360DB1" w:rsidRPr="003918B7">
        <w:rPr>
          <w:rFonts w:eastAsiaTheme="minorHAnsi" w:cs="Calibri"/>
          <w:kern w:val="2"/>
          <w:sz w:val="24"/>
          <w:szCs w:val="24"/>
          <w14:ligatures w14:val="standardContextual"/>
        </w:rPr>
        <w:t>3</w:t>
      </w:r>
      <w:r w:rsidRPr="003918B7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do Regulaminu rekrutacji</w:t>
      </w:r>
      <w:r w:rsidR="00D46080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i </w:t>
      </w:r>
      <w:r w:rsidRPr="003918B7">
        <w:rPr>
          <w:rFonts w:eastAsiaTheme="minorHAnsi" w:cs="Calibri"/>
          <w:kern w:val="2"/>
          <w:sz w:val="24"/>
          <w:szCs w:val="24"/>
          <w14:ligatures w14:val="standardContextual"/>
        </w:rPr>
        <w:t>uczestnictwa</w:t>
      </w:r>
      <w:r w:rsidR="00D46080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w </w:t>
      </w:r>
      <w:r w:rsidR="002C4386" w:rsidRPr="003918B7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projekcie pn. </w:t>
      </w:r>
      <w:r w:rsidR="003165A8" w:rsidRPr="003918B7">
        <w:rPr>
          <w:rFonts w:eastAsiaTheme="minorHAnsi" w:cs="Calibri"/>
          <w:kern w:val="2"/>
          <w:sz w:val="24"/>
          <w:szCs w:val="24"/>
          <w14:ligatures w14:val="standardContextual"/>
        </w:rPr>
        <w:t>„</w:t>
      </w:r>
      <w:r w:rsidR="00515367" w:rsidRPr="003918B7">
        <w:rPr>
          <w:rFonts w:eastAsiaTheme="minorHAnsi" w:cs="Calibri"/>
          <w:kern w:val="2"/>
          <w:sz w:val="24"/>
          <w:szCs w:val="24"/>
          <w14:ligatures w14:val="standardContextual"/>
        </w:rPr>
        <w:t>VIZJA Kompetencji – rozwój kadr uczelni</w:t>
      </w:r>
      <w:r w:rsidR="00D46080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w </w:t>
      </w:r>
      <w:r w:rsidR="00515367" w:rsidRPr="003918B7">
        <w:rPr>
          <w:rFonts w:eastAsiaTheme="minorHAnsi" w:cs="Calibri"/>
          <w:kern w:val="2"/>
          <w:sz w:val="24"/>
          <w:szCs w:val="24"/>
          <w14:ligatures w14:val="standardContextual"/>
        </w:rPr>
        <w:t>obszarach zarządzania, cyfryzacji oraz</w:t>
      </w:r>
      <w:r w:rsidR="00D46080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na </w:t>
      </w:r>
      <w:r w:rsidR="00515367" w:rsidRPr="003918B7">
        <w:rPr>
          <w:rFonts w:eastAsiaTheme="minorHAnsi" w:cs="Calibri"/>
          <w:kern w:val="2"/>
          <w:sz w:val="24"/>
          <w:szCs w:val="24"/>
          <w14:ligatures w14:val="standardContextual"/>
        </w:rPr>
        <w:t>rzecz zielonej transformacji</w:t>
      </w:r>
      <w:r w:rsidR="003165A8" w:rsidRPr="003918B7">
        <w:rPr>
          <w:rFonts w:eastAsiaTheme="minorHAnsi" w:cs="Calibri"/>
          <w:kern w:val="2"/>
          <w:sz w:val="24"/>
          <w:szCs w:val="24"/>
          <w14:ligatures w14:val="standardContextual"/>
        </w:rPr>
        <w:t>”</w:t>
      </w:r>
    </w:p>
    <w:p w14:paraId="29F692E1" w14:textId="66A41809" w:rsidR="00A2707D" w:rsidRPr="003918B7" w:rsidRDefault="00360DB1" w:rsidP="003165A8">
      <w:pPr>
        <w:pStyle w:val="Tytu"/>
        <w:spacing w:before="360" w:after="240" w:line="312" w:lineRule="auto"/>
        <w:rPr>
          <w:rFonts w:ascii="Calibri" w:hAnsi="Calibri" w:cs="Calibri"/>
          <w:sz w:val="32"/>
          <w:szCs w:val="32"/>
          <w14:ligatures w14:val="standardContextual"/>
        </w:rPr>
      </w:pPr>
      <w:r w:rsidRPr="003918B7">
        <w:rPr>
          <w:rFonts w:ascii="Calibri" w:hAnsi="Calibri" w:cs="Calibri"/>
          <w:sz w:val="32"/>
          <w:szCs w:val="32"/>
        </w:rPr>
        <w:t>Wykaz efektów uczenia się</w:t>
      </w:r>
    </w:p>
    <w:p w14:paraId="3437867B" w14:textId="00423AD5" w:rsidR="000C2995" w:rsidRDefault="00C13076" w:rsidP="003918B7">
      <w:pPr>
        <w:pStyle w:val="Podtytu"/>
        <w:keepNext/>
        <w:keepLines/>
        <w:spacing w:after="600"/>
        <w:rPr>
          <w:rFonts w:cstheme="minorHAnsi"/>
          <w:sz w:val="24"/>
          <w:szCs w:val="24"/>
        </w:rPr>
      </w:pPr>
      <w:bookmarkStart w:id="0" w:name="_Hlk181877050"/>
      <w:r w:rsidRPr="003918B7">
        <w:rPr>
          <w:rFonts w:cstheme="minorHAnsi"/>
          <w:sz w:val="24"/>
          <w:szCs w:val="24"/>
        </w:rPr>
        <w:t>Projekt pn. „</w:t>
      </w:r>
      <w:r w:rsidR="00515367" w:rsidRPr="003918B7">
        <w:rPr>
          <w:rFonts w:cstheme="minorHAnsi"/>
          <w:sz w:val="24"/>
          <w:szCs w:val="24"/>
        </w:rPr>
        <w:t>VIZJA Kompetencji – rozwój kadr uczelni</w:t>
      </w:r>
      <w:r w:rsidR="00D46080">
        <w:rPr>
          <w:rFonts w:cstheme="minorHAnsi"/>
          <w:sz w:val="24"/>
          <w:szCs w:val="24"/>
        </w:rPr>
        <w:t xml:space="preserve"> w </w:t>
      </w:r>
      <w:r w:rsidR="00515367" w:rsidRPr="003918B7">
        <w:rPr>
          <w:rFonts w:cstheme="minorHAnsi"/>
          <w:sz w:val="24"/>
          <w:szCs w:val="24"/>
        </w:rPr>
        <w:t>obszarach zarządzania, cyfryzacji oraz</w:t>
      </w:r>
      <w:r w:rsidR="00D46080">
        <w:rPr>
          <w:rFonts w:cstheme="minorHAnsi"/>
          <w:sz w:val="24"/>
          <w:szCs w:val="24"/>
        </w:rPr>
        <w:t xml:space="preserve"> na </w:t>
      </w:r>
      <w:r w:rsidR="00515367" w:rsidRPr="003918B7">
        <w:rPr>
          <w:rFonts w:cstheme="minorHAnsi"/>
          <w:sz w:val="24"/>
          <w:szCs w:val="24"/>
        </w:rPr>
        <w:t>rzecz zielonej transformacji</w:t>
      </w:r>
      <w:r w:rsidR="003165A8" w:rsidRPr="003918B7">
        <w:rPr>
          <w:rFonts w:cstheme="minorHAnsi"/>
          <w:sz w:val="24"/>
          <w:szCs w:val="24"/>
        </w:rPr>
        <w:t xml:space="preserve">” </w:t>
      </w:r>
      <w:r w:rsidRPr="003918B7">
        <w:rPr>
          <w:rFonts w:cstheme="minorHAnsi"/>
          <w:sz w:val="24"/>
          <w:szCs w:val="24"/>
        </w:rPr>
        <w:t xml:space="preserve">(numer projektu: </w:t>
      </w:r>
      <w:r w:rsidR="00515367" w:rsidRPr="003918B7">
        <w:rPr>
          <w:rFonts w:cstheme="minorHAnsi"/>
          <w:sz w:val="24"/>
          <w:szCs w:val="24"/>
        </w:rPr>
        <w:t>FERS.01.05-IP.08-0390/25</w:t>
      </w:r>
      <w:r w:rsidRPr="003918B7">
        <w:rPr>
          <w:rFonts w:cstheme="minorHAnsi"/>
          <w:sz w:val="24"/>
          <w:szCs w:val="24"/>
        </w:rPr>
        <w:t>) realizowany jest</w:t>
      </w:r>
      <w:r w:rsidR="00D46080">
        <w:rPr>
          <w:rFonts w:cstheme="minorHAnsi"/>
          <w:sz w:val="24"/>
          <w:szCs w:val="24"/>
        </w:rPr>
        <w:t xml:space="preserve"> w </w:t>
      </w:r>
      <w:r w:rsidRPr="003918B7">
        <w:rPr>
          <w:rFonts w:cstheme="minorHAnsi"/>
          <w:sz w:val="24"/>
          <w:szCs w:val="24"/>
        </w:rPr>
        <w:t>ramach programu Fundusze Europejskie dla Rozwoju Społecznego 2021-2027 współfinansowanego ze środków Europejskiego Funduszu Społecznego Plus</w:t>
      </w:r>
      <w:bookmarkEnd w:id="0"/>
      <w:r w:rsidRPr="003918B7">
        <w:rPr>
          <w:rFonts w:cstheme="minorHAnsi"/>
          <w:sz w:val="24"/>
          <w:szCs w:val="24"/>
        </w:rPr>
        <w:t>.</w:t>
      </w:r>
    </w:p>
    <w:sdt>
      <w:sdtPr>
        <w:id w:val="923929184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sdtEndPr>
      <w:sdtContent>
        <w:p w14:paraId="68EE0718" w14:textId="7C1E924F" w:rsidR="00184DB9" w:rsidRPr="00127A63" w:rsidRDefault="00184DB9" w:rsidP="003A63E6">
          <w:pPr>
            <w:pStyle w:val="Nagwekspisutreci"/>
            <w:spacing w:before="120" w:after="120"/>
            <w:rPr>
              <w:rFonts w:ascii="Calibri" w:hAnsi="Calibri" w:cs="Calibri"/>
              <w:color w:val="auto"/>
              <w:sz w:val="26"/>
              <w:szCs w:val="26"/>
            </w:rPr>
          </w:pPr>
          <w:r w:rsidRPr="00127A63">
            <w:rPr>
              <w:rFonts w:ascii="Calibri" w:hAnsi="Calibri" w:cs="Calibri"/>
              <w:color w:val="auto"/>
              <w:sz w:val="26"/>
              <w:szCs w:val="26"/>
            </w:rPr>
            <w:t>Spis treści</w:t>
          </w:r>
        </w:p>
        <w:p w14:paraId="0E930F18" w14:textId="2745C72A" w:rsidR="00184DB9" w:rsidRPr="00127A63" w:rsidRDefault="00184DB9" w:rsidP="003A63E6">
          <w:pPr>
            <w:pStyle w:val="Spistreci1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 xml:space="preserve">Wykaz efektów </w:t>
          </w:r>
          <w:r w:rsidR="00E3636E" w:rsidRPr="00127A63">
            <w:rPr>
              <w:sz w:val="24"/>
              <w:szCs w:val="24"/>
            </w:rPr>
            <w:t xml:space="preserve">uczenia się </w:t>
          </w:r>
          <w:r w:rsidRPr="00127A63">
            <w:rPr>
              <w:sz w:val="24"/>
              <w:szCs w:val="24"/>
            </w:rPr>
            <w:t>składających się na kompetencje podnoszone w ramach szkoleń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5A687D" w:rsidRPr="00127A63">
            <w:rPr>
              <w:sz w:val="24"/>
              <w:szCs w:val="24"/>
            </w:rPr>
            <w:t>2</w:t>
          </w:r>
        </w:p>
        <w:p w14:paraId="3AB6CA5C" w14:textId="6FABB974" w:rsidR="00184DB9" w:rsidRPr="00127A63" w:rsidRDefault="00B65E47" w:rsidP="00B65E47">
          <w:pPr>
            <w:pStyle w:val="Spistreci2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I.</w:t>
          </w:r>
          <w:r w:rsidRPr="00127A63">
            <w:rPr>
              <w:sz w:val="24"/>
              <w:szCs w:val="24"/>
            </w:rPr>
            <w:tab/>
            <w:t>Szkolenie z zakres zarządzania zespołem w kontekście rozwoju uczelni wyższej</w:t>
          </w:r>
          <w:r w:rsidR="00184DB9" w:rsidRPr="00127A63">
            <w:rPr>
              <w:sz w:val="24"/>
              <w:szCs w:val="24"/>
            </w:rPr>
            <w:ptab w:relativeTo="margin" w:alignment="right" w:leader="dot"/>
          </w:r>
          <w:r w:rsidR="00184DB9" w:rsidRPr="00127A63">
            <w:rPr>
              <w:sz w:val="24"/>
              <w:szCs w:val="24"/>
            </w:rPr>
            <w:t>2</w:t>
          </w:r>
        </w:p>
        <w:p w14:paraId="117DFF92" w14:textId="7AC73EA3" w:rsidR="00184DB9" w:rsidRPr="00127A63" w:rsidRDefault="00B65E47">
          <w:pPr>
            <w:pStyle w:val="Spistreci3"/>
            <w:ind w:left="446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II.</w:t>
          </w:r>
          <w:r w:rsidRPr="00127A63">
            <w:rPr>
              <w:sz w:val="24"/>
              <w:szCs w:val="24"/>
            </w:rPr>
            <w:tab/>
            <w:t>Szkolenie z zakresu zagadnienia wykorzystania generatywnej sztucznej inteligencji w pracy zawodowej w ujęciu zarządzania uczelnią wyższą</w:t>
          </w:r>
          <w:r w:rsidR="00184DB9" w:rsidRPr="00127A63">
            <w:rPr>
              <w:sz w:val="24"/>
              <w:szCs w:val="24"/>
            </w:rPr>
            <w:ptab w:relativeTo="margin" w:alignment="right" w:leader="dot"/>
          </w:r>
          <w:r w:rsidR="00184DB9" w:rsidRPr="00127A63">
            <w:rPr>
              <w:sz w:val="24"/>
              <w:szCs w:val="24"/>
            </w:rPr>
            <w:t>3</w:t>
          </w:r>
        </w:p>
        <w:p w14:paraId="434D8D55" w14:textId="1F0D7993" w:rsidR="00B65E47" w:rsidRPr="00127A63" w:rsidRDefault="00B65E47" w:rsidP="00B65E47">
          <w:pPr>
            <w:pStyle w:val="Spistreci3"/>
            <w:ind w:left="446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 xml:space="preserve">III. </w:t>
          </w:r>
          <w:r w:rsidRPr="00127A63">
            <w:rPr>
              <w:sz w:val="24"/>
              <w:szCs w:val="24"/>
            </w:rPr>
            <w:t>Specjalistyczne szkolenia branżowe z wykorzystania generatywnej sztucznej inteligencji w pracy zawodowej w uczelni wyższej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4</w:t>
          </w:r>
        </w:p>
        <w:p w14:paraId="4A82F7B5" w14:textId="3D420F04" w:rsidR="00B65E47" w:rsidRPr="00127A63" w:rsidRDefault="00B65E47" w:rsidP="00B65E47">
          <w:pPr>
            <w:pStyle w:val="Spistreci3"/>
            <w:ind w:left="708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III.</w:t>
          </w:r>
          <w:r w:rsidRPr="00127A63">
            <w:rPr>
              <w:sz w:val="24"/>
              <w:szCs w:val="24"/>
            </w:rPr>
            <w:t>1</w:t>
          </w:r>
          <w:r w:rsidRPr="00127A63">
            <w:rPr>
              <w:sz w:val="24"/>
              <w:szCs w:val="24"/>
            </w:rPr>
            <w:t xml:space="preserve"> Szkolenie z wykorzystania AI w utrzymaniu i optymalizacji systemów informatycznych Uniwersytetu VIZJA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4</w:t>
          </w:r>
        </w:p>
        <w:p w14:paraId="2D655A09" w14:textId="7E9E6A2A" w:rsidR="00B65E47" w:rsidRPr="00127A63" w:rsidRDefault="00B65E47" w:rsidP="00B65E47">
          <w:pPr>
            <w:pStyle w:val="Spistreci3"/>
            <w:ind w:left="708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III.</w:t>
          </w:r>
          <w:r w:rsidRPr="00127A63">
            <w:rPr>
              <w:sz w:val="24"/>
              <w:szCs w:val="24"/>
            </w:rPr>
            <w:t>2</w:t>
          </w:r>
          <w:r w:rsidRPr="00127A63">
            <w:rPr>
              <w:sz w:val="24"/>
              <w:szCs w:val="24"/>
            </w:rPr>
            <w:t xml:space="preserve"> Szkolenie z wykorzystania AI w zapewnieniu oraz utrzymaniu dostępności cyfrowej i informacyjno-komunikacyjnej Uniwersytetu VIZJA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4</w:t>
          </w:r>
        </w:p>
        <w:p w14:paraId="163B8439" w14:textId="3F84C09E" w:rsidR="00B65E47" w:rsidRPr="00127A63" w:rsidRDefault="00B65E47" w:rsidP="00B65E47">
          <w:pPr>
            <w:pStyle w:val="Spistreci3"/>
            <w:ind w:left="708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III.</w:t>
          </w:r>
          <w:r w:rsidRPr="00127A63">
            <w:rPr>
              <w:sz w:val="24"/>
              <w:szCs w:val="24"/>
            </w:rPr>
            <w:t>3</w:t>
          </w:r>
          <w:r w:rsidRPr="00127A63">
            <w:rPr>
              <w:sz w:val="24"/>
              <w:szCs w:val="24"/>
            </w:rPr>
            <w:t xml:space="preserve"> </w:t>
          </w:r>
          <w:r w:rsidR="00E56D59" w:rsidRPr="00127A63">
            <w:rPr>
              <w:sz w:val="24"/>
              <w:szCs w:val="24"/>
            </w:rPr>
            <w:t>Szkolenie z wykorzystania AI w procesach obsługi administracyjnej osób korzystających z usług edukacyjnych Uniwersytetu VIZJA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5</w:t>
          </w:r>
        </w:p>
        <w:p w14:paraId="39D145EA" w14:textId="0290F5A8" w:rsidR="00E56D59" w:rsidRPr="00127A63" w:rsidRDefault="00E56D59" w:rsidP="00E56D59">
          <w:pPr>
            <w:pStyle w:val="Spistreci3"/>
            <w:ind w:left="708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III.</w:t>
          </w:r>
          <w:r w:rsidRPr="00127A63">
            <w:rPr>
              <w:sz w:val="24"/>
              <w:szCs w:val="24"/>
            </w:rPr>
            <w:t>4</w:t>
          </w:r>
          <w:r w:rsidRPr="00127A63">
            <w:rPr>
              <w:sz w:val="24"/>
              <w:szCs w:val="24"/>
            </w:rPr>
            <w:t xml:space="preserve"> </w:t>
          </w:r>
          <w:r w:rsidR="003E2FFB" w:rsidRPr="00127A63">
            <w:rPr>
              <w:rFonts w:asciiTheme="minorHAnsi" w:hAnsiTheme="minorHAnsi" w:cstheme="minorHAnsi"/>
              <w:sz w:val="24"/>
              <w:szCs w:val="24"/>
            </w:rPr>
            <w:t>Szkolenie z wykorzystania AI w marketingu i sprzedaży usług edukacyjnych Uniwersytetu VIZJA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6</w:t>
          </w:r>
        </w:p>
        <w:p w14:paraId="63F4CA20" w14:textId="6C74D725" w:rsidR="00E56D59" w:rsidRPr="00127A63" w:rsidRDefault="00E56D59" w:rsidP="00E56D59">
          <w:pPr>
            <w:pStyle w:val="Spistreci3"/>
            <w:ind w:left="708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III.</w:t>
          </w:r>
          <w:r w:rsidRPr="00127A63">
            <w:rPr>
              <w:sz w:val="24"/>
              <w:szCs w:val="24"/>
            </w:rPr>
            <w:t>5</w:t>
          </w:r>
          <w:r w:rsidRPr="00127A63">
            <w:rPr>
              <w:sz w:val="24"/>
              <w:szCs w:val="24"/>
            </w:rPr>
            <w:t xml:space="preserve"> </w:t>
          </w:r>
          <w:r w:rsidR="003E2FFB" w:rsidRPr="00127A63">
            <w:rPr>
              <w:sz w:val="24"/>
              <w:szCs w:val="24"/>
            </w:rPr>
            <w:t>Szkolenie z wykorzystania AI w pracy biurowej, procesach prawnych i zarzadzaniu informacją w Uniwersytecie VIZJA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7</w:t>
          </w:r>
        </w:p>
        <w:p w14:paraId="7BF13641" w14:textId="050D18EB" w:rsidR="00E56D59" w:rsidRPr="00127A63" w:rsidRDefault="00E56D59" w:rsidP="00E56D59">
          <w:pPr>
            <w:pStyle w:val="Spistreci3"/>
            <w:ind w:left="708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III.</w:t>
          </w:r>
          <w:r w:rsidRPr="00127A63">
            <w:rPr>
              <w:sz w:val="24"/>
              <w:szCs w:val="24"/>
            </w:rPr>
            <w:t>6</w:t>
          </w:r>
          <w:r w:rsidRPr="00127A63">
            <w:rPr>
              <w:sz w:val="24"/>
              <w:szCs w:val="24"/>
            </w:rPr>
            <w:t xml:space="preserve"> </w:t>
          </w:r>
          <w:r w:rsidR="003E2FFB" w:rsidRPr="00127A63">
            <w:rPr>
              <w:rFonts w:asciiTheme="minorHAnsi" w:hAnsiTheme="minorHAnsi" w:cstheme="minorHAnsi"/>
              <w:sz w:val="24"/>
              <w:szCs w:val="24"/>
            </w:rPr>
            <w:t>Szkolenie z wykorzystania AI w procesach płacowych i kadrowych (procesach „twardych”) oraz zarządzania kapitałem ludzkim - HR (procesach „miękkich”) Uniwersytetu VIZJA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8</w:t>
          </w:r>
        </w:p>
        <w:p w14:paraId="6FBB5F8F" w14:textId="1F96AFEF" w:rsidR="00E56D59" w:rsidRPr="00127A63" w:rsidRDefault="00E56D59" w:rsidP="00E56D59">
          <w:pPr>
            <w:pStyle w:val="Spistreci3"/>
            <w:ind w:left="708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III.</w:t>
          </w:r>
          <w:r w:rsidRPr="00127A63">
            <w:rPr>
              <w:sz w:val="24"/>
              <w:szCs w:val="24"/>
            </w:rPr>
            <w:t>7</w:t>
          </w:r>
          <w:r w:rsidRPr="00127A63">
            <w:rPr>
              <w:sz w:val="24"/>
              <w:szCs w:val="24"/>
            </w:rPr>
            <w:t xml:space="preserve"> </w:t>
          </w:r>
          <w:r w:rsidR="003E2FFB" w:rsidRPr="00127A63">
            <w:rPr>
              <w:sz w:val="24"/>
              <w:szCs w:val="24"/>
            </w:rPr>
            <w:t xml:space="preserve">Szkolenie z wykorzystania AI w tworzeniu i optymalizacji planów zajęć oraz zarządzaniu dostępnością </w:t>
          </w:r>
          <w:proofErr w:type="spellStart"/>
          <w:r w:rsidR="003E2FFB" w:rsidRPr="00127A63">
            <w:rPr>
              <w:sz w:val="24"/>
              <w:szCs w:val="24"/>
            </w:rPr>
            <w:t>sal</w:t>
          </w:r>
          <w:proofErr w:type="spellEnd"/>
          <w:r w:rsidR="003E2FFB" w:rsidRPr="00127A63">
            <w:rPr>
              <w:sz w:val="24"/>
              <w:szCs w:val="24"/>
            </w:rPr>
            <w:t xml:space="preserve"> Uniwersytetu VIZJA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8</w:t>
          </w:r>
        </w:p>
        <w:p w14:paraId="024DEC36" w14:textId="4D59D091" w:rsidR="00E56D59" w:rsidRPr="00127A63" w:rsidRDefault="00E56D59" w:rsidP="00E56D59">
          <w:pPr>
            <w:pStyle w:val="Spistreci3"/>
            <w:ind w:left="708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III.</w:t>
          </w:r>
          <w:r w:rsidRPr="00127A63">
            <w:rPr>
              <w:sz w:val="24"/>
              <w:szCs w:val="24"/>
            </w:rPr>
            <w:t>8</w:t>
          </w:r>
          <w:r w:rsidRPr="00127A63">
            <w:rPr>
              <w:sz w:val="24"/>
              <w:szCs w:val="24"/>
            </w:rPr>
            <w:t xml:space="preserve"> </w:t>
          </w:r>
          <w:r w:rsidR="003E2FFB" w:rsidRPr="00127A63">
            <w:rPr>
              <w:sz w:val="24"/>
              <w:szCs w:val="24"/>
            </w:rPr>
            <w:t>Szkolenie z wykorzystania AI w finansach, księgowości i kontrolingu w Uniwersytecie VIZJA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9</w:t>
          </w:r>
        </w:p>
        <w:p w14:paraId="7C744286" w14:textId="3F1D43CC" w:rsidR="00E56D59" w:rsidRPr="00127A63" w:rsidRDefault="00E56D59" w:rsidP="00E56D59">
          <w:pPr>
            <w:pStyle w:val="Spistreci3"/>
            <w:ind w:left="708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III.</w:t>
          </w:r>
          <w:r w:rsidRPr="00127A63">
            <w:rPr>
              <w:sz w:val="24"/>
              <w:szCs w:val="24"/>
            </w:rPr>
            <w:t>9</w:t>
          </w:r>
          <w:r w:rsidRPr="00127A63">
            <w:rPr>
              <w:sz w:val="24"/>
              <w:szCs w:val="24"/>
            </w:rPr>
            <w:t xml:space="preserve"> </w:t>
          </w:r>
          <w:r w:rsidR="003E2FFB" w:rsidRPr="00127A63">
            <w:rPr>
              <w:sz w:val="24"/>
              <w:szCs w:val="24"/>
            </w:rPr>
            <w:t>Szkolenie z wykorzystania AI w tworzeniu oferty edukacyjnej i systemie zarządzania jakością kształcenia w Uniwersytecie VIZJA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10</w:t>
          </w:r>
        </w:p>
        <w:p w14:paraId="1328FF4D" w14:textId="71F1DC03" w:rsidR="00E56D59" w:rsidRPr="00127A63" w:rsidRDefault="00E56D59" w:rsidP="00E56D59">
          <w:pPr>
            <w:pStyle w:val="Spistreci3"/>
            <w:ind w:left="708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lastRenderedPageBreak/>
            <w:t>III.</w:t>
          </w:r>
          <w:r w:rsidRPr="00127A63">
            <w:rPr>
              <w:sz w:val="24"/>
              <w:szCs w:val="24"/>
            </w:rPr>
            <w:t>10</w:t>
          </w:r>
          <w:r w:rsidRPr="00127A63">
            <w:rPr>
              <w:sz w:val="24"/>
              <w:szCs w:val="24"/>
            </w:rPr>
            <w:t xml:space="preserve"> </w:t>
          </w:r>
          <w:r w:rsidR="003E2FFB" w:rsidRPr="00127A63">
            <w:rPr>
              <w:sz w:val="24"/>
              <w:szCs w:val="24"/>
            </w:rPr>
            <w:t>Szkolenie z wykorzystania AI w tworzeniu wniosków grantowych i zarządzaniu projektami w Uniwersytecie VIZJA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11</w:t>
          </w:r>
        </w:p>
        <w:p w14:paraId="479777E8" w14:textId="77780D5F" w:rsidR="003E2FFB" w:rsidRPr="00127A63" w:rsidRDefault="003E2FFB" w:rsidP="003E2FFB">
          <w:pPr>
            <w:pStyle w:val="Spistreci3"/>
            <w:ind w:left="446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I</w:t>
          </w:r>
          <w:r w:rsidRPr="00127A63">
            <w:rPr>
              <w:sz w:val="24"/>
              <w:szCs w:val="24"/>
            </w:rPr>
            <w:t>V</w:t>
          </w:r>
          <w:r w:rsidRPr="00127A63">
            <w:rPr>
              <w:sz w:val="24"/>
              <w:szCs w:val="24"/>
            </w:rPr>
            <w:t xml:space="preserve">. Szkolenie z zakresu zrównoważonego rozwoju i ESG (ang. </w:t>
          </w:r>
          <w:proofErr w:type="spellStart"/>
          <w:r w:rsidRPr="00127A63">
            <w:rPr>
              <w:sz w:val="24"/>
              <w:szCs w:val="24"/>
            </w:rPr>
            <w:t>Environmental</w:t>
          </w:r>
          <w:proofErr w:type="spellEnd"/>
          <w:r w:rsidRPr="00127A63">
            <w:rPr>
              <w:sz w:val="24"/>
              <w:szCs w:val="24"/>
            </w:rPr>
            <w:t xml:space="preserve">, </w:t>
          </w:r>
          <w:proofErr w:type="spellStart"/>
          <w:r w:rsidRPr="00127A63">
            <w:rPr>
              <w:sz w:val="24"/>
              <w:szCs w:val="24"/>
            </w:rPr>
            <w:t>Social</w:t>
          </w:r>
          <w:proofErr w:type="spellEnd"/>
          <w:r w:rsidRPr="00127A63">
            <w:rPr>
              <w:sz w:val="24"/>
              <w:szCs w:val="24"/>
            </w:rPr>
            <w:t xml:space="preserve">, </w:t>
          </w:r>
          <w:proofErr w:type="spellStart"/>
          <w:r w:rsidRPr="00127A63">
            <w:rPr>
              <w:sz w:val="24"/>
              <w:szCs w:val="24"/>
            </w:rPr>
            <w:t>Governance</w:t>
          </w:r>
          <w:proofErr w:type="spellEnd"/>
          <w:r w:rsidRPr="00127A63">
            <w:rPr>
              <w:sz w:val="24"/>
              <w:szCs w:val="24"/>
            </w:rPr>
            <w:t>) w kontekście rozwoju uczelni wyższej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12</w:t>
          </w:r>
        </w:p>
        <w:p w14:paraId="148EC826" w14:textId="6DF15626" w:rsidR="003E2FFB" w:rsidRPr="00127A63" w:rsidRDefault="003E2FFB" w:rsidP="003E2FFB">
          <w:pPr>
            <w:pStyle w:val="Spistreci3"/>
            <w:ind w:left="446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V. Indywidualny kurs języka angielskiego dla osób z kadry zarządzającej Uniwersytetu VIZJA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12</w:t>
          </w:r>
        </w:p>
        <w:p w14:paraId="55736932" w14:textId="5E82DD20" w:rsidR="003E2FFB" w:rsidRPr="00127A63" w:rsidRDefault="003E2FFB" w:rsidP="003E2FFB">
          <w:pPr>
            <w:pStyle w:val="Spistreci3"/>
            <w:ind w:left="446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V</w:t>
          </w:r>
          <w:r w:rsidRPr="00127A63">
            <w:rPr>
              <w:sz w:val="24"/>
              <w:szCs w:val="24"/>
            </w:rPr>
            <w:t>I</w:t>
          </w:r>
          <w:r w:rsidRPr="00127A63">
            <w:rPr>
              <w:sz w:val="24"/>
              <w:szCs w:val="24"/>
            </w:rPr>
            <w:t>. Grupowy kurs języka angielskiego dla osób z kadry administracyjnej Uniwersytetu VIZJA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sz w:val="24"/>
              <w:szCs w:val="24"/>
            </w:rPr>
            <w:t>1</w:t>
          </w:r>
          <w:r w:rsidRPr="00127A63">
            <w:rPr>
              <w:sz w:val="24"/>
              <w:szCs w:val="24"/>
            </w:rPr>
            <w:t>3</w:t>
          </w:r>
        </w:p>
        <w:p w14:paraId="61524CD7" w14:textId="54F705BB" w:rsidR="003E2FFB" w:rsidRPr="00127A63" w:rsidRDefault="003E2FFB" w:rsidP="003A63E6">
          <w:pPr>
            <w:pStyle w:val="Spistreci1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Wykaz efektów uczenia się składających się na kompetencje podnoszone w ramach wizyt studyjnych</w:t>
          </w:r>
          <w:r w:rsidRPr="00127A63">
            <w:rPr>
              <w:sz w:val="24"/>
              <w:szCs w:val="24"/>
            </w:rPr>
            <w:ptab w:relativeTo="margin" w:alignment="right" w:leader="dot"/>
          </w:r>
          <w:r w:rsidR="005A687D" w:rsidRPr="00127A63">
            <w:rPr>
              <w:sz w:val="24"/>
              <w:szCs w:val="24"/>
            </w:rPr>
            <w:t>14</w:t>
          </w:r>
        </w:p>
        <w:p w14:paraId="1F314C18" w14:textId="130AF270" w:rsidR="003E2FFB" w:rsidRPr="00127A63" w:rsidRDefault="003E2FFB" w:rsidP="003A63E6">
          <w:pPr>
            <w:pStyle w:val="Spistreci1"/>
            <w:numPr>
              <w:ilvl w:val="0"/>
              <w:numId w:val="0"/>
            </w:numPr>
            <w:ind w:left="576"/>
            <w:rPr>
              <w:b w:val="0"/>
              <w:bCs w:val="0"/>
              <w:sz w:val="24"/>
              <w:szCs w:val="24"/>
            </w:rPr>
          </w:pPr>
          <w:r w:rsidRPr="00127A63">
            <w:rPr>
              <w:b w:val="0"/>
              <w:bCs w:val="0"/>
              <w:sz w:val="24"/>
              <w:szCs w:val="24"/>
            </w:rPr>
            <w:t>I.</w:t>
          </w:r>
          <w:r w:rsidRPr="00127A63">
            <w:rPr>
              <w:b w:val="0"/>
              <w:bCs w:val="0"/>
              <w:sz w:val="24"/>
              <w:szCs w:val="24"/>
            </w:rPr>
            <w:t xml:space="preserve"> </w:t>
          </w:r>
          <w:r w:rsidRPr="00127A63">
            <w:rPr>
              <w:b w:val="0"/>
              <w:bCs w:val="0"/>
              <w:sz w:val="24"/>
              <w:szCs w:val="24"/>
            </w:rPr>
            <w:t>kompetencje zarządcze</w:t>
          </w:r>
          <w:r w:rsidRPr="00127A63">
            <w:rPr>
              <w:b w:val="0"/>
              <w:bCs w:val="0"/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b w:val="0"/>
              <w:bCs w:val="0"/>
              <w:sz w:val="24"/>
              <w:szCs w:val="24"/>
            </w:rPr>
            <w:t>14</w:t>
          </w:r>
        </w:p>
        <w:p w14:paraId="4D3567D7" w14:textId="32A1346D" w:rsidR="003E2FFB" w:rsidRPr="00127A63" w:rsidRDefault="003E2FFB" w:rsidP="003A63E6">
          <w:pPr>
            <w:pStyle w:val="Spistreci1"/>
            <w:numPr>
              <w:ilvl w:val="0"/>
              <w:numId w:val="0"/>
            </w:numPr>
            <w:ind w:left="576"/>
            <w:rPr>
              <w:b w:val="0"/>
              <w:bCs w:val="0"/>
              <w:sz w:val="24"/>
              <w:szCs w:val="24"/>
            </w:rPr>
          </w:pPr>
          <w:r w:rsidRPr="00127A63">
            <w:rPr>
              <w:b w:val="0"/>
              <w:bCs w:val="0"/>
              <w:sz w:val="24"/>
              <w:szCs w:val="24"/>
            </w:rPr>
            <w:t>I</w:t>
          </w:r>
          <w:r w:rsidR="008B5947" w:rsidRPr="00127A63">
            <w:rPr>
              <w:b w:val="0"/>
              <w:bCs w:val="0"/>
              <w:sz w:val="24"/>
              <w:szCs w:val="24"/>
            </w:rPr>
            <w:t>I</w:t>
          </w:r>
          <w:r w:rsidRPr="00127A63">
            <w:rPr>
              <w:b w:val="0"/>
              <w:bCs w:val="0"/>
              <w:sz w:val="24"/>
              <w:szCs w:val="24"/>
            </w:rPr>
            <w:t xml:space="preserve">. kompetencje </w:t>
          </w:r>
          <w:r w:rsidR="003A63E6" w:rsidRPr="00127A63">
            <w:rPr>
              <w:b w:val="0"/>
              <w:bCs w:val="0"/>
              <w:sz w:val="24"/>
              <w:szCs w:val="24"/>
            </w:rPr>
            <w:t>cyfrowe</w:t>
          </w:r>
          <w:r w:rsidRPr="00127A63">
            <w:rPr>
              <w:b w:val="0"/>
              <w:bCs w:val="0"/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b w:val="0"/>
              <w:bCs w:val="0"/>
              <w:sz w:val="24"/>
              <w:szCs w:val="24"/>
            </w:rPr>
            <w:t>14</w:t>
          </w:r>
        </w:p>
        <w:p w14:paraId="14DD8F15" w14:textId="222453A6" w:rsidR="003E2FFB" w:rsidRPr="00127A63" w:rsidRDefault="003E2FFB" w:rsidP="003A63E6">
          <w:pPr>
            <w:pStyle w:val="Spistreci1"/>
            <w:numPr>
              <w:ilvl w:val="0"/>
              <w:numId w:val="0"/>
            </w:numPr>
            <w:ind w:left="576"/>
            <w:rPr>
              <w:b w:val="0"/>
              <w:bCs w:val="0"/>
              <w:sz w:val="24"/>
              <w:szCs w:val="24"/>
            </w:rPr>
          </w:pPr>
          <w:r w:rsidRPr="00127A63">
            <w:rPr>
              <w:b w:val="0"/>
              <w:bCs w:val="0"/>
              <w:sz w:val="24"/>
              <w:szCs w:val="24"/>
            </w:rPr>
            <w:t>I</w:t>
          </w:r>
          <w:r w:rsidR="008B5947" w:rsidRPr="00127A63">
            <w:rPr>
              <w:b w:val="0"/>
              <w:bCs w:val="0"/>
              <w:sz w:val="24"/>
              <w:szCs w:val="24"/>
            </w:rPr>
            <w:t>II</w:t>
          </w:r>
          <w:r w:rsidRPr="00127A63">
            <w:rPr>
              <w:b w:val="0"/>
              <w:bCs w:val="0"/>
              <w:sz w:val="24"/>
              <w:szCs w:val="24"/>
            </w:rPr>
            <w:t xml:space="preserve">. kompetencje </w:t>
          </w:r>
          <w:r w:rsidR="003A63E6" w:rsidRPr="00127A63">
            <w:rPr>
              <w:b w:val="0"/>
              <w:bCs w:val="0"/>
              <w:sz w:val="24"/>
              <w:szCs w:val="24"/>
            </w:rPr>
            <w:t>językowe</w:t>
          </w:r>
          <w:r w:rsidRPr="00127A63">
            <w:rPr>
              <w:b w:val="0"/>
              <w:bCs w:val="0"/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b w:val="0"/>
              <w:bCs w:val="0"/>
              <w:sz w:val="24"/>
              <w:szCs w:val="24"/>
            </w:rPr>
            <w:t>15</w:t>
          </w:r>
        </w:p>
        <w:p w14:paraId="12C6C24B" w14:textId="5D403A16" w:rsidR="003E2FFB" w:rsidRPr="00127A63" w:rsidRDefault="003E2FFB" w:rsidP="003A63E6">
          <w:pPr>
            <w:pStyle w:val="Spistreci1"/>
            <w:numPr>
              <w:ilvl w:val="0"/>
              <w:numId w:val="0"/>
            </w:numPr>
            <w:ind w:left="576"/>
            <w:rPr>
              <w:b w:val="0"/>
              <w:bCs w:val="0"/>
              <w:sz w:val="24"/>
              <w:szCs w:val="24"/>
            </w:rPr>
          </w:pPr>
          <w:r w:rsidRPr="00127A63">
            <w:rPr>
              <w:b w:val="0"/>
              <w:bCs w:val="0"/>
              <w:sz w:val="24"/>
              <w:szCs w:val="24"/>
            </w:rPr>
            <w:t>I</w:t>
          </w:r>
          <w:r w:rsidR="008B5947" w:rsidRPr="00127A63">
            <w:rPr>
              <w:b w:val="0"/>
              <w:bCs w:val="0"/>
              <w:sz w:val="24"/>
              <w:szCs w:val="24"/>
            </w:rPr>
            <w:t>V</w:t>
          </w:r>
          <w:r w:rsidRPr="00127A63">
            <w:rPr>
              <w:b w:val="0"/>
              <w:bCs w:val="0"/>
              <w:sz w:val="24"/>
              <w:szCs w:val="24"/>
            </w:rPr>
            <w:t xml:space="preserve">. kompetencje </w:t>
          </w:r>
          <w:r w:rsidR="003A63E6" w:rsidRPr="00127A63">
            <w:rPr>
              <w:b w:val="0"/>
              <w:bCs w:val="0"/>
              <w:sz w:val="24"/>
              <w:szCs w:val="24"/>
            </w:rPr>
            <w:t>na rzecz zielonej transformacji</w:t>
          </w:r>
          <w:r w:rsidRPr="00127A63">
            <w:rPr>
              <w:b w:val="0"/>
              <w:bCs w:val="0"/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b w:val="0"/>
              <w:bCs w:val="0"/>
              <w:sz w:val="24"/>
              <w:szCs w:val="24"/>
            </w:rPr>
            <w:t>16</w:t>
          </w:r>
        </w:p>
        <w:p w14:paraId="29C236D8" w14:textId="5AFC0D55" w:rsidR="00184DB9" w:rsidRPr="00127A63" w:rsidRDefault="003A63E6" w:rsidP="003A63E6">
          <w:pPr>
            <w:pStyle w:val="Spistreci1"/>
            <w:rPr>
              <w:sz w:val="24"/>
              <w:szCs w:val="24"/>
            </w:rPr>
          </w:pPr>
          <w:r w:rsidRPr="00127A63">
            <w:rPr>
              <w:sz w:val="24"/>
              <w:szCs w:val="24"/>
            </w:rPr>
            <w:t>Wykaz efektów uczenia się składających się na kwalifikacje zarządcze podnoszone w ramach studiów podyplomowych</w:t>
          </w:r>
          <w:r w:rsidRPr="00127A63">
            <w:rPr>
              <w:sz w:val="24"/>
              <w:szCs w:val="24"/>
            </w:rPr>
            <w:t xml:space="preserve"> </w:t>
          </w:r>
          <w:r w:rsidR="00184DB9" w:rsidRPr="00127A63">
            <w:rPr>
              <w:sz w:val="24"/>
              <w:szCs w:val="24"/>
            </w:rPr>
            <w:ptab w:relativeTo="margin" w:alignment="right" w:leader="dot"/>
          </w:r>
          <w:r w:rsidR="005A687D" w:rsidRPr="00127A63">
            <w:rPr>
              <w:sz w:val="24"/>
              <w:szCs w:val="24"/>
            </w:rPr>
            <w:t>16</w:t>
          </w:r>
        </w:p>
        <w:p w14:paraId="5B2B9281" w14:textId="5C7D2E4A" w:rsidR="003A63E6" w:rsidRPr="00127A63" w:rsidRDefault="003A63E6" w:rsidP="003A63E6">
          <w:pPr>
            <w:pStyle w:val="Spistreci1"/>
            <w:numPr>
              <w:ilvl w:val="0"/>
              <w:numId w:val="0"/>
            </w:numPr>
            <w:ind w:left="576"/>
            <w:rPr>
              <w:b w:val="0"/>
              <w:bCs w:val="0"/>
              <w:sz w:val="24"/>
              <w:szCs w:val="24"/>
              <w:lang w:val="en-US"/>
            </w:rPr>
          </w:pPr>
          <w:r w:rsidRPr="00127A63">
            <w:rPr>
              <w:b w:val="0"/>
              <w:bCs w:val="0"/>
              <w:sz w:val="24"/>
              <w:szCs w:val="24"/>
              <w:lang w:val="en-US"/>
            </w:rPr>
            <w:t xml:space="preserve">I. </w:t>
          </w:r>
          <w:r w:rsidR="006D31FE" w:rsidRPr="00127A63">
            <w:rPr>
              <w:b w:val="0"/>
              <w:bCs w:val="0"/>
              <w:sz w:val="24"/>
              <w:szCs w:val="24"/>
              <w:lang w:val="en-US"/>
            </w:rPr>
            <w:t xml:space="preserve">studia </w:t>
          </w:r>
          <w:proofErr w:type="spellStart"/>
          <w:r w:rsidR="006D31FE" w:rsidRPr="00127A63">
            <w:rPr>
              <w:b w:val="0"/>
              <w:bCs w:val="0"/>
              <w:sz w:val="24"/>
              <w:szCs w:val="24"/>
              <w:lang w:val="en-US"/>
            </w:rPr>
            <w:t>podyplomowe</w:t>
          </w:r>
          <w:proofErr w:type="spellEnd"/>
          <w:r w:rsidR="006D31FE" w:rsidRPr="00127A63">
            <w:rPr>
              <w:b w:val="0"/>
              <w:bCs w:val="0"/>
              <w:sz w:val="24"/>
              <w:szCs w:val="24"/>
              <w:lang w:val="en-US"/>
            </w:rPr>
            <w:t xml:space="preserve"> MBA (</w:t>
          </w:r>
          <w:proofErr w:type="spellStart"/>
          <w:r w:rsidR="006D31FE" w:rsidRPr="00127A63">
            <w:rPr>
              <w:b w:val="0"/>
              <w:bCs w:val="0"/>
              <w:sz w:val="24"/>
              <w:szCs w:val="24"/>
              <w:lang w:val="en-US"/>
            </w:rPr>
            <w:t>typu</w:t>
          </w:r>
          <w:proofErr w:type="spellEnd"/>
          <w:r w:rsidR="006D31FE" w:rsidRPr="00127A63">
            <w:rPr>
              <w:b w:val="0"/>
              <w:bCs w:val="0"/>
              <w:sz w:val="24"/>
              <w:szCs w:val="24"/>
              <w:lang w:val="en-US"/>
            </w:rPr>
            <w:t xml:space="preserve"> Master of Business Administration / Executive Master of Business Administration)</w:t>
          </w:r>
          <w:r w:rsidRPr="00127A63">
            <w:rPr>
              <w:b w:val="0"/>
              <w:bCs w:val="0"/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b w:val="0"/>
              <w:bCs w:val="0"/>
              <w:sz w:val="24"/>
              <w:szCs w:val="24"/>
              <w:lang w:val="en-US"/>
            </w:rPr>
            <w:t>17</w:t>
          </w:r>
        </w:p>
        <w:p w14:paraId="31A04837" w14:textId="7F00CB1E" w:rsidR="003A63E6" w:rsidRPr="00127A63" w:rsidRDefault="003A63E6" w:rsidP="00127A63">
          <w:pPr>
            <w:pStyle w:val="Spistreci1"/>
            <w:numPr>
              <w:ilvl w:val="0"/>
              <w:numId w:val="0"/>
            </w:numPr>
            <w:spacing w:after="240"/>
            <w:ind w:left="578"/>
            <w:rPr>
              <w:b w:val="0"/>
              <w:bCs w:val="0"/>
              <w:sz w:val="24"/>
              <w:szCs w:val="24"/>
            </w:rPr>
          </w:pPr>
          <w:r w:rsidRPr="00127A63">
            <w:rPr>
              <w:b w:val="0"/>
              <w:bCs w:val="0"/>
              <w:sz w:val="24"/>
              <w:szCs w:val="24"/>
            </w:rPr>
            <w:t xml:space="preserve">II. </w:t>
          </w:r>
          <w:r w:rsidR="006D31FE" w:rsidRPr="00127A63">
            <w:rPr>
              <w:b w:val="0"/>
              <w:bCs w:val="0"/>
              <w:sz w:val="24"/>
              <w:szCs w:val="24"/>
            </w:rPr>
            <w:t>studia podyplomowe z zakresu zarządzania (typu akademia menedżera)</w:t>
          </w:r>
          <w:r w:rsidRPr="00127A63">
            <w:rPr>
              <w:b w:val="0"/>
              <w:bCs w:val="0"/>
              <w:sz w:val="24"/>
              <w:szCs w:val="24"/>
            </w:rPr>
            <w:ptab w:relativeTo="margin" w:alignment="right" w:leader="dot"/>
          </w:r>
          <w:r w:rsidR="00BD7E36" w:rsidRPr="00127A63">
            <w:rPr>
              <w:b w:val="0"/>
              <w:bCs w:val="0"/>
              <w:sz w:val="24"/>
              <w:szCs w:val="24"/>
            </w:rPr>
            <w:t>17</w:t>
          </w:r>
        </w:p>
        <w:p w14:paraId="2150DE80" w14:textId="1DD8B298" w:rsidR="00184DB9" w:rsidRDefault="00184DB9">
          <w:pPr>
            <w:pStyle w:val="Spistreci3"/>
            <w:ind w:left="446"/>
          </w:pPr>
        </w:p>
      </w:sdtContent>
    </w:sdt>
    <w:p w14:paraId="708820CB" w14:textId="685A434A" w:rsidR="000C2995" w:rsidRPr="003918B7" w:rsidRDefault="00360DB1" w:rsidP="00407B9E">
      <w:pPr>
        <w:pStyle w:val="Nagwek1"/>
        <w:numPr>
          <w:ilvl w:val="0"/>
          <w:numId w:val="1"/>
        </w:numPr>
        <w:spacing w:after="240"/>
        <w:ind w:left="284" w:hanging="284"/>
        <w:rPr>
          <w:sz w:val="26"/>
          <w:szCs w:val="26"/>
        </w:rPr>
      </w:pPr>
      <w:r w:rsidRPr="003918B7">
        <w:rPr>
          <w:sz w:val="26"/>
          <w:szCs w:val="26"/>
        </w:rPr>
        <w:t xml:space="preserve">Wykaz efektów </w:t>
      </w:r>
      <w:r w:rsidR="00E3636E">
        <w:rPr>
          <w:sz w:val="26"/>
          <w:szCs w:val="26"/>
        </w:rPr>
        <w:t xml:space="preserve">ucznia się </w:t>
      </w:r>
      <w:r w:rsidRPr="003918B7">
        <w:rPr>
          <w:sz w:val="26"/>
          <w:szCs w:val="26"/>
        </w:rPr>
        <w:t>składających się</w:t>
      </w:r>
      <w:r w:rsidR="00D46080">
        <w:rPr>
          <w:sz w:val="26"/>
          <w:szCs w:val="26"/>
        </w:rPr>
        <w:t xml:space="preserve"> na </w:t>
      </w:r>
      <w:r w:rsidRPr="003918B7">
        <w:rPr>
          <w:sz w:val="26"/>
          <w:szCs w:val="26"/>
        </w:rPr>
        <w:t>kompetencje podnoszone</w:t>
      </w:r>
      <w:r w:rsidR="00D46080">
        <w:rPr>
          <w:sz w:val="26"/>
          <w:szCs w:val="26"/>
        </w:rPr>
        <w:t xml:space="preserve"> w </w:t>
      </w:r>
      <w:r w:rsidRPr="003918B7">
        <w:rPr>
          <w:sz w:val="26"/>
          <w:szCs w:val="26"/>
        </w:rPr>
        <w:t>ramach szkoleń</w:t>
      </w:r>
      <w:r w:rsidR="000C2995" w:rsidRPr="003918B7">
        <w:rPr>
          <w:sz w:val="26"/>
          <w:szCs w:val="26"/>
        </w:rPr>
        <w:t>:</w:t>
      </w:r>
    </w:p>
    <w:p w14:paraId="60F8FAA3" w14:textId="5048991F" w:rsidR="008E1B6D" w:rsidRPr="003918B7" w:rsidRDefault="008E1B6D" w:rsidP="008F072D">
      <w:pPr>
        <w:pStyle w:val="Nagwek2"/>
        <w:spacing w:after="0"/>
      </w:pPr>
      <w:r w:rsidRPr="00F149C8">
        <w:rPr>
          <w:b/>
          <w:bCs/>
        </w:rPr>
        <w:t>Szkoleni</w:t>
      </w:r>
      <w:r w:rsidR="004D52EB" w:rsidRPr="00F149C8">
        <w:rPr>
          <w:b/>
          <w:bCs/>
        </w:rPr>
        <w:t>e</w:t>
      </w:r>
      <w:r w:rsidR="00D46080" w:rsidRPr="00F149C8">
        <w:rPr>
          <w:b/>
          <w:bCs/>
        </w:rPr>
        <w:t xml:space="preserve"> z </w:t>
      </w:r>
      <w:r w:rsidRPr="00F149C8">
        <w:rPr>
          <w:b/>
          <w:bCs/>
        </w:rPr>
        <w:t>zakres zarz</w:t>
      </w:r>
      <w:r w:rsidR="005F4A48" w:rsidRPr="00F149C8">
        <w:rPr>
          <w:b/>
          <w:bCs/>
        </w:rPr>
        <w:t>ą</w:t>
      </w:r>
      <w:r w:rsidRPr="00F149C8">
        <w:rPr>
          <w:b/>
          <w:bCs/>
        </w:rPr>
        <w:t>dzania zespołem</w:t>
      </w:r>
      <w:r w:rsidR="00D46080" w:rsidRPr="00F149C8">
        <w:rPr>
          <w:b/>
          <w:bCs/>
        </w:rPr>
        <w:t xml:space="preserve"> w </w:t>
      </w:r>
      <w:r w:rsidR="00525B78" w:rsidRPr="00F149C8">
        <w:rPr>
          <w:b/>
          <w:bCs/>
        </w:rPr>
        <w:t xml:space="preserve">kontekście rozwoju </w:t>
      </w:r>
      <w:r w:rsidR="00B27FDB" w:rsidRPr="00F149C8">
        <w:rPr>
          <w:b/>
          <w:bCs/>
        </w:rPr>
        <w:t>uczelni wyższej</w:t>
      </w:r>
      <w:r w:rsidR="00525B78" w:rsidRPr="00F149C8">
        <w:rPr>
          <w:b/>
          <w:bCs/>
        </w:rPr>
        <w:t xml:space="preserve"> </w:t>
      </w:r>
      <w:r w:rsidRPr="003918B7">
        <w:t xml:space="preserve">– </w:t>
      </w:r>
      <w:r w:rsidR="004D52EB" w:rsidRPr="003918B7">
        <w:t>szkolenie prowadzące</w:t>
      </w:r>
      <w:r w:rsidRPr="003918B7">
        <w:t xml:space="preserve"> do podniesienia </w:t>
      </w:r>
      <w:r w:rsidRPr="00F149C8">
        <w:rPr>
          <w:b/>
          <w:bCs/>
        </w:rPr>
        <w:t>kompetencji zarządczych</w:t>
      </w:r>
      <w:r w:rsidRPr="003918B7">
        <w:t xml:space="preserve"> poprzez nabycie następujących efektów uczenia się:</w:t>
      </w:r>
    </w:p>
    <w:p w14:paraId="1C761BF9" w14:textId="59ACF401" w:rsidR="008E1B6D" w:rsidRPr="003918B7" w:rsidRDefault="008E1B6D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3F7460B2" w14:textId="7C56C308" w:rsidR="008E1B6D" w:rsidRPr="003918B7" w:rsidRDefault="000324A8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style kierowania </w:t>
      </w:r>
      <w:r w:rsidR="00A12AE4" w:rsidRPr="003918B7">
        <w:rPr>
          <w:rFonts w:asciiTheme="minorHAnsi" w:hAnsiTheme="minorHAnsi" w:cstheme="minorHAnsi"/>
          <w:color w:val="171717"/>
          <w:sz w:val="24"/>
          <w:szCs w:val="24"/>
        </w:rPr>
        <w:t>zespołem</w:t>
      </w:r>
      <w:r w:rsidR="00D46080">
        <w:t xml:space="preserve"> i </w:t>
      </w:r>
      <w:r w:rsidR="00A12AE4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zasady dopasowywania ich do dojrzałości pracowników administracji </w:t>
      </w:r>
      <w:r w:rsidR="006565BD" w:rsidRPr="003918B7">
        <w:rPr>
          <w:rFonts w:asciiTheme="minorHAnsi" w:hAnsiTheme="minorHAnsi" w:cstheme="minorHAnsi"/>
          <w:color w:val="171717"/>
          <w:sz w:val="24"/>
          <w:szCs w:val="24"/>
        </w:rPr>
        <w:t>uniwersyteckiej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A12AE4" w:rsidRPr="003918B7">
        <w:rPr>
          <w:rFonts w:asciiTheme="minorHAnsi" w:hAnsiTheme="minorHAnsi" w:cstheme="minorHAnsi"/>
          <w:color w:val="171717"/>
          <w:sz w:val="24"/>
          <w:szCs w:val="24"/>
        </w:rPr>
        <w:t>strukturze macierzowej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A12AE4" w:rsidRPr="003918B7">
        <w:rPr>
          <w:rFonts w:asciiTheme="minorHAnsi" w:hAnsiTheme="minorHAnsi" w:cstheme="minorHAnsi"/>
          <w:color w:val="171717"/>
          <w:sz w:val="24"/>
          <w:szCs w:val="24"/>
        </w:rPr>
        <w:t>silosowej uczelni;</w:t>
      </w:r>
    </w:p>
    <w:p w14:paraId="5D10E528" w14:textId="42ADF25C" w:rsidR="008E1B6D" w:rsidRPr="003918B7" w:rsidRDefault="00F22496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metody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narzędzia wyznaczania oraz delegowania zadań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oparciu o technikę SMART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poziomy dojrzałości pracowników</w:t>
      </w:r>
      <w:r w:rsidR="006565BD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administracyjnych</w:t>
      </w:r>
      <w:r w:rsidR="00C61B2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BC0B198" w14:textId="7E670F38" w:rsidR="00C61B2F" w:rsidRPr="003918B7" w:rsidRDefault="00C61B2F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psychologiczne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pozafinansowe mechanizmy motywowania specyficzne dla pracowników administracyjnych,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tym zasady budowania zaangażowania poprzez kulturę doceniania, konstruktywną informację zwrotną oraz informację ukierunkowaną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przyszłość (ang.</w:t>
      </w:r>
      <w:r w:rsidR="00127A63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feedback,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feedforward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);</w:t>
      </w:r>
    </w:p>
    <w:p w14:paraId="46C03051" w14:textId="686574AF" w:rsidR="008E1B6D" w:rsidRPr="003918B7" w:rsidRDefault="00E942BB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dynamikę konfliktów interpersonalnych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międzydziałowych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uczelni oraz narzędzia zarządzania zespołem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warunkach częstych zmian (np. cyfryzacja procesów, zmiany regulaminów, dynamiczny rozwój strukturalny </w:t>
      </w:r>
      <w:r w:rsidR="006565BD" w:rsidRPr="003918B7">
        <w:rPr>
          <w:rFonts w:asciiTheme="minorHAnsi" w:hAnsiTheme="minorHAnsi" w:cstheme="minorHAnsi"/>
          <w:color w:val="171717"/>
          <w:sz w:val="24"/>
          <w:szCs w:val="24"/>
        </w:rPr>
        <w:t>uniwersytetu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);</w:t>
      </w:r>
    </w:p>
    <w:p w14:paraId="63FCB54C" w14:textId="2272BDFB" w:rsidR="00360DB1" w:rsidRPr="003918B7" w:rsidRDefault="008E1B6D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44615B4D" w14:textId="04F0CB2C" w:rsidR="00E942BB" w:rsidRPr="003918B7" w:rsidRDefault="00924ECF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rozróżniać poprawnie sformułowane cele SMART od celów wadliwych oraz identyfikować błędy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komunikatach zarządczych</w:t>
      </w:r>
      <w:r w:rsidR="00E942B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CE45B83" w14:textId="083B7B6F" w:rsidR="008E1B6D" w:rsidRPr="003918B7" w:rsidRDefault="00924ECF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dobierać właściwe niefinansowe działania motywacyjne oraz komunikaty typu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feedforward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do</w:t>
      </w:r>
      <w:r w:rsidR="00184DB9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opisanych potrzeb osób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kadry administracyjnej</w:t>
      </w:r>
      <w:r w:rsidR="00E942B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72D3C12" w14:textId="5E63BA76" w:rsidR="00E942BB" w:rsidRPr="003918B7" w:rsidRDefault="00924ECF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lastRenderedPageBreak/>
        <w:t>identyfikować źródła konfliktów międzydziałowych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uniwersytecie oraz pomiędzy danymi osobami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zespole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właściwe techniki ich rozwiązywania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zadanych scenariuszach</w:t>
      </w:r>
      <w:r w:rsidR="00E942B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57CCE0C" w14:textId="26DB62FB" w:rsidR="008E1B6D" w:rsidRPr="003918B7" w:rsidRDefault="00924ECF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wybierać techniki współpracy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narzędzia usprawniające przepływ informacji, adekwatne do</w:t>
      </w:r>
      <w:r w:rsidR="00406845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barier występujących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strukturze uniwersytetu</w:t>
      </w:r>
      <w:r w:rsidR="00E942B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46FF42F" w14:textId="07B884C6" w:rsidR="008E1B6D" w:rsidRPr="003918B7" w:rsidRDefault="008E1B6D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601D13C1" w14:textId="385534F7" w:rsidR="001E6335" w:rsidRPr="003918B7" w:rsidRDefault="001E6335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stałej, krytycznej samooceny własnego stylu przywództwa oraz brania odpowiedzialności za decyzje zarządcze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ich wpływ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atmosferę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zespole</w:t>
      </w:r>
      <w:r w:rsidR="00E942B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ACBAA87" w14:textId="360E1631" w:rsidR="00360DB1" w:rsidRPr="003918B7" w:rsidRDefault="001E6335" w:rsidP="00407B9E">
      <w:pPr>
        <w:pStyle w:val="Akapitzlist"/>
        <w:numPr>
          <w:ilvl w:val="3"/>
          <w:numId w:val="2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promowania kultury otwartej komunikacji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bezpieczeństwa psychologicznego, wspierając rozwój oraz samodzielność podległych pracowników</w:t>
      </w:r>
      <w:r w:rsidR="00BD2E36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69383C04" w14:textId="0D9478F8" w:rsidR="00BE664C" w:rsidRPr="003918B7" w:rsidRDefault="00BE664C" w:rsidP="008F072D">
      <w:pPr>
        <w:pStyle w:val="Nagwek2"/>
        <w:spacing w:after="0"/>
      </w:pPr>
      <w:r w:rsidRPr="00F149C8">
        <w:rPr>
          <w:b/>
          <w:bCs/>
        </w:rPr>
        <w:t>Szkoleni</w:t>
      </w:r>
      <w:r w:rsidR="004D52EB" w:rsidRPr="00F149C8">
        <w:rPr>
          <w:b/>
          <w:bCs/>
        </w:rPr>
        <w:t>e</w:t>
      </w:r>
      <w:r w:rsidR="00D46080" w:rsidRPr="00F149C8">
        <w:rPr>
          <w:b/>
          <w:bCs/>
        </w:rPr>
        <w:t xml:space="preserve"> z </w:t>
      </w:r>
      <w:r w:rsidR="00C01EC4" w:rsidRPr="00F149C8">
        <w:rPr>
          <w:b/>
          <w:bCs/>
        </w:rPr>
        <w:t>zakresu zagadnienia wykorzystania generatywnej sztucznej inteligencji</w:t>
      </w:r>
      <w:r w:rsidR="00D46080" w:rsidRPr="00F149C8">
        <w:rPr>
          <w:b/>
          <w:bCs/>
        </w:rPr>
        <w:t xml:space="preserve"> w </w:t>
      </w:r>
      <w:r w:rsidR="00C01EC4" w:rsidRPr="00F149C8">
        <w:rPr>
          <w:b/>
          <w:bCs/>
        </w:rPr>
        <w:t>pracy zawodowej</w:t>
      </w:r>
      <w:r w:rsidR="00D46080" w:rsidRPr="00F149C8">
        <w:rPr>
          <w:b/>
          <w:bCs/>
        </w:rPr>
        <w:t xml:space="preserve"> w </w:t>
      </w:r>
      <w:r w:rsidR="00C01EC4" w:rsidRPr="00F149C8">
        <w:rPr>
          <w:b/>
          <w:bCs/>
        </w:rPr>
        <w:t>ujęciu zarządzania uczelnią</w:t>
      </w:r>
      <w:r w:rsidRPr="00F149C8">
        <w:rPr>
          <w:b/>
          <w:bCs/>
        </w:rPr>
        <w:t xml:space="preserve"> </w:t>
      </w:r>
      <w:r w:rsidR="00B27FDB" w:rsidRPr="00F149C8">
        <w:rPr>
          <w:b/>
          <w:bCs/>
        </w:rPr>
        <w:t>wyższą</w:t>
      </w:r>
      <w:r w:rsidR="00B27FDB" w:rsidRPr="003918B7">
        <w:t xml:space="preserve"> </w:t>
      </w:r>
      <w:r w:rsidRPr="003918B7">
        <w:t xml:space="preserve">– </w:t>
      </w:r>
      <w:r w:rsidR="004D52EB" w:rsidRPr="003918B7">
        <w:t>szkolenie prowadzące</w:t>
      </w:r>
      <w:r w:rsidRPr="003918B7">
        <w:t xml:space="preserve"> do podniesienia </w:t>
      </w:r>
      <w:r w:rsidRPr="00F149C8">
        <w:rPr>
          <w:b/>
          <w:bCs/>
        </w:rPr>
        <w:t>kompetencji cyfrowych</w:t>
      </w:r>
      <w:r w:rsidRPr="003918B7">
        <w:t xml:space="preserve"> poprzez nabycie następujących efektów uczenia się:</w:t>
      </w:r>
    </w:p>
    <w:p w14:paraId="2D63436A" w14:textId="311FE2FC" w:rsidR="00BE664C" w:rsidRPr="003918B7" w:rsidRDefault="00BE664C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541E0ACE" w14:textId="5312CE99" w:rsidR="00BE664C" w:rsidRPr="003918B7" w:rsidRDefault="00C01EC4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podstawowe pojęcia dotyczące sztucznej inteligencji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jej zastosowań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6565BD" w:rsidRPr="003918B7">
        <w:rPr>
          <w:rFonts w:asciiTheme="minorHAnsi" w:hAnsiTheme="minorHAnsi" w:cstheme="minorHAnsi"/>
          <w:color w:val="171717"/>
          <w:sz w:val="24"/>
          <w:szCs w:val="24"/>
        </w:rPr>
        <w:t>optymalizacji uniwersyteckich procesów obsługowych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6565BD" w:rsidRPr="003918B7">
        <w:rPr>
          <w:rFonts w:asciiTheme="minorHAnsi" w:hAnsiTheme="minorHAnsi" w:cstheme="minorHAnsi"/>
          <w:color w:val="171717"/>
          <w:sz w:val="24"/>
          <w:szCs w:val="24"/>
        </w:rPr>
        <w:t>menedżerskich</w:t>
      </w:r>
      <w:r w:rsidR="00BE664C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F915DC0" w14:textId="4331FC7F" w:rsidR="00BE664C" w:rsidRPr="003918B7" w:rsidRDefault="00C01EC4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działania modeli językowych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generatywnej AI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6565BD" w:rsidRPr="003918B7">
        <w:rPr>
          <w:rFonts w:asciiTheme="minorHAnsi" w:hAnsiTheme="minorHAnsi" w:cstheme="minorHAnsi"/>
          <w:color w:val="171717"/>
          <w:sz w:val="24"/>
          <w:szCs w:val="24"/>
        </w:rPr>
        <w:t>przetwarzaniu specyficznych danych tekstowych, liczbowych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6565BD" w:rsidRPr="003918B7">
        <w:rPr>
          <w:rFonts w:asciiTheme="minorHAnsi" w:hAnsiTheme="minorHAnsi" w:cstheme="minorHAnsi"/>
          <w:color w:val="171717"/>
          <w:sz w:val="24"/>
          <w:szCs w:val="24"/>
        </w:rPr>
        <w:t>strukturalnych stosowanych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6565BD" w:rsidRPr="003918B7">
        <w:rPr>
          <w:rFonts w:asciiTheme="minorHAnsi" w:hAnsiTheme="minorHAnsi" w:cstheme="minorHAnsi"/>
          <w:color w:val="171717"/>
          <w:sz w:val="24"/>
          <w:szCs w:val="24"/>
        </w:rPr>
        <w:t>administracji uniwersyteckiej</w:t>
      </w:r>
      <w:r w:rsidR="00BE664C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6C64B38" w14:textId="4B3D19C7" w:rsidR="00BE664C" w:rsidRPr="003918B7" w:rsidRDefault="00C01EC4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podstawowe zagrożenia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ograniczenia stosowania AI (np. halucynacje, etyka)</w:t>
      </w:r>
      <w:r w:rsidR="00D46080">
        <w:t xml:space="preserve"> w </w:t>
      </w:r>
      <w:r w:rsidR="006565BD" w:rsidRPr="003918B7">
        <w:rPr>
          <w:rFonts w:asciiTheme="minorHAnsi" w:hAnsiTheme="minorHAnsi" w:cstheme="minorHAnsi"/>
          <w:color w:val="171717"/>
          <w:sz w:val="24"/>
          <w:szCs w:val="24"/>
        </w:rPr>
        <w:t>kontekście unikalnego ryzyka dla wizerunku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6565BD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wiarygodności </w:t>
      </w:r>
      <w:r w:rsidR="006C4B08" w:rsidRPr="003918B7">
        <w:rPr>
          <w:rFonts w:asciiTheme="minorHAnsi" w:hAnsiTheme="minorHAnsi" w:cstheme="minorHAnsi"/>
          <w:color w:val="171717"/>
          <w:sz w:val="24"/>
          <w:szCs w:val="24"/>
        </w:rPr>
        <w:t>uniwersytetu</w:t>
      </w:r>
      <w:r w:rsidR="00BE664C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0406D3A" w14:textId="0D2358D8" w:rsidR="00BE664C" w:rsidRPr="003918B7" w:rsidRDefault="006565BD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zasady zaawansowanej inżynierii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promptów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</w:t>
      </w:r>
      <w:r w:rsidR="007F7BCC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Engineering) oraz ramy prawne (</w:t>
      </w:r>
      <w:r w:rsidR="007F7BCC" w:rsidRPr="003918B7">
        <w:rPr>
          <w:rFonts w:asciiTheme="minorHAnsi" w:hAnsiTheme="minorHAnsi" w:cstheme="minorHAnsi"/>
          <w:color w:val="171717"/>
          <w:sz w:val="24"/>
          <w:szCs w:val="24"/>
        </w:rPr>
        <w:t>np.</w:t>
      </w:r>
      <w:r w:rsidR="00406845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RODO, AI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Act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proceduralne bezpiecznego przetwarzania danych studentów, kontrahentów oraz informacji finansowych uniwersytetu</w:t>
      </w:r>
      <w:r w:rsidR="00BE664C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2AB014A" w14:textId="07473149" w:rsidR="00BE664C" w:rsidRPr="003918B7" w:rsidRDefault="00BE664C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555D6F10" w14:textId="125A12F1" w:rsidR="00BE664C" w:rsidRPr="003918B7" w:rsidRDefault="00C237BA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dobierać ogólnodostępne narzędzia AI (np.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ChatGPT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 do realizacji konkretnych zadań biurowych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uniwersytecie</w:t>
      </w:r>
      <w:r w:rsidR="00BE664C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C7AAA53" w14:textId="13F16CCE" w:rsidR="00BE664C" w:rsidRPr="003918B7" w:rsidRDefault="00C237BA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 procesy administracyjne pod kątem możliwości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zasadności ich usprawnienia za</w:t>
      </w:r>
      <w:r w:rsidR="00406845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pomocą narzędzi sztucznej inteligencji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zadanym scenariuszu</w:t>
      </w:r>
      <w:r w:rsidR="00BE664C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8E5397A" w14:textId="40ACFAA2" w:rsidR="00BE664C" w:rsidRPr="003918B7" w:rsidRDefault="00C237BA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rozróżniać poprawnie skonstruowane, zaawansowane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prompty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tekstowe oraz wskazywać optymalne parametry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instrukcje do konfiguracji spersonalizowanych asystentów AI (np.</w:t>
      </w:r>
      <w:r w:rsidR="00127A63">
        <w:rPr>
          <w:rFonts w:asciiTheme="minorHAnsi" w:hAnsiTheme="minorHAnsi" w:cstheme="minorHAnsi"/>
          <w:color w:val="171717"/>
          <w:sz w:val="24"/>
          <w:szCs w:val="24"/>
        </w:rPr>
        <w:t>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Custom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GPTs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/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Copilot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obszarach </w:t>
      </w:r>
      <w:r w:rsidR="00AA705C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zarządzania 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procesami administracyjnymi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uniwersytecie (np. obsługi osób studiujących, rekrutacji, marketingu)</w:t>
      </w:r>
      <w:r w:rsidR="00BE664C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CDAB298" w14:textId="3E866BA4" w:rsidR="00BE664C" w:rsidRPr="003918B7" w:rsidRDefault="00A61385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właściwe narzędzia generatywne (tekstowe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multimedialne) oraz techniki ich użycia do celów optymalizacji raportowania, syntezy danych operacyjnych oraz projektowania dokumentacji zarządczej</w:t>
      </w:r>
      <w:r w:rsidR="00BE664C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D0250AD" w14:textId="79397D2B" w:rsidR="00BE664C" w:rsidRPr="003918B7" w:rsidRDefault="00BE664C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6CDDE66B" w14:textId="63C65856" w:rsidR="00BE664C" w:rsidRPr="003918B7" w:rsidRDefault="006565BD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krytycznej weryfikacji treści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danych wygenerowanych przez narzędzia AI oraz brania odpowiedzialności za rzetelność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skutki decyzji zarządczych podejmowanych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ich podstawie</w:t>
      </w:r>
      <w:r w:rsidR="00BE664C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7DD9474" w14:textId="38AB8E16" w:rsidR="00BE664C" w:rsidRPr="003918B7" w:rsidRDefault="006565BD" w:rsidP="005A687D">
      <w:pPr>
        <w:pStyle w:val="Akapitzlist"/>
        <w:numPr>
          <w:ilvl w:val="3"/>
          <w:numId w:val="2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pełnienia roli lidera transformacji cyfrowej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podległym zespole administracyjnym poprzez aktywne promowanie innowacji technologicznych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zachowaniem zasad cyfrowego bezpieczeństwa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etyki</w:t>
      </w:r>
      <w:r w:rsidR="00493BE0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135D3692" w14:textId="28B3908B" w:rsidR="00696FC5" w:rsidRPr="003918B7" w:rsidRDefault="00696FC5" w:rsidP="00D46080">
      <w:pPr>
        <w:pStyle w:val="Nagwek2"/>
      </w:pPr>
      <w:r w:rsidRPr="00D46080">
        <w:rPr>
          <w:b/>
          <w:bCs/>
        </w:rPr>
        <w:lastRenderedPageBreak/>
        <w:t>Specjalistyczne szkolenia branżowe</w:t>
      </w:r>
      <w:r w:rsidR="00D46080" w:rsidRPr="00D46080">
        <w:rPr>
          <w:b/>
          <w:bCs/>
        </w:rPr>
        <w:t xml:space="preserve"> z </w:t>
      </w:r>
      <w:r w:rsidRPr="00D46080">
        <w:rPr>
          <w:b/>
          <w:bCs/>
        </w:rPr>
        <w:t>wykorzystania generatywnej sztucznej inteligencji</w:t>
      </w:r>
      <w:r w:rsidR="00D46080" w:rsidRPr="00D46080">
        <w:rPr>
          <w:b/>
          <w:bCs/>
        </w:rPr>
        <w:t xml:space="preserve"> w </w:t>
      </w:r>
      <w:r w:rsidRPr="00D46080">
        <w:rPr>
          <w:b/>
          <w:bCs/>
        </w:rPr>
        <w:t>pracy zawodowej</w:t>
      </w:r>
      <w:r w:rsidR="00D46080" w:rsidRPr="00D46080">
        <w:rPr>
          <w:b/>
          <w:bCs/>
        </w:rPr>
        <w:t xml:space="preserve"> w </w:t>
      </w:r>
      <w:r w:rsidR="00B27FDB" w:rsidRPr="00D46080">
        <w:rPr>
          <w:b/>
          <w:bCs/>
        </w:rPr>
        <w:t>uczelni wyższej</w:t>
      </w:r>
      <w:r w:rsidRPr="003918B7">
        <w:t>:</w:t>
      </w:r>
    </w:p>
    <w:p w14:paraId="2525FEC6" w14:textId="2FE7E2D8" w:rsidR="00BD2E36" w:rsidRPr="003918B7" w:rsidRDefault="00696FC5" w:rsidP="007C58AA">
      <w:pPr>
        <w:pStyle w:val="Nagwek3"/>
        <w:ind w:left="426"/>
        <w:rPr>
          <w:rFonts w:asciiTheme="minorHAnsi" w:hAnsiTheme="minorHAnsi" w:cstheme="minorHAnsi"/>
          <w:color w:val="auto"/>
        </w:rPr>
      </w:pPr>
      <w:r w:rsidRPr="003918B7">
        <w:rPr>
          <w:rFonts w:asciiTheme="minorHAnsi" w:hAnsiTheme="minorHAnsi" w:cstheme="minorHAnsi"/>
          <w:b/>
          <w:bCs/>
          <w:color w:val="auto"/>
        </w:rPr>
        <w:t xml:space="preserve">III.1. </w:t>
      </w:r>
      <w:r w:rsidR="00BD2E36" w:rsidRPr="003918B7">
        <w:rPr>
          <w:rFonts w:asciiTheme="minorHAnsi" w:hAnsiTheme="minorHAnsi" w:cstheme="minorHAnsi"/>
          <w:b/>
          <w:bCs/>
          <w:color w:val="auto"/>
        </w:rPr>
        <w:t>Szkoleni</w:t>
      </w:r>
      <w:r w:rsidR="004D52EB" w:rsidRPr="003918B7">
        <w:rPr>
          <w:rFonts w:asciiTheme="minorHAnsi" w:hAnsiTheme="minorHAnsi" w:cstheme="minorHAnsi"/>
          <w:b/>
          <w:bCs/>
          <w:color w:val="auto"/>
        </w:rPr>
        <w:t>e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z </w:t>
      </w:r>
      <w:r w:rsidR="00BD2E36" w:rsidRPr="003918B7">
        <w:rPr>
          <w:rFonts w:asciiTheme="minorHAnsi" w:hAnsiTheme="minorHAnsi" w:cstheme="minorHAnsi"/>
          <w:b/>
          <w:bCs/>
          <w:color w:val="auto"/>
        </w:rPr>
        <w:t>wykorzystania AI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="00BD2E36" w:rsidRPr="003918B7">
        <w:rPr>
          <w:rFonts w:asciiTheme="minorHAnsi" w:hAnsiTheme="minorHAnsi" w:cstheme="minorHAnsi"/>
          <w:b/>
          <w:bCs/>
          <w:color w:val="auto"/>
        </w:rPr>
        <w:t>utrzymaniu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i </w:t>
      </w:r>
      <w:r w:rsidR="00BD2E36" w:rsidRPr="003918B7">
        <w:rPr>
          <w:rFonts w:asciiTheme="minorHAnsi" w:hAnsiTheme="minorHAnsi" w:cstheme="minorHAnsi"/>
          <w:b/>
          <w:bCs/>
          <w:color w:val="auto"/>
        </w:rPr>
        <w:t>optymalizacji systemów informatycznych Uniwersytetu VIZJA</w:t>
      </w:r>
      <w:r w:rsidR="00BD2E36" w:rsidRPr="003918B7">
        <w:rPr>
          <w:rFonts w:asciiTheme="minorHAnsi" w:hAnsiTheme="minorHAnsi" w:cstheme="minorHAnsi"/>
          <w:color w:val="auto"/>
        </w:rPr>
        <w:t xml:space="preserve"> – </w:t>
      </w:r>
      <w:r w:rsidR="004D52EB" w:rsidRPr="003918B7">
        <w:rPr>
          <w:rFonts w:asciiTheme="minorHAnsi" w:hAnsiTheme="minorHAnsi" w:cstheme="minorHAnsi"/>
          <w:color w:val="auto"/>
        </w:rPr>
        <w:t>szkolenie prowadzące</w:t>
      </w:r>
      <w:r w:rsidR="00BD2E36" w:rsidRPr="003918B7">
        <w:rPr>
          <w:rFonts w:asciiTheme="minorHAnsi" w:hAnsiTheme="minorHAnsi" w:cstheme="minorHAnsi"/>
          <w:color w:val="auto"/>
        </w:rPr>
        <w:t xml:space="preserve"> do podniesienia </w:t>
      </w:r>
      <w:r w:rsidR="00BD2E36" w:rsidRPr="003918B7">
        <w:rPr>
          <w:rFonts w:asciiTheme="minorHAnsi" w:hAnsiTheme="minorHAnsi" w:cstheme="minorHAnsi"/>
          <w:b/>
          <w:bCs/>
          <w:color w:val="auto"/>
        </w:rPr>
        <w:t>kompetencji cyfrowych</w:t>
      </w:r>
      <w:r w:rsidR="00BD2E36" w:rsidRPr="003918B7">
        <w:rPr>
          <w:rFonts w:asciiTheme="minorHAnsi" w:hAnsiTheme="minorHAnsi" w:cstheme="minorHAnsi"/>
          <w:color w:val="auto"/>
        </w:rPr>
        <w:t xml:space="preserve"> poprzez nabycie następujących efektów uczenia się:</w:t>
      </w:r>
    </w:p>
    <w:p w14:paraId="3DABC8FF" w14:textId="354FB817" w:rsidR="00BD2E36" w:rsidRPr="003918B7" w:rsidRDefault="00BD2E36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024ABB07" w14:textId="34304C88" w:rsidR="00BD2E36" w:rsidRPr="003918B7" w:rsidRDefault="00BD2E36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specjalistyczne narzędzia </w:t>
      </w:r>
      <w:proofErr w:type="spellStart"/>
      <w:r w:rsidR="00155ACF" w:rsidRPr="003918B7">
        <w:rPr>
          <w:rFonts w:asciiTheme="minorHAnsi" w:hAnsiTheme="minorHAnsi" w:cstheme="minorHAnsi"/>
          <w:color w:val="171717"/>
          <w:sz w:val="24"/>
          <w:szCs w:val="24"/>
        </w:rPr>
        <w:t>Gen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dedykowane dla</w:t>
      </w:r>
      <w:r w:rsidR="006829E0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inżynierii systemowej, sieciowej oraz wytwarzania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6829E0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testowania oprogramowania (m.in. GitHub </w:t>
      </w:r>
      <w:proofErr w:type="spellStart"/>
      <w:r w:rsidR="006829E0" w:rsidRPr="003918B7">
        <w:rPr>
          <w:rFonts w:asciiTheme="minorHAnsi" w:hAnsiTheme="minorHAnsi" w:cstheme="minorHAnsi"/>
          <w:color w:val="171717"/>
          <w:sz w:val="24"/>
          <w:szCs w:val="24"/>
        </w:rPr>
        <w:t>Copilot</w:t>
      </w:r>
      <w:proofErr w:type="spellEnd"/>
      <w:r w:rsidR="006829E0" w:rsidRPr="003918B7">
        <w:rPr>
          <w:rFonts w:asciiTheme="minorHAnsi" w:hAnsiTheme="minorHAnsi" w:cstheme="minorHAnsi"/>
          <w:color w:val="171717"/>
          <w:sz w:val="24"/>
          <w:szCs w:val="24"/>
        </w:rPr>
        <w:t>, zaawansowane modele LLM zorientowane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="006829E0" w:rsidRPr="003918B7">
        <w:rPr>
          <w:rFonts w:asciiTheme="minorHAnsi" w:hAnsiTheme="minorHAnsi" w:cstheme="minorHAnsi"/>
          <w:color w:val="171717"/>
          <w:sz w:val="24"/>
          <w:szCs w:val="24"/>
        </w:rPr>
        <w:t>kod)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7F5AD99" w14:textId="77C89B78" w:rsidR="00BD2E36" w:rsidRPr="003918B7" w:rsidRDefault="00BD2E36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bezpiecznego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etycznego korzystania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danych przy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proofErr w:type="spellStart"/>
      <w:r w:rsidR="00155ACF" w:rsidRPr="003918B7">
        <w:rPr>
          <w:rFonts w:asciiTheme="minorHAnsi" w:hAnsiTheme="minorHAnsi" w:cstheme="minorHAnsi"/>
          <w:color w:val="171717"/>
          <w:sz w:val="24"/>
          <w:szCs w:val="24"/>
        </w:rPr>
        <w:t>Gen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="007F7BCC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(np. RODO, AI </w:t>
      </w:r>
      <w:proofErr w:type="spellStart"/>
      <w:r w:rsidR="007F7BCC" w:rsidRPr="003918B7">
        <w:rPr>
          <w:rFonts w:asciiTheme="minorHAnsi" w:hAnsiTheme="minorHAnsi" w:cstheme="minorHAnsi"/>
          <w:color w:val="171717"/>
          <w:sz w:val="24"/>
          <w:szCs w:val="24"/>
        </w:rPr>
        <w:t>Act</w:t>
      </w:r>
      <w:proofErr w:type="spellEnd"/>
      <w:r w:rsidR="007F7BCC"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1045E2" w:rsidRPr="003918B7">
        <w:rPr>
          <w:rFonts w:asciiTheme="minorHAnsi" w:hAnsiTheme="minorHAnsi" w:cstheme="minorHAnsi"/>
          <w:color w:val="171717"/>
          <w:sz w:val="24"/>
          <w:szCs w:val="24"/>
        </w:rPr>
        <w:t>obszarze informatycznej działalności administracyjnej uniwersytetu,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1045E2" w:rsidRPr="003918B7">
        <w:rPr>
          <w:rFonts w:asciiTheme="minorHAnsi" w:hAnsiTheme="minorHAnsi" w:cstheme="minorHAnsi"/>
          <w:color w:val="171717"/>
          <w:sz w:val="24"/>
          <w:szCs w:val="24"/>
        </w:rPr>
        <w:t>tym reguły nieujawniania kodu źródłowego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1045E2" w:rsidRPr="003918B7">
        <w:rPr>
          <w:rFonts w:asciiTheme="minorHAnsi" w:hAnsiTheme="minorHAnsi" w:cstheme="minorHAnsi"/>
          <w:color w:val="171717"/>
          <w:sz w:val="24"/>
          <w:szCs w:val="24"/>
        </w:rPr>
        <w:t>baz danych wykorzystywanych systemów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1045E2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publicznych modelach </w:t>
      </w:r>
      <w:proofErr w:type="spellStart"/>
      <w:r w:rsidR="001045E2"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71186F2" w14:textId="324EF3A2" w:rsidR="00BD2E36" w:rsidRPr="003918B7" w:rsidRDefault="00155ACF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metody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algorytmy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wykorzystywane do automatycznej analizy logów systemowych, wykrywania anomalii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infrastrukturze sieciowej oraz generowania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optymalizacji kodu/skryptów (np. PowerShell,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Python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,</w:t>
      </w:r>
      <w:r w:rsidR="007F7BCC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proofErr w:type="spellStart"/>
      <w:r w:rsidR="007F7BCC" w:rsidRPr="003918B7">
        <w:rPr>
          <w:rFonts w:asciiTheme="minorHAnsi" w:hAnsiTheme="minorHAnsi" w:cstheme="minorHAnsi"/>
          <w:color w:val="171717"/>
          <w:sz w:val="24"/>
          <w:szCs w:val="24"/>
        </w:rPr>
        <w:t>Bash</w:t>
      </w:r>
      <w:proofErr w:type="spellEnd"/>
      <w:r w:rsidR="007F7BCC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, 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SQL)</w:t>
      </w:r>
      <w:r w:rsidR="00BD2E3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672E3DE" w14:textId="0DB15D8B" w:rsidR="00BD2E36" w:rsidRPr="003918B7" w:rsidRDefault="00155ACF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architekturę bezpieczeństwa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standardy integracji API modeli sztucznej inteligencji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istniejącymi systemami uniwersyteckimi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uwzględnieniem ochrony przed podatnościami (np. 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injection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BD2E3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09CB735" w14:textId="54EF0C75" w:rsidR="00BD2E36" w:rsidRPr="003918B7" w:rsidRDefault="00BD2E36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072D33F7" w14:textId="5EEF8269" w:rsidR="00BD2E36" w:rsidRPr="003918B7" w:rsidRDefault="00A104F9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wskazywać rozwiązania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optymalizujące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automatyzujące powtarzalne procesy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codziennej pracy zespołu IT uniwersytetu</w:t>
      </w:r>
      <w:r w:rsidR="00BD2E3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C2F37AF" w14:textId="6DF6414C" w:rsidR="00BD2E36" w:rsidRPr="003918B7" w:rsidRDefault="00A104F9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oceniać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F50578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wybierać 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bezpieczne potoki pracy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workflows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) wykorzystujące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do monitorowania ciągłości działania infrastruktury IT oraz wykrywania incydentów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sieci uniwersyteckiej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zadanym scenariuszu</w:t>
      </w:r>
      <w:r w:rsidR="00BE571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A78342D" w14:textId="6AB98FB4" w:rsidR="00BD2E36" w:rsidRPr="003918B7" w:rsidRDefault="00A104F9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klasyfikować ryzyka oraz błędy jakościowe związane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wdrażaniem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funkcjonowaniem rozwiązań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infrastrukturze informatycznej uniwersytetu</w:t>
      </w:r>
      <w:r w:rsidR="00BE571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0768914" w14:textId="0790334B" w:rsidR="00BD2E36" w:rsidRPr="003918B7" w:rsidRDefault="00A104F9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przy użyciu asystentów AI (np. GitHub</w:t>
      </w:r>
      <w:r w:rsidR="00D8420E">
        <w:rPr>
          <w:rFonts w:asciiTheme="minorHAnsi" w:hAnsiTheme="minorHAnsi" w:cstheme="minorHAnsi"/>
          <w:color w:val="171717"/>
          <w:sz w:val="24"/>
          <w:szCs w:val="24"/>
        </w:rPr>
        <w:t>,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Copilot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) prawidłowe sposoby debugowania błędów systemowych,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refaktoryzacji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kodu, automatyzacji migracji danych oraz tworzenia poprawnej dokumentacji technicznej</w:t>
      </w:r>
      <w:r w:rsidR="00BD2E3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E7578DD" w14:textId="5ACC7F45" w:rsidR="00BD2E36" w:rsidRPr="003918B7" w:rsidRDefault="00BD2E36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7BAAA3C1" w14:textId="2254B955" w:rsidR="00BD2E36" w:rsidRPr="003918B7" w:rsidRDefault="00155ACF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przestrzegania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egzekwowania procedur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cyberbezpieczeństwa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podczas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narzędziami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oraz brania odpowiedzialności za integralność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ciągłość działania systemów informatycznych uniwersytetu</w:t>
      </w:r>
      <w:r w:rsidR="00BD2E3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C590B7D" w14:textId="19CDB963" w:rsidR="00BD2E36" w:rsidRPr="003918B7" w:rsidRDefault="007F7BCC" w:rsidP="00407B9E">
      <w:pPr>
        <w:pStyle w:val="Akapitzlist"/>
        <w:numPr>
          <w:ilvl w:val="3"/>
          <w:numId w:val="2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ciągłego, samodzielnego monitorowania trendów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obszarze </w:t>
      </w:r>
      <w:proofErr w:type="spellStart"/>
      <w:r w:rsidR="001042D1" w:rsidRPr="003918B7">
        <w:rPr>
          <w:rFonts w:asciiTheme="minorHAnsi" w:hAnsiTheme="minorHAnsi" w:cstheme="minorHAnsi"/>
          <w:color w:val="171717"/>
          <w:sz w:val="24"/>
          <w:szCs w:val="24"/>
        </w:rPr>
        <w:t>Gen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dla branży IT oraz dzielenia się wypracowanymi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promptami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technikami automatyzacji wewnątrz zespołu IT (administratorzy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programiści)</w:t>
      </w:r>
      <w:r w:rsidR="00155ACF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4A95172F" w14:textId="1B33EFBB" w:rsidR="00AA2D19" w:rsidRPr="003918B7" w:rsidRDefault="00696FC5" w:rsidP="007C58AA">
      <w:pPr>
        <w:pStyle w:val="Nagwek3"/>
        <w:ind w:left="426"/>
        <w:rPr>
          <w:rFonts w:asciiTheme="minorHAnsi" w:hAnsiTheme="minorHAnsi" w:cstheme="minorHAnsi"/>
          <w:color w:val="auto"/>
        </w:rPr>
      </w:pPr>
      <w:r w:rsidRPr="003918B7">
        <w:rPr>
          <w:rFonts w:asciiTheme="minorHAnsi" w:hAnsiTheme="minorHAnsi" w:cstheme="minorHAnsi"/>
          <w:b/>
          <w:bCs/>
          <w:color w:val="auto"/>
        </w:rPr>
        <w:t xml:space="preserve">III.2. </w:t>
      </w:r>
      <w:r w:rsidR="00AA2D19" w:rsidRPr="003918B7">
        <w:rPr>
          <w:rFonts w:asciiTheme="minorHAnsi" w:hAnsiTheme="minorHAnsi" w:cstheme="minorHAnsi"/>
          <w:b/>
          <w:bCs/>
          <w:color w:val="auto"/>
        </w:rPr>
        <w:t>Szkoleni</w:t>
      </w:r>
      <w:r w:rsidR="004D52EB" w:rsidRPr="003918B7">
        <w:rPr>
          <w:rFonts w:asciiTheme="minorHAnsi" w:hAnsiTheme="minorHAnsi" w:cstheme="minorHAnsi"/>
          <w:b/>
          <w:bCs/>
          <w:color w:val="auto"/>
        </w:rPr>
        <w:t>e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z </w:t>
      </w:r>
      <w:r w:rsidR="00AA2D19" w:rsidRPr="003918B7">
        <w:rPr>
          <w:rFonts w:asciiTheme="minorHAnsi" w:hAnsiTheme="minorHAnsi" w:cstheme="minorHAnsi"/>
          <w:b/>
          <w:bCs/>
          <w:color w:val="auto"/>
        </w:rPr>
        <w:t>wykorzystania AI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="00AA2D19" w:rsidRPr="003918B7">
        <w:rPr>
          <w:rFonts w:asciiTheme="minorHAnsi" w:hAnsiTheme="minorHAnsi" w:cstheme="minorHAnsi"/>
          <w:b/>
          <w:bCs/>
          <w:color w:val="auto"/>
        </w:rPr>
        <w:t>zapewnieniu oraz utrzymaniu dostępności cyfrowej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i </w:t>
      </w:r>
      <w:r w:rsidR="00AA2D19" w:rsidRPr="003918B7">
        <w:rPr>
          <w:rFonts w:asciiTheme="minorHAnsi" w:hAnsiTheme="minorHAnsi" w:cstheme="minorHAnsi"/>
          <w:b/>
          <w:bCs/>
          <w:color w:val="auto"/>
        </w:rPr>
        <w:t xml:space="preserve">informacyjno-komunikacyjnej Uniwersytetu VIZJA </w:t>
      </w:r>
      <w:r w:rsidR="00AA2D19" w:rsidRPr="003918B7">
        <w:rPr>
          <w:rFonts w:asciiTheme="minorHAnsi" w:hAnsiTheme="minorHAnsi" w:cstheme="minorHAnsi"/>
          <w:color w:val="auto"/>
        </w:rPr>
        <w:t xml:space="preserve">– </w:t>
      </w:r>
      <w:r w:rsidR="004D52EB" w:rsidRPr="003918B7">
        <w:rPr>
          <w:rFonts w:asciiTheme="minorHAnsi" w:hAnsiTheme="minorHAnsi" w:cstheme="minorHAnsi"/>
          <w:color w:val="auto"/>
        </w:rPr>
        <w:t>szkolenie prowadzące</w:t>
      </w:r>
      <w:r w:rsidR="00AA2D19" w:rsidRPr="003918B7">
        <w:rPr>
          <w:rFonts w:asciiTheme="minorHAnsi" w:hAnsiTheme="minorHAnsi" w:cstheme="minorHAnsi"/>
          <w:color w:val="auto"/>
        </w:rPr>
        <w:t xml:space="preserve"> do podniesienia </w:t>
      </w:r>
      <w:r w:rsidR="00AA2D19" w:rsidRPr="003918B7">
        <w:rPr>
          <w:rFonts w:asciiTheme="minorHAnsi" w:hAnsiTheme="minorHAnsi" w:cstheme="minorHAnsi"/>
          <w:b/>
          <w:bCs/>
          <w:color w:val="auto"/>
        </w:rPr>
        <w:t>kompetencji cyfrowych</w:t>
      </w:r>
      <w:r w:rsidR="00AA2D19" w:rsidRPr="003918B7">
        <w:rPr>
          <w:rFonts w:asciiTheme="minorHAnsi" w:hAnsiTheme="minorHAnsi" w:cstheme="minorHAnsi"/>
          <w:color w:val="auto"/>
        </w:rPr>
        <w:t xml:space="preserve"> poprzez nabycie następujących efektów uczenia się:</w:t>
      </w:r>
    </w:p>
    <w:p w14:paraId="54A733D9" w14:textId="6464637E" w:rsidR="00AA2D19" w:rsidRPr="003918B7" w:rsidRDefault="00AA2D19" w:rsidP="00407B9E">
      <w:pPr>
        <w:pStyle w:val="Akapitzlist"/>
        <w:numPr>
          <w:ilvl w:val="0"/>
          <w:numId w:val="35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2D7CFA81" w14:textId="7A9D8873" w:rsidR="00AA2D19" w:rsidRPr="003918B7" w:rsidRDefault="00AA2D19" w:rsidP="00407B9E">
      <w:pPr>
        <w:pStyle w:val="Akapitzlist"/>
        <w:numPr>
          <w:ilvl w:val="0"/>
          <w:numId w:val="36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lastRenderedPageBreak/>
        <w:t xml:space="preserve">specjalistyczne narzędzia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dedykowane dla zapewnieni</w:t>
      </w:r>
      <w:r w:rsidR="000F3011" w:rsidRPr="003918B7">
        <w:rPr>
          <w:rFonts w:asciiTheme="minorHAnsi" w:hAnsiTheme="minorHAnsi" w:cstheme="minorHAnsi"/>
          <w:color w:val="171717"/>
          <w:sz w:val="24"/>
          <w:szCs w:val="24"/>
        </w:rPr>
        <w:t>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oraz utrzymani</w:t>
      </w:r>
      <w:r w:rsidR="00B71841" w:rsidRPr="003918B7">
        <w:rPr>
          <w:rFonts w:asciiTheme="minorHAnsi" w:hAnsiTheme="minorHAnsi" w:cstheme="minorHAnsi"/>
          <w:color w:val="171717"/>
          <w:sz w:val="24"/>
          <w:szCs w:val="24"/>
        </w:rPr>
        <w:t>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dostępności cyfrowej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informacyjno-komunikacyjnej</w:t>
      </w:r>
      <w:r w:rsidR="001F5AE6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(m.in. generatory opisów alternatywnych, narzędzia do transkrypcji audio-wideo oraz upraszczania tekstu)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EA2E534" w14:textId="7E15D9C5" w:rsidR="00AA2D19" w:rsidRPr="003918B7" w:rsidRDefault="00AA2D19" w:rsidP="00407B9E">
      <w:pPr>
        <w:pStyle w:val="Akapitzlist"/>
        <w:numPr>
          <w:ilvl w:val="0"/>
          <w:numId w:val="36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bezpiecznego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etycznego korzystania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danych przy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(np. RODO, AI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Act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1F5AE6" w:rsidRPr="003918B7">
        <w:rPr>
          <w:rFonts w:asciiTheme="minorHAnsi" w:hAnsiTheme="minorHAnsi" w:cstheme="minorHAnsi"/>
          <w:color w:val="171717"/>
          <w:sz w:val="24"/>
          <w:szCs w:val="24"/>
        </w:rPr>
        <w:t>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1F5AE6" w:rsidRPr="003918B7">
        <w:rPr>
          <w:rFonts w:asciiTheme="minorHAnsi" w:hAnsiTheme="minorHAnsi" w:cstheme="minorHAnsi"/>
          <w:color w:val="171717"/>
          <w:sz w:val="24"/>
          <w:szCs w:val="24"/>
        </w:rPr>
        <w:t>tym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1F5AE6" w:rsidRPr="003918B7">
        <w:rPr>
          <w:rFonts w:asciiTheme="minorHAnsi" w:hAnsiTheme="minorHAnsi" w:cstheme="minorHAnsi"/>
          <w:color w:val="171717"/>
          <w:sz w:val="24"/>
          <w:szCs w:val="24"/>
        </w:rPr>
        <w:t>szczególności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1F5AE6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zakresie danych osobowych 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osób ze szczególnymi potrzebami;</w:t>
      </w:r>
    </w:p>
    <w:p w14:paraId="3A3FDA87" w14:textId="3C2BAF76" w:rsidR="00AA2D19" w:rsidRPr="003918B7" w:rsidRDefault="00AA2D19" w:rsidP="00407B9E">
      <w:pPr>
        <w:pStyle w:val="Akapitzlist"/>
        <w:numPr>
          <w:ilvl w:val="0"/>
          <w:numId w:val="36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metody wykorzystania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do automatycznej transkrypcji, tworzenia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audiodeskrypcji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, generowania tekstów alternatywnych (</w:t>
      </w:r>
      <w:r w:rsidR="001F5AE6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ang. 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alt-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text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) do grafik oraz adaptacji skomplikowanych pism </w:t>
      </w:r>
      <w:r w:rsidR="001F5AE6" w:rsidRPr="003918B7">
        <w:rPr>
          <w:rFonts w:asciiTheme="minorHAnsi" w:hAnsiTheme="minorHAnsi" w:cstheme="minorHAnsi"/>
          <w:color w:val="171717"/>
          <w:sz w:val="24"/>
          <w:szCs w:val="24"/>
        </w:rPr>
        <w:t>administracyjnych/urzędowych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język łatwy do czytania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zrozumienia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Easy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-to-Read);</w:t>
      </w:r>
    </w:p>
    <w:p w14:paraId="3EAF3054" w14:textId="0E89CDEF" w:rsidR="00AA2D19" w:rsidRPr="003918B7" w:rsidRDefault="00AA2D19" w:rsidP="00407B9E">
      <w:pPr>
        <w:pStyle w:val="Akapitzlist"/>
        <w:numPr>
          <w:ilvl w:val="0"/>
          <w:numId w:val="36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techniczne możliwości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ograniczenia modeli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automatycznym testowaniu, wykrywaniu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korygowaniu barier dostępności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uniwersyteckich stronach internetowych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dokumentach cyfrowych (np. PDF, Word)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zakresie zgodności ze standardami dostępności cyfrowej (w tym wytycznymi WCAG);</w:t>
      </w:r>
    </w:p>
    <w:p w14:paraId="61DDE4B3" w14:textId="11370F96" w:rsidR="00AA2D19" w:rsidRPr="003918B7" w:rsidRDefault="00AA2D19" w:rsidP="00407B9E">
      <w:pPr>
        <w:pStyle w:val="Akapitzlist"/>
        <w:numPr>
          <w:ilvl w:val="0"/>
          <w:numId w:val="35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189B8D3B" w14:textId="4A99009E" w:rsidR="00AA2D19" w:rsidRPr="003918B7" w:rsidRDefault="00816C1B" w:rsidP="00407B9E">
      <w:pPr>
        <w:pStyle w:val="Akapitzlist"/>
        <w:numPr>
          <w:ilvl w:val="0"/>
          <w:numId w:val="37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dobierać rozwiązania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celu automatyzacji procesów tworzenia napisów do filmów informacyjnych oraz identyfikować poprawnie wygenerowane teksty alternatywne (ang. alt-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text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 do grafik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stronę uniwersytetu</w:t>
      </w:r>
      <w:r w:rsidR="00AA2D1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DE8AF33" w14:textId="16E0D6B1" w:rsidR="00AA2D19" w:rsidRPr="003918B7" w:rsidRDefault="00816C1B" w:rsidP="00407B9E">
      <w:pPr>
        <w:pStyle w:val="Akapitzlist"/>
        <w:numPr>
          <w:ilvl w:val="0"/>
          <w:numId w:val="37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oceniać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wybierać optymalne struktury potoków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dokumentami cyfrowymi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wykorzystaniem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, zapewniające sprawność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ciągłość realizacji zadań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obszaru dostępności cyfrowej</w:t>
      </w:r>
      <w:r w:rsidR="00AA2D1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9339421" w14:textId="4711F495" w:rsidR="00AA2D19" w:rsidRPr="003918B7" w:rsidRDefault="00816C1B" w:rsidP="00407B9E">
      <w:pPr>
        <w:pStyle w:val="Akapitzlist"/>
        <w:numPr>
          <w:ilvl w:val="0"/>
          <w:numId w:val="37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 ryzyka merytoryczne, prawne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wizerunkowe oraz błędy jakościowe związane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wdrażaniem rozwiązań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obszarze dostępności informacyjno-komunikacyjnej</w:t>
      </w:r>
      <w:r w:rsidR="00AA2D1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D0DE165" w14:textId="0DD87F42" w:rsidR="00AA2D19" w:rsidRPr="003918B7" w:rsidRDefault="00816C1B" w:rsidP="00407B9E">
      <w:pPr>
        <w:pStyle w:val="Akapitzlist"/>
        <w:numPr>
          <w:ilvl w:val="0"/>
          <w:numId w:val="37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zadanym scenariuszu prawidłowe instrukcje (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prompty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 oraz konfiguracje asystentów AI do adaptacji uniwersyteckich materiałów informacyjnych, formularzy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komunikatów do potrzeb osób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różnymi rodzajami niepełnosprawności (w</w:t>
      </w:r>
      <w:r w:rsidR="00127A63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tym</w:t>
      </w:r>
      <w:r w:rsidR="00127A63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standardów WCAG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struktury pod czytniki ekranu)</w:t>
      </w:r>
      <w:r w:rsidR="00AA2D1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88CA5D2" w14:textId="3FEA626A" w:rsidR="00AA2D19" w:rsidRPr="003918B7" w:rsidRDefault="00AA2D19" w:rsidP="00407B9E">
      <w:pPr>
        <w:pStyle w:val="Akapitzlist"/>
        <w:numPr>
          <w:ilvl w:val="0"/>
          <w:numId w:val="35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76C26A16" w14:textId="6894E6ED" w:rsidR="00AA2D19" w:rsidRPr="003918B7" w:rsidRDefault="001F5AE6" w:rsidP="00407B9E">
      <w:pPr>
        <w:pStyle w:val="Akapitzlist"/>
        <w:numPr>
          <w:ilvl w:val="0"/>
          <w:numId w:val="38"/>
        </w:numPr>
        <w:ind w:left="1276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brania odpowiedzialności za merytoryczną poprawność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inkluzywność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materiałów przetworzonych przez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, dbając o podmiotowość osób ze szczególnymi potrzebami</w:t>
      </w:r>
      <w:r w:rsidR="00AA2D1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B6CD76A" w14:textId="4BB7D9DB" w:rsidR="00AA2D19" w:rsidRPr="003918B7" w:rsidRDefault="00DD4AA4" w:rsidP="00407B9E">
      <w:pPr>
        <w:pStyle w:val="Akapitzlist"/>
        <w:numPr>
          <w:ilvl w:val="0"/>
          <w:numId w:val="38"/>
        </w:numPr>
        <w:spacing w:after="480"/>
        <w:ind w:left="1276" w:hanging="357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promowania cyfrowych rozwiązań asystenckich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strukturach uniwersytetu, wspierając inne działy administracji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eliminowaniu barier informacyjno-komunikacyjnych</w:t>
      </w:r>
      <w:r w:rsidR="00AA2D19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6F5F360C" w14:textId="5678A82D" w:rsidR="00845836" w:rsidRPr="003918B7" w:rsidRDefault="00845836" w:rsidP="003F3BE1">
      <w:pPr>
        <w:pStyle w:val="Nagwek3"/>
        <w:ind w:left="426"/>
        <w:rPr>
          <w:rFonts w:asciiTheme="minorHAnsi" w:hAnsiTheme="minorHAnsi" w:cstheme="minorHAnsi"/>
          <w:color w:val="auto"/>
        </w:rPr>
      </w:pPr>
      <w:r w:rsidRPr="003918B7">
        <w:rPr>
          <w:rFonts w:asciiTheme="minorHAnsi" w:hAnsiTheme="minorHAnsi" w:cstheme="minorHAnsi"/>
          <w:b/>
          <w:bCs/>
          <w:color w:val="auto"/>
        </w:rPr>
        <w:t>III.3. Szkoleni</w:t>
      </w:r>
      <w:r w:rsidR="004D52EB" w:rsidRPr="003918B7">
        <w:rPr>
          <w:rFonts w:asciiTheme="minorHAnsi" w:hAnsiTheme="minorHAnsi" w:cstheme="minorHAnsi"/>
          <w:b/>
          <w:bCs/>
          <w:color w:val="auto"/>
        </w:rPr>
        <w:t>e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z </w:t>
      </w:r>
      <w:r w:rsidRPr="003918B7">
        <w:rPr>
          <w:rFonts w:asciiTheme="minorHAnsi" w:hAnsiTheme="minorHAnsi" w:cstheme="minorHAnsi"/>
          <w:b/>
          <w:bCs/>
          <w:color w:val="auto"/>
        </w:rPr>
        <w:t>wykorzystania AI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Pr="003918B7">
        <w:rPr>
          <w:rFonts w:asciiTheme="minorHAnsi" w:hAnsiTheme="minorHAnsi" w:cstheme="minorHAnsi"/>
          <w:b/>
          <w:bCs/>
          <w:color w:val="auto"/>
        </w:rPr>
        <w:t>procesach obsługi administracyjnej osób korzystających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z </w:t>
      </w:r>
      <w:r w:rsidRPr="003918B7">
        <w:rPr>
          <w:rFonts w:asciiTheme="minorHAnsi" w:hAnsiTheme="minorHAnsi" w:cstheme="minorHAnsi"/>
          <w:b/>
          <w:bCs/>
          <w:color w:val="auto"/>
        </w:rPr>
        <w:t xml:space="preserve">usług edukacyjnych Uniwersytetu VIZJA </w:t>
      </w:r>
      <w:r w:rsidRPr="003918B7">
        <w:rPr>
          <w:rFonts w:asciiTheme="minorHAnsi" w:hAnsiTheme="minorHAnsi" w:cstheme="minorHAnsi"/>
          <w:color w:val="auto"/>
        </w:rPr>
        <w:t xml:space="preserve">– </w:t>
      </w:r>
      <w:r w:rsidR="004D52EB" w:rsidRPr="003918B7">
        <w:rPr>
          <w:rFonts w:asciiTheme="minorHAnsi" w:hAnsiTheme="minorHAnsi" w:cstheme="minorHAnsi"/>
          <w:color w:val="auto"/>
        </w:rPr>
        <w:t>szkolenie prowadzące</w:t>
      </w:r>
      <w:r w:rsidRPr="003918B7">
        <w:rPr>
          <w:rFonts w:asciiTheme="minorHAnsi" w:hAnsiTheme="minorHAnsi" w:cstheme="minorHAnsi"/>
          <w:color w:val="auto"/>
        </w:rPr>
        <w:t xml:space="preserve"> do podniesienia </w:t>
      </w:r>
      <w:r w:rsidRPr="003918B7">
        <w:rPr>
          <w:rFonts w:asciiTheme="minorHAnsi" w:hAnsiTheme="minorHAnsi" w:cstheme="minorHAnsi"/>
          <w:b/>
          <w:bCs/>
          <w:color w:val="auto"/>
        </w:rPr>
        <w:t>kompetencji cyfrowych</w:t>
      </w:r>
      <w:r w:rsidRPr="003918B7">
        <w:rPr>
          <w:rFonts w:asciiTheme="minorHAnsi" w:hAnsiTheme="minorHAnsi" w:cstheme="minorHAnsi"/>
          <w:color w:val="auto"/>
        </w:rPr>
        <w:t xml:space="preserve"> poprzez nabycie następujących efektów uczenia się:</w:t>
      </w:r>
    </w:p>
    <w:p w14:paraId="32A958BB" w14:textId="53B66944" w:rsidR="00845836" w:rsidRPr="003918B7" w:rsidRDefault="00845836" w:rsidP="00407B9E">
      <w:pPr>
        <w:pStyle w:val="Akapitzlist"/>
        <w:numPr>
          <w:ilvl w:val="0"/>
          <w:numId w:val="3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25BDC6D7" w14:textId="4458FE37" w:rsidR="00845836" w:rsidRPr="003918B7" w:rsidRDefault="00845836" w:rsidP="00407B9E">
      <w:pPr>
        <w:pStyle w:val="Akapitzlist"/>
        <w:numPr>
          <w:ilvl w:val="0"/>
          <w:numId w:val="4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specjalistyczne narzędzia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dedykowane dla wsparci</w:t>
      </w:r>
      <w:r w:rsidR="00016BD0" w:rsidRPr="003918B7">
        <w:rPr>
          <w:rFonts w:asciiTheme="minorHAnsi" w:hAnsiTheme="minorHAnsi" w:cstheme="minorHAnsi"/>
          <w:color w:val="171717"/>
          <w:sz w:val="24"/>
          <w:szCs w:val="24"/>
        </w:rPr>
        <w:t>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realizacji procesów</w:t>
      </w:r>
      <w:r w:rsidRPr="003918B7">
        <w:t xml:space="preserve"> 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obsługi administracyjnej osób korzystających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usług edukacyjnych Uniwersytetu VIZJA;</w:t>
      </w:r>
    </w:p>
    <w:p w14:paraId="7C81F5D3" w14:textId="1AB3F96E" w:rsidR="00845836" w:rsidRPr="003918B7" w:rsidRDefault="00845836" w:rsidP="00407B9E">
      <w:pPr>
        <w:pStyle w:val="Akapitzlist"/>
        <w:numPr>
          <w:ilvl w:val="0"/>
          <w:numId w:val="4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bezpiecznego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etycznego korzystania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danych przy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(np. RODO, AI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Act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szczególności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zakresie danych osobowych osób korzystających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usług edukacyjnych Uniwersytetu VIZJA;</w:t>
      </w:r>
    </w:p>
    <w:p w14:paraId="20C0AA0C" w14:textId="313C86E0" w:rsidR="00845836" w:rsidRPr="003918B7" w:rsidRDefault="00A3614F" w:rsidP="00407B9E">
      <w:pPr>
        <w:pStyle w:val="Akapitzlist"/>
        <w:numPr>
          <w:ilvl w:val="0"/>
          <w:numId w:val="4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formułowania skutecznych zapytań (</w:t>
      </w:r>
      <w:r w:rsidR="00FB1278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engineering) oraz ograniczenia technologiczne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błędy modeli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(np. zjawisko halucynacji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stronniczości danych)</w:t>
      </w:r>
      <w:r w:rsidR="0084583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A4854B8" w14:textId="71A43A56" w:rsidR="00845836" w:rsidRPr="003918B7" w:rsidRDefault="00A3614F" w:rsidP="00407B9E">
      <w:pPr>
        <w:pStyle w:val="Akapitzlist"/>
        <w:numPr>
          <w:ilvl w:val="0"/>
          <w:numId w:val="4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lastRenderedPageBreak/>
        <w:t>możliwości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granice automatyzacji rutynowych oraz powtarzalnych zadań biurowych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komunikacyjnych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strukturze organizacyjnej uczelni wyższej</w:t>
      </w:r>
      <w:r w:rsidR="0084583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3E6DFD2" w14:textId="2A03164E" w:rsidR="00845836" w:rsidRPr="003918B7" w:rsidRDefault="00845836" w:rsidP="00407B9E">
      <w:pPr>
        <w:pStyle w:val="Akapitzlist"/>
        <w:numPr>
          <w:ilvl w:val="0"/>
          <w:numId w:val="3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2B257859" w14:textId="7E9F664C" w:rsidR="00845836" w:rsidRPr="003918B7" w:rsidRDefault="003537ED" w:rsidP="00407B9E">
      <w:pPr>
        <w:pStyle w:val="Akapitzlist"/>
        <w:numPr>
          <w:ilvl w:val="0"/>
          <w:numId w:val="5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wskazywać właściwe rozwiązania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celu automatyzacji oraz optymalizacji rutynowych procesów obsługi osób korzystających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usług edukacyjnych Uniwersytetu VIZJA</w:t>
      </w:r>
      <w:r w:rsidR="0084583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786A7E0" w14:textId="1099FD84" w:rsidR="00845836" w:rsidRPr="003918B7" w:rsidRDefault="003537ED" w:rsidP="00407B9E">
      <w:pPr>
        <w:pStyle w:val="Akapitzlist"/>
        <w:numPr>
          <w:ilvl w:val="0"/>
          <w:numId w:val="5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oceniać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wybierać efektywne potoki pracy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workflows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wykorzystaniem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, usprawniające obieg informacji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obszarze obsługi administracyjnej toku studiów</w:t>
      </w:r>
      <w:r w:rsidR="0084583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3E32965" w14:textId="5DFEBCB3" w:rsidR="00845836" w:rsidRPr="003918B7" w:rsidRDefault="003537ED" w:rsidP="00407B9E">
      <w:pPr>
        <w:pStyle w:val="Akapitzlist"/>
        <w:numPr>
          <w:ilvl w:val="0"/>
          <w:numId w:val="5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 ryzyka merytoryczne, prawne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proceduralne oraz błędy jakościowe (w tym halucynacje AI)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treściach generowanych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potrzeby kontaktu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osobami korzystającymi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usług edukacyjnych</w:t>
      </w:r>
      <w:r w:rsidR="0084583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CB7EC8C" w14:textId="738C073E" w:rsidR="00845836" w:rsidRPr="003918B7" w:rsidRDefault="00347CA8" w:rsidP="00407B9E">
      <w:pPr>
        <w:pStyle w:val="Akapitzlist"/>
        <w:numPr>
          <w:ilvl w:val="0"/>
          <w:numId w:val="5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prawidłowe instrukcje (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prompty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 służące do adaptacji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personalizacji komunikatów wspomaganych przez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dla zróżnicowanych grup odbiorców (w tym studentów zagranicznych czy słuchaczy studiów podyplomowych)</w:t>
      </w:r>
      <w:r w:rsidR="0084583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6FA7D11" w14:textId="31D41110" w:rsidR="00845836" w:rsidRPr="003918B7" w:rsidRDefault="00845836" w:rsidP="00407B9E">
      <w:pPr>
        <w:pStyle w:val="Akapitzlist"/>
        <w:numPr>
          <w:ilvl w:val="0"/>
          <w:numId w:val="3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629CD695" w14:textId="18A78FC2" w:rsidR="00845836" w:rsidRPr="003918B7" w:rsidRDefault="00347CA8" w:rsidP="00407B9E">
      <w:pPr>
        <w:pStyle w:val="Akapitzlist"/>
        <w:numPr>
          <w:ilvl w:val="0"/>
          <w:numId w:val="6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przestrzegania zasad etyki zawodowej, poufności informacji oraz brania odpowiedzialności za treść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skutki decyzji podjętych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wykorzystaniem narzędzi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kontaktach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osobami studiującymi</w:t>
      </w:r>
      <w:r w:rsidR="0084583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DA96871" w14:textId="7DCE65A6" w:rsidR="00360DB1" w:rsidRPr="003918B7" w:rsidRDefault="00347CA8" w:rsidP="00407B9E">
      <w:pPr>
        <w:pStyle w:val="Akapitzlist"/>
        <w:numPr>
          <w:ilvl w:val="0"/>
          <w:numId w:val="6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krytycznej autorefleksji, ciągłego aktualizowania wiedzy cyfrowej oraz samodzielnego poszukiwania nowych rozwiązań technologicznych usprawniających pracę akademicką</w:t>
      </w:r>
      <w:r w:rsidR="00845836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40499F69" w14:textId="32809ACC" w:rsidR="002C6083" w:rsidRPr="003918B7" w:rsidRDefault="002C6083" w:rsidP="003F3BE1">
      <w:pPr>
        <w:pStyle w:val="Nagwek3"/>
        <w:ind w:left="426"/>
        <w:rPr>
          <w:rFonts w:asciiTheme="minorHAnsi" w:hAnsiTheme="minorHAnsi" w:cstheme="minorHAnsi"/>
          <w:b/>
          <w:bCs/>
          <w:color w:val="auto"/>
        </w:rPr>
      </w:pPr>
      <w:r w:rsidRPr="003918B7">
        <w:rPr>
          <w:rFonts w:asciiTheme="minorHAnsi" w:hAnsiTheme="minorHAnsi" w:cstheme="minorHAnsi"/>
          <w:b/>
          <w:bCs/>
          <w:color w:val="auto"/>
        </w:rPr>
        <w:t>III.</w:t>
      </w:r>
      <w:r w:rsidR="0037781F" w:rsidRPr="003918B7">
        <w:rPr>
          <w:rFonts w:asciiTheme="minorHAnsi" w:hAnsiTheme="minorHAnsi" w:cstheme="minorHAnsi"/>
          <w:b/>
          <w:bCs/>
          <w:color w:val="auto"/>
        </w:rPr>
        <w:t>4</w:t>
      </w:r>
      <w:r w:rsidRPr="003918B7">
        <w:rPr>
          <w:rFonts w:asciiTheme="minorHAnsi" w:hAnsiTheme="minorHAnsi" w:cstheme="minorHAnsi"/>
          <w:b/>
          <w:bCs/>
          <w:color w:val="auto"/>
        </w:rPr>
        <w:t>. Szkoleni</w:t>
      </w:r>
      <w:r w:rsidR="004D52EB" w:rsidRPr="003918B7">
        <w:rPr>
          <w:rFonts w:asciiTheme="minorHAnsi" w:hAnsiTheme="minorHAnsi" w:cstheme="minorHAnsi"/>
          <w:b/>
          <w:bCs/>
          <w:color w:val="auto"/>
        </w:rPr>
        <w:t>e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z </w:t>
      </w:r>
      <w:r w:rsidRPr="003918B7">
        <w:rPr>
          <w:rFonts w:asciiTheme="minorHAnsi" w:hAnsiTheme="minorHAnsi" w:cstheme="minorHAnsi"/>
          <w:b/>
          <w:bCs/>
          <w:color w:val="auto"/>
        </w:rPr>
        <w:t>wykorzystania AI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="00016BD0" w:rsidRPr="003918B7">
        <w:rPr>
          <w:rFonts w:asciiTheme="minorHAnsi" w:hAnsiTheme="minorHAnsi" w:cstheme="minorHAnsi"/>
          <w:b/>
          <w:bCs/>
          <w:color w:val="auto"/>
        </w:rPr>
        <w:t>marketingu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i </w:t>
      </w:r>
      <w:r w:rsidR="00016BD0" w:rsidRPr="003918B7">
        <w:rPr>
          <w:rFonts w:asciiTheme="minorHAnsi" w:hAnsiTheme="minorHAnsi" w:cstheme="minorHAnsi"/>
          <w:b/>
          <w:bCs/>
          <w:color w:val="auto"/>
        </w:rPr>
        <w:t xml:space="preserve">sprzedaży usług edukacyjnych </w:t>
      </w:r>
      <w:r w:rsidRPr="003918B7">
        <w:rPr>
          <w:rFonts w:asciiTheme="minorHAnsi" w:hAnsiTheme="minorHAnsi" w:cstheme="minorHAnsi"/>
          <w:b/>
          <w:bCs/>
          <w:color w:val="auto"/>
        </w:rPr>
        <w:t xml:space="preserve">Uniwersytetu VIZJA </w:t>
      </w:r>
      <w:r w:rsidRPr="003918B7">
        <w:rPr>
          <w:rFonts w:asciiTheme="minorHAnsi" w:hAnsiTheme="minorHAnsi" w:cstheme="minorHAnsi"/>
          <w:color w:val="auto"/>
        </w:rPr>
        <w:t xml:space="preserve">– </w:t>
      </w:r>
      <w:r w:rsidR="004D52EB" w:rsidRPr="003918B7">
        <w:rPr>
          <w:rFonts w:asciiTheme="minorHAnsi" w:hAnsiTheme="minorHAnsi" w:cstheme="minorHAnsi"/>
          <w:color w:val="auto"/>
        </w:rPr>
        <w:t>szkolenie prowadzące</w:t>
      </w:r>
      <w:r w:rsidRPr="003918B7">
        <w:rPr>
          <w:rFonts w:asciiTheme="minorHAnsi" w:hAnsiTheme="minorHAnsi" w:cstheme="minorHAnsi"/>
          <w:color w:val="auto"/>
        </w:rPr>
        <w:t xml:space="preserve"> do podniesienia </w:t>
      </w:r>
      <w:r w:rsidRPr="003918B7">
        <w:rPr>
          <w:rFonts w:asciiTheme="minorHAnsi" w:hAnsiTheme="minorHAnsi" w:cstheme="minorHAnsi"/>
          <w:b/>
          <w:bCs/>
          <w:color w:val="auto"/>
        </w:rPr>
        <w:t>kompetencji cyfrowych</w:t>
      </w:r>
      <w:r w:rsidRPr="003918B7">
        <w:rPr>
          <w:rFonts w:asciiTheme="minorHAnsi" w:hAnsiTheme="minorHAnsi" w:cstheme="minorHAnsi"/>
          <w:color w:val="auto"/>
        </w:rPr>
        <w:t xml:space="preserve"> poprzez nabycie następujących efektów uczenia się:</w:t>
      </w:r>
    </w:p>
    <w:p w14:paraId="63754D5E" w14:textId="39525ACD" w:rsidR="002C6083" w:rsidRPr="003918B7" w:rsidRDefault="002C6083" w:rsidP="00407B9E">
      <w:pPr>
        <w:pStyle w:val="Akapitzlist"/>
        <w:numPr>
          <w:ilvl w:val="0"/>
          <w:numId w:val="7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26260144" w14:textId="64D90C90" w:rsidR="002C6083" w:rsidRPr="003918B7" w:rsidRDefault="002C6083" w:rsidP="00407B9E">
      <w:pPr>
        <w:pStyle w:val="Akapitzlist"/>
        <w:numPr>
          <w:ilvl w:val="0"/>
          <w:numId w:val="8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specjalistyczne narzędzia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dedykowane dla wsparci</w:t>
      </w:r>
      <w:r w:rsidR="00016BD0" w:rsidRPr="003918B7">
        <w:rPr>
          <w:rFonts w:asciiTheme="minorHAnsi" w:hAnsiTheme="minorHAnsi" w:cstheme="minorHAnsi"/>
          <w:color w:val="171717"/>
          <w:sz w:val="24"/>
          <w:szCs w:val="24"/>
        </w:rPr>
        <w:t>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="00016BD0" w:rsidRPr="003918B7">
        <w:rPr>
          <w:rFonts w:asciiTheme="minorHAnsi" w:hAnsiTheme="minorHAnsi" w:cstheme="minorHAnsi"/>
          <w:color w:val="171717"/>
          <w:sz w:val="24"/>
          <w:szCs w:val="24"/>
        </w:rPr>
        <w:t>marketingu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016BD0" w:rsidRPr="003918B7">
        <w:rPr>
          <w:rFonts w:asciiTheme="minorHAnsi" w:hAnsiTheme="minorHAnsi" w:cstheme="minorHAnsi"/>
          <w:color w:val="171717"/>
          <w:sz w:val="24"/>
          <w:szCs w:val="24"/>
        </w:rPr>
        <w:t>sprzedaży usług edukacyjnych Uniwersytetu VIZJA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B0B59AF" w14:textId="0C541642" w:rsidR="002C6083" w:rsidRPr="003918B7" w:rsidRDefault="002C6083" w:rsidP="00407B9E">
      <w:pPr>
        <w:pStyle w:val="Akapitzlist"/>
        <w:numPr>
          <w:ilvl w:val="0"/>
          <w:numId w:val="8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bezpiecznego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etycznego korzystania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danych przy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(np. RODO, AI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Act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szczególności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zakresie danych osobowych </w:t>
      </w:r>
      <w:r w:rsidR="00016BD0" w:rsidRPr="003918B7">
        <w:rPr>
          <w:rFonts w:asciiTheme="minorHAnsi" w:hAnsiTheme="minorHAnsi" w:cstheme="minorHAnsi"/>
          <w:color w:val="171717"/>
          <w:sz w:val="24"/>
          <w:szCs w:val="24"/>
        </w:rPr>
        <w:t>kadry, współpracowników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016BD0" w:rsidRPr="003918B7">
        <w:rPr>
          <w:rFonts w:asciiTheme="minorHAnsi" w:hAnsiTheme="minorHAnsi" w:cstheme="minorHAnsi"/>
          <w:color w:val="171717"/>
          <w:sz w:val="24"/>
          <w:szCs w:val="24"/>
        </w:rPr>
        <w:t>kontrahentów Uniwersytetu VIZJA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D7C4918" w14:textId="77038BB3" w:rsidR="002C6083" w:rsidRPr="003918B7" w:rsidRDefault="00365F5F" w:rsidP="00407B9E">
      <w:pPr>
        <w:pStyle w:val="Akapitzlist"/>
        <w:numPr>
          <w:ilvl w:val="0"/>
          <w:numId w:val="8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algorytmy, techniki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reguły tworzenia skutecznych komunikatów marketingowych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copywriting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AI) oraz personalizacji treści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wielokanałowych kampaniach rekrutacyjnych uczelni</w:t>
      </w:r>
      <w:r w:rsidR="002C6083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40CF23D" w14:textId="52B93EF4" w:rsidR="002C6083" w:rsidRPr="003918B7" w:rsidRDefault="00365F5F" w:rsidP="00407B9E">
      <w:pPr>
        <w:pStyle w:val="Akapitzlist"/>
        <w:numPr>
          <w:ilvl w:val="0"/>
          <w:numId w:val="8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możliwości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ograniczenia modeli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(tekstowych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graficznych)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zakresie generowania kreacji reklamowych, analizy trendów rynkowych oraz automatyzacji lejka sprzedażowego usług edukacyjnych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sales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funnel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2C6083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FB5E3CE" w14:textId="3472B516" w:rsidR="002C6083" w:rsidRPr="003918B7" w:rsidRDefault="002C6083" w:rsidP="00407B9E">
      <w:pPr>
        <w:pStyle w:val="Akapitzlist"/>
        <w:numPr>
          <w:ilvl w:val="0"/>
          <w:numId w:val="7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3FF120EA" w14:textId="6992813A" w:rsidR="002C6083" w:rsidRPr="003918B7" w:rsidRDefault="00F50578" w:rsidP="00407B9E">
      <w:pPr>
        <w:pStyle w:val="Akapitzlist"/>
        <w:numPr>
          <w:ilvl w:val="0"/>
          <w:numId w:val="9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wskazywać właściwe rozwiązania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celu automatyzacji oraz optymalizacji rutynowych procesów marketingowych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sprzedażowych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uniwersytecie</w:t>
      </w:r>
      <w:r w:rsidR="002C6083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0888B00" w14:textId="7A06AFDB" w:rsidR="002C6083" w:rsidRPr="003918B7" w:rsidRDefault="00F50578" w:rsidP="00407B9E">
      <w:pPr>
        <w:pStyle w:val="Akapitzlist"/>
        <w:numPr>
          <w:ilvl w:val="0"/>
          <w:numId w:val="9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oceniać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wybierać efektywne potoki pracy (</w:t>
      </w:r>
      <w:r w:rsidR="008E449A">
        <w:rPr>
          <w:rFonts w:asciiTheme="minorHAnsi" w:hAnsiTheme="minorHAnsi" w:cstheme="minorHAnsi"/>
          <w:color w:val="171717"/>
          <w:sz w:val="24"/>
          <w:szCs w:val="24"/>
        </w:rPr>
        <w:t xml:space="preserve">ang. </w:t>
      </w:r>
      <w:proofErr w:type="spellStart"/>
      <w:r w:rsidRPr="008E449A">
        <w:rPr>
          <w:rFonts w:asciiTheme="minorHAnsi" w:hAnsiTheme="minorHAnsi" w:cstheme="minorHAnsi"/>
          <w:color w:val="171717"/>
          <w:sz w:val="24"/>
          <w:szCs w:val="24"/>
        </w:rPr>
        <w:t>workflows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wykorzystaniem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, usprawniające funkcjonowanie uniwersyteckiego lejka sprzedażowego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rekrutacyjnego</w:t>
      </w:r>
      <w:r w:rsidR="002C6083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149383F" w14:textId="1DE727AC" w:rsidR="002C6083" w:rsidRPr="003918B7" w:rsidRDefault="00DC3854" w:rsidP="00407B9E">
      <w:pPr>
        <w:pStyle w:val="Akapitzlist"/>
        <w:numPr>
          <w:ilvl w:val="0"/>
          <w:numId w:val="9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 ryzyka wizerunkowe, prawne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etyczne oraz klasyfikować błędy jakościowe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materiałach reklamowych wygenerowanych przez AI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potrzeby marketingowe uniwersytetu</w:t>
      </w:r>
      <w:r w:rsidR="002C6083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0FF9A08" w14:textId="34747A7E" w:rsidR="002C6083" w:rsidRPr="003918B7" w:rsidRDefault="00DC3854" w:rsidP="00407B9E">
      <w:pPr>
        <w:pStyle w:val="Akapitzlist"/>
        <w:numPr>
          <w:ilvl w:val="0"/>
          <w:numId w:val="9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lastRenderedPageBreak/>
        <w:t>analizować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prawidłowe instrukcje (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prompty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) oraz techniki AI służące do generowania zróżnicowanych treści marketingowych (np.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social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media, newslettery) oraz dopasowywania ich do profili osób kandydujących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studia</w:t>
      </w:r>
      <w:r w:rsidR="002C6083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8C51A3E" w14:textId="310E4912" w:rsidR="002C6083" w:rsidRPr="003918B7" w:rsidRDefault="002C6083" w:rsidP="00407B9E">
      <w:pPr>
        <w:pStyle w:val="Akapitzlist"/>
        <w:numPr>
          <w:ilvl w:val="0"/>
          <w:numId w:val="7"/>
        </w:numPr>
        <w:ind w:left="993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4C8CA798" w14:textId="0B2381B4" w:rsidR="002C6083" w:rsidRPr="003918B7" w:rsidRDefault="00FF5C75" w:rsidP="00407B9E">
      <w:pPr>
        <w:pStyle w:val="Akapitzlist"/>
        <w:numPr>
          <w:ilvl w:val="0"/>
          <w:numId w:val="10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przestrzegania zasad etyki marketingowej, uczciwej konkurencji oraz ochrony wizerunku Uniwersytetu VIZJA przy publicznym wykorzystywaniu treści generowanych przez sztuczną inteligencję</w:t>
      </w:r>
      <w:r w:rsidR="002C6083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D36AE23" w14:textId="06ACAB8B" w:rsidR="004931A3" w:rsidRPr="003918B7" w:rsidRDefault="00FF5C75" w:rsidP="00407B9E">
      <w:pPr>
        <w:pStyle w:val="Akapitzlist"/>
        <w:numPr>
          <w:ilvl w:val="0"/>
          <w:numId w:val="10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ciągłego rozwijania swojej kreatywności cyfrowej, aktywnego poszukiwania nieszablonowych zastosowań AI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promocji Uniwersytetu VIZJA oraz elastycznego reagowania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zmiany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zachowaniach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osób kandydujących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studia</w:t>
      </w:r>
      <w:r w:rsidR="002C6083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49C70F02" w14:textId="0ABF50FD" w:rsidR="004931A3" w:rsidRPr="003918B7" w:rsidRDefault="004931A3" w:rsidP="003F3BE1">
      <w:pPr>
        <w:pStyle w:val="Nagwek3"/>
        <w:ind w:left="426"/>
        <w:rPr>
          <w:rFonts w:asciiTheme="minorHAnsi" w:hAnsiTheme="minorHAnsi" w:cstheme="minorHAnsi"/>
          <w:b/>
          <w:bCs/>
          <w:color w:val="auto"/>
        </w:rPr>
      </w:pPr>
      <w:r w:rsidRPr="003918B7">
        <w:rPr>
          <w:rFonts w:asciiTheme="minorHAnsi" w:hAnsiTheme="minorHAnsi" w:cstheme="minorHAnsi"/>
          <w:b/>
          <w:bCs/>
          <w:color w:val="auto"/>
        </w:rPr>
        <w:t>III.</w:t>
      </w:r>
      <w:r w:rsidR="00F31B43" w:rsidRPr="003918B7">
        <w:rPr>
          <w:rFonts w:asciiTheme="minorHAnsi" w:hAnsiTheme="minorHAnsi" w:cstheme="minorHAnsi"/>
          <w:b/>
          <w:bCs/>
          <w:color w:val="auto"/>
        </w:rPr>
        <w:t>5</w:t>
      </w:r>
      <w:r w:rsidRPr="003918B7">
        <w:rPr>
          <w:rFonts w:asciiTheme="minorHAnsi" w:hAnsiTheme="minorHAnsi" w:cstheme="minorHAnsi"/>
          <w:b/>
          <w:bCs/>
          <w:color w:val="auto"/>
        </w:rPr>
        <w:t>. Szkoleni</w:t>
      </w:r>
      <w:r w:rsidR="004D52EB" w:rsidRPr="003918B7">
        <w:rPr>
          <w:rFonts w:asciiTheme="minorHAnsi" w:hAnsiTheme="minorHAnsi" w:cstheme="minorHAnsi"/>
          <w:b/>
          <w:bCs/>
          <w:color w:val="auto"/>
        </w:rPr>
        <w:t>e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z </w:t>
      </w:r>
      <w:r w:rsidRPr="003918B7">
        <w:rPr>
          <w:rFonts w:asciiTheme="minorHAnsi" w:hAnsiTheme="minorHAnsi" w:cstheme="minorHAnsi"/>
          <w:b/>
          <w:bCs/>
          <w:color w:val="auto"/>
        </w:rPr>
        <w:t>wykorzystania AI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Pr="003918B7">
        <w:rPr>
          <w:rFonts w:asciiTheme="minorHAnsi" w:hAnsiTheme="minorHAnsi" w:cstheme="minorHAnsi"/>
          <w:b/>
          <w:bCs/>
          <w:color w:val="auto"/>
        </w:rPr>
        <w:t>pracy biurowej, procesach prawnych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i </w:t>
      </w:r>
      <w:r w:rsidRPr="003918B7">
        <w:rPr>
          <w:rFonts w:asciiTheme="minorHAnsi" w:hAnsiTheme="minorHAnsi" w:cstheme="minorHAnsi"/>
          <w:b/>
          <w:bCs/>
          <w:color w:val="auto"/>
        </w:rPr>
        <w:t>zarzadzaniu informacją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Pr="003918B7">
        <w:rPr>
          <w:rFonts w:asciiTheme="minorHAnsi" w:hAnsiTheme="minorHAnsi" w:cstheme="minorHAnsi"/>
          <w:b/>
          <w:bCs/>
          <w:color w:val="auto"/>
        </w:rPr>
        <w:t xml:space="preserve">Uniwersytecie VIZJA </w:t>
      </w:r>
      <w:r w:rsidRPr="003918B7">
        <w:rPr>
          <w:rFonts w:asciiTheme="minorHAnsi" w:hAnsiTheme="minorHAnsi" w:cstheme="minorHAnsi"/>
          <w:color w:val="auto"/>
        </w:rPr>
        <w:t xml:space="preserve">– </w:t>
      </w:r>
      <w:r w:rsidR="004D52EB" w:rsidRPr="003918B7">
        <w:rPr>
          <w:rFonts w:asciiTheme="minorHAnsi" w:hAnsiTheme="minorHAnsi" w:cstheme="minorHAnsi"/>
          <w:color w:val="auto"/>
        </w:rPr>
        <w:t>szkolenie prowadzące</w:t>
      </w:r>
      <w:r w:rsidRPr="003918B7">
        <w:rPr>
          <w:rFonts w:asciiTheme="minorHAnsi" w:hAnsiTheme="minorHAnsi" w:cstheme="minorHAnsi"/>
          <w:color w:val="auto"/>
        </w:rPr>
        <w:t xml:space="preserve"> do podniesienia </w:t>
      </w:r>
      <w:r w:rsidRPr="003918B7">
        <w:rPr>
          <w:rFonts w:asciiTheme="minorHAnsi" w:hAnsiTheme="minorHAnsi" w:cstheme="minorHAnsi"/>
          <w:b/>
          <w:bCs/>
          <w:color w:val="auto"/>
        </w:rPr>
        <w:t>kompetencji cyfrowych</w:t>
      </w:r>
      <w:r w:rsidRPr="003918B7">
        <w:rPr>
          <w:rFonts w:asciiTheme="minorHAnsi" w:hAnsiTheme="minorHAnsi" w:cstheme="minorHAnsi"/>
          <w:color w:val="auto"/>
        </w:rPr>
        <w:t xml:space="preserve"> poprzez nabycie następujących efektów uczenia się:</w:t>
      </w:r>
    </w:p>
    <w:p w14:paraId="7497AE51" w14:textId="57202A02" w:rsidR="004931A3" w:rsidRPr="003918B7" w:rsidRDefault="004931A3" w:rsidP="00407B9E">
      <w:pPr>
        <w:pStyle w:val="Akapitzlist"/>
        <w:numPr>
          <w:ilvl w:val="0"/>
          <w:numId w:val="11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7A075D85" w14:textId="63FAD2C1" w:rsidR="004931A3" w:rsidRPr="003918B7" w:rsidRDefault="004931A3" w:rsidP="00407B9E">
      <w:pPr>
        <w:pStyle w:val="Akapitzlist"/>
        <w:numPr>
          <w:ilvl w:val="0"/>
          <w:numId w:val="1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specjalistyczne narzędzia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dedykowane dla wsparcia obszaru pracy biurowej, procesów prawnych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zarz</w:t>
      </w:r>
      <w:r w:rsidR="00AA5CDD" w:rsidRPr="003918B7">
        <w:rPr>
          <w:rFonts w:asciiTheme="minorHAnsi" w:hAnsiTheme="minorHAnsi" w:cstheme="minorHAnsi"/>
          <w:color w:val="171717"/>
          <w:sz w:val="24"/>
          <w:szCs w:val="24"/>
        </w:rPr>
        <w:t>ą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dzania informacją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Uniwersytecie VIZJA;</w:t>
      </w:r>
    </w:p>
    <w:p w14:paraId="079BC084" w14:textId="07A334AB" w:rsidR="004931A3" w:rsidRPr="003918B7" w:rsidRDefault="004931A3" w:rsidP="00407B9E">
      <w:pPr>
        <w:pStyle w:val="Akapitzlist"/>
        <w:numPr>
          <w:ilvl w:val="0"/>
          <w:numId w:val="1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bezpiecznego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etycznego korzystania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danych przy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(np. RODO, AI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Act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tym reguły absolutnego zakazu wprowadzania danych objętych tajemnicą prawniczą, radcowską oraz danych finansowych dłużników do publicznych modeli;</w:t>
      </w:r>
    </w:p>
    <w:p w14:paraId="7D352B8A" w14:textId="7B07C1B1" w:rsidR="004931A3" w:rsidRPr="003918B7" w:rsidRDefault="004931A3" w:rsidP="00407B9E">
      <w:pPr>
        <w:pStyle w:val="Akapitzlist"/>
        <w:numPr>
          <w:ilvl w:val="0"/>
          <w:numId w:val="1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możliwości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ograniczenia modeli językowych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zakresie szybkiego wyszukiwania, selekcji oraz</w:t>
      </w:r>
      <w:r w:rsidR="00127A63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syntezy informacji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dużych zbiorach dokumentów wewnętrznych (regulaminy, zarządzenia, akta) oraz zasady formułowania skutecznych zapytań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engineering);</w:t>
      </w:r>
    </w:p>
    <w:p w14:paraId="7BD4580C" w14:textId="425D386D" w:rsidR="004931A3" w:rsidRPr="003918B7" w:rsidRDefault="004931A3" w:rsidP="00407B9E">
      <w:pPr>
        <w:pStyle w:val="Akapitzlist"/>
        <w:numPr>
          <w:ilvl w:val="0"/>
          <w:numId w:val="1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ryzyka prawne, ograniczenia dowodowe oraz zjawisko halucynacji AI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kontekście tworzenia pism urzędowych, wezwań prawnych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pism procesowych wywołujących skutki prawne;</w:t>
      </w:r>
    </w:p>
    <w:p w14:paraId="1C42BB93" w14:textId="1D075957" w:rsidR="004931A3" w:rsidRPr="003918B7" w:rsidRDefault="004931A3" w:rsidP="00407B9E">
      <w:pPr>
        <w:pStyle w:val="Akapitzlist"/>
        <w:numPr>
          <w:ilvl w:val="0"/>
          <w:numId w:val="11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4722A994" w14:textId="389742B7" w:rsidR="004931A3" w:rsidRPr="003918B7" w:rsidRDefault="00DC3854" w:rsidP="00407B9E">
      <w:pPr>
        <w:pStyle w:val="Akapitzlist"/>
        <w:numPr>
          <w:ilvl w:val="0"/>
          <w:numId w:val="13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wskazywać właściwe rozwiązania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celu automatyzacji oraz optymalizacji rutynowych procesów kancelaryjnych, biurowych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komunikacyjnych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swoim dziale</w:t>
      </w:r>
      <w:r w:rsidR="004931A3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7D06EEE" w14:textId="56D4B100" w:rsidR="004931A3" w:rsidRPr="003918B7" w:rsidRDefault="00DC3854" w:rsidP="00407B9E">
      <w:pPr>
        <w:pStyle w:val="Akapitzlist"/>
        <w:numPr>
          <w:ilvl w:val="0"/>
          <w:numId w:val="13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oceniać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wybierać optymalne techniki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narzędziami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służące do szybkiej analizy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wyciągania kluczowych wniosków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uniwersyteckich aktów prawnych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dokumentacji</w:t>
      </w:r>
      <w:r w:rsidR="004931A3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23C63F9" w14:textId="32D60042" w:rsidR="004931A3" w:rsidRPr="003918B7" w:rsidRDefault="00DC3854" w:rsidP="00407B9E">
      <w:pPr>
        <w:pStyle w:val="Akapitzlist"/>
        <w:numPr>
          <w:ilvl w:val="0"/>
          <w:numId w:val="13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 ryzyka prawne oraz halucynacje AI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tekstach wygenerowanych przez modele językowe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potrzeby obrotu prawnego lub kancelaryjnego</w:t>
      </w:r>
      <w:r w:rsidR="004931A3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1D4142F" w14:textId="5A8EC986" w:rsidR="004931A3" w:rsidRPr="003918B7" w:rsidRDefault="00DC3854" w:rsidP="00407B9E">
      <w:pPr>
        <w:pStyle w:val="Akapitzlist"/>
        <w:numPr>
          <w:ilvl w:val="0"/>
          <w:numId w:val="13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prawidłowe instrukcje (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prompty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 oraz struktury zapytań służące do</w:t>
      </w:r>
      <w:r w:rsidR="00406845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generowania poprawnych merytorycznie projektów dokumentów formalnych (np. pism urzędowych, wezwań do zapłaty, projektów umów)</w:t>
      </w:r>
      <w:r w:rsidR="004931A3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01728EA" w14:textId="0664524B" w:rsidR="004931A3" w:rsidRPr="003918B7" w:rsidRDefault="004931A3" w:rsidP="00407B9E">
      <w:pPr>
        <w:pStyle w:val="Akapitzlist"/>
        <w:numPr>
          <w:ilvl w:val="0"/>
          <w:numId w:val="11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23896AAF" w14:textId="186CD275" w:rsidR="004931A3" w:rsidRPr="003918B7" w:rsidRDefault="004931A3" w:rsidP="00407B9E">
      <w:pPr>
        <w:pStyle w:val="Akapitzlist"/>
        <w:numPr>
          <w:ilvl w:val="0"/>
          <w:numId w:val="14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bezwzględnego przestrzegania zasad legalizmu, transparentności oraz zachowania poufności informacji podczas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systemami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9CE6E99" w14:textId="466C9E7D" w:rsidR="004931A3" w:rsidRPr="003918B7" w:rsidRDefault="004931A3" w:rsidP="00407B9E">
      <w:pPr>
        <w:pStyle w:val="Akapitzlist"/>
        <w:numPr>
          <w:ilvl w:val="0"/>
          <w:numId w:val="14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promowania cyfrowej higieny pracy, eliminowania chaosu informacyjnego oraz ciągłego rozwoju kompetencji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zakresie bezpiecznego zarządzania dokumentacją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użyciem nowoczesnych technologii.</w:t>
      </w:r>
    </w:p>
    <w:p w14:paraId="23D5C65B" w14:textId="6892BB52" w:rsidR="0011747F" w:rsidRPr="003918B7" w:rsidRDefault="0011747F" w:rsidP="000C254F">
      <w:pPr>
        <w:pStyle w:val="Nagwek3"/>
        <w:ind w:left="426"/>
        <w:rPr>
          <w:rFonts w:asciiTheme="minorHAnsi" w:hAnsiTheme="minorHAnsi" w:cstheme="minorHAnsi"/>
          <w:b/>
          <w:bCs/>
          <w:color w:val="auto"/>
        </w:rPr>
      </w:pPr>
      <w:r w:rsidRPr="003918B7">
        <w:rPr>
          <w:rFonts w:asciiTheme="minorHAnsi" w:hAnsiTheme="minorHAnsi" w:cstheme="minorHAnsi"/>
          <w:b/>
          <w:bCs/>
          <w:color w:val="auto"/>
        </w:rPr>
        <w:lastRenderedPageBreak/>
        <w:t>III.</w:t>
      </w:r>
      <w:r w:rsidR="00F31B43" w:rsidRPr="003918B7">
        <w:rPr>
          <w:rFonts w:asciiTheme="minorHAnsi" w:hAnsiTheme="minorHAnsi" w:cstheme="minorHAnsi"/>
          <w:b/>
          <w:bCs/>
          <w:color w:val="auto"/>
        </w:rPr>
        <w:t>6</w:t>
      </w:r>
      <w:r w:rsidRPr="003918B7">
        <w:rPr>
          <w:rFonts w:asciiTheme="minorHAnsi" w:hAnsiTheme="minorHAnsi" w:cstheme="minorHAnsi"/>
          <w:b/>
          <w:bCs/>
          <w:color w:val="auto"/>
        </w:rPr>
        <w:t>. Szkoleni</w:t>
      </w:r>
      <w:r w:rsidR="004D52EB" w:rsidRPr="003918B7">
        <w:rPr>
          <w:rFonts w:asciiTheme="minorHAnsi" w:hAnsiTheme="minorHAnsi" w:cstheme="minorHAnsi"/>
          <w:b/>
          <w:bCs/>
          <w:color w:val="auto"/>
        </w:rPr>
        <w:t>e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z </w:t>
      </w:r>
      <w:r w:rsidRPr="003918B7">
        <w:rPr>
          <w:rFonts w:asciiTheme="minorHAnsi" w:hAnsiTheme="minorHAnsi" w:cstheme="minorHAnsi"/>
          <w:b/>
          <w:bCs/>
          <w:color w:val="auto"/>
        </w:rPr>
        <w:t>wykorzystania AI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="00F07B5C" w:rsidRPr="003918B7">
        <w:rPr>
          <w:rFonts w:asciiTheme="minorHAnsi" w:hAnsiTheme="minorHAnsi" w:cstheme="minorHAnsi"/>
          <w:b/>
          <w:bCs/>
          <w:color w:val="auto"/>
        </w:rPr>
        <w:t>procesach płacowych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i </w:t>
      </w:r>
      <w:r w:rsidR="00F07B5C" w:rsidRPr="003918B7">
        <w:rPr>
          <w:rFonts w:asciiTheme="minorHAnsi" w:hAnsiTheme="minorHAnsi" w:cstheme="minorHAnsi"/>
          <w:b/>
          <w:bCs/>
          <w:color w:val="auto"/>
        </w:rPr>
        <w:t>kadrowych (procesach „twardych”) oraz zarz</w:t>
      </w:r>
      <w:r w:rsidR="006D3D71" w:rsidRPr="003918B7">
        <w:rPr>
          <w:rFonts w:asciiTheme="minorHAnsi" w:hAnsiTheme="minorHAnsi" w:cstheme="minorHAnsi"/>
          <w:b/>
          <w:bCs/>
          <w:color w:val="auto"/>
        </w:rPr>
        <w:t>ą</w:t>
      </w:r>
      <w:r w:rsidR="00F07B5C" w:rsidRPr="003918B7">
        <w:rPr>
          <w:rFonts w:asciiTheme="minorHAnsi" w:hAnsiTheme="minorHAnsi" w:cstheme="minorHAnsi"/>
          <w:b/>
          <w:bCs/>
          <w:color w:val="auto"/>
        </w:rPr>
        <w:t>dzania kapitałem ludzkim - HR (procesach „miękkich”)</w:t>
      </w:r>
      <w:r w:rsidRPr="003918B7">
        <w:rPr>
          <w:rFonts w:asciiTheme="minorHAnsi" w:hAnsiTheme="minorHAnsi" w:cstheme="minorHAnsi"/>
          <w:b/>
          <w:bCs/>
          <w:color w:val="auto"/>
        </w:rPr>
        <w:t xml:space="preserve"> Uniwersytetu VIZJA </w:t>
      </w:r>
      <w:r w:rsidRPr="003918B7">
        <w:rPr>
          <w:rFonts w:asciiTheme="minorHAnsi" w:hAnsiTheme="minorHAnsi" w:cstheme="minorHAnsi"/>
          <w:color w:val="auto"/>
        </w:rPr>
        <w:t xml:space="preserve">– </w:t>
      </w:r>
      <w:r w:rsidR="004D52EB" w:rsidRPr="003918B7">
        <w:rPr>
          <w:rFonts w:asciiTheme="minorHAnsi" w:hAnsiTheme="minorHAnsi" w:cstheme="minorHAnsi"/>
          <w:color w:val="auto"/>
        </w:rPr>
        <w:t>szkolenie prowadzące</w:t>
      </w:r>
      <w:r w:rsidRPr="003918B7">
        <w:rPr>
          <w:rFonts w:asciiTheme="minorHAnsi" w:hAnsiTheme="minorHAnsi" w:cstheme="minorHAnsi"/>
          <w:color w:val="auto"/>
        </w:rPr>
        <w:t xml:space="preserve"> do podniesienia </w:t>
      </w:r>
      <w:r w:rsidRPr="003918B7">
        <w:rPr>
          <w:rFonts w:asciiTheme="minorHAnsi" w:hAnsiTheme="minorHAnsi" w:cstheme="minorHAnsi"/>
          <w:b/>
          <w:bCs/>
          <w:color w:val="auto"/>
        </w:rPr>
        <w:t>kompetencji cyfrowych</w:t>
      </w:r>
      <w:r w:rsidRPr="003918B7">
        <w:rPr>
          <w:rFonts w:asciiTheme="minorHAnsi" w:hAnsiTheme="minorHAnsi" w:cstheme="minorHAnsi"/>
          <w:color w:val="auto"/>
        </w:rPr>
        <w:t xml:space="preserve"> poprzez nabycie następujących efektów uczenia</w:t>
      </w:r>
      <w:r w:rsidR="00406845">
        <w:rPr>
          <w:rFonts w:asciiTheme="minorHAnsi" w:hAnsiTheme="minorHAnsi" w:cstheme="minorHAnsi"/>
          <w:color w:val="auto"/>
        </w:rPr>
        <w:t> </w:t>
      </w:r>
      <w:r w:rsidRPr="003918B7">
        <w:rPr>
          <w:rFonts w:asciiTheme="minorHAnsi" w:hAnsiTheme="minorHAnsi" w:cstheme="minorHAnsi"/>
          <w:color w:val="auto"/>
        </w:rPr>
        <w:t>się:</w:t>
      </w:r>
    </w:p>
    <w:p w14:paraId="5B27637A" w14:textId="44C7B26F" w:rsidR="0011747F" w:rsidRPr="003918B7" w:rsidRDefault="0011747F" w:rsidP="00407B9E">
      <w:pPr>
        <w:pStyle w:val="Akapitzlist"/>
        <w:numPr>
          <w:ilvl w:val="0"/>
          <w:numId w:val="15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11203808" w14:textId="145A146E" w:rsidR="0011747F" w:rsidRPr="003918B7" w:rsidRDefault="0011747F" w:rsidP="00407B9E">
      <w:pPr>
        <w:pStyle w:val="Akapitzlist"/>
        <w:numPr>
          <w:ilvl w:val="0"/>
          <w:numId w:val="16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specjalistyczne narzędzia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dedykowane dla wsparcia </w:t>
      </w:r>
      <w:r w:rsidR="00F07B5C" w:rsidRPr="003918B7">
        <w:rPr>
          <w:rFonts w:asciiTheme="minorHAnsi" w:hAnsiTheme="minorHAnsi" w:cstheme="minorHAnsi"/>
          <w:color w:val="171717"/>
          <w:sz w:val="24"/>
          <w:szCs w:val="24"/>
        </w:rPr>
        <w:t>procesów płacowych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F07B5C" w:rsidRPr="003918B7">
        <w:rPr>
          <w:rFonts w:asciiTheme="minorHAnsi" w:hAnsiTheme="minorHAnsi" w:cstheme="minorHAnsi"/>
          <w:color w:val="171717"/>
          <w:sz w:val="24"/>
          <w:szCs w:val="24"/>
        </w:rPr>
        <w:t>kadrowych (procesów „twardych”) oraz HR (procesów „miękkich”) Uniwersytetu VIZJA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C125649" w14:textId="55049B9B" w:rsidR="0011747F" w:rsidRPr="003918B7" w:rsidRDefault="0011747F" w:rsidP="00407B9E">
      <w:pPr>
        <w:pStyle w:val="Akapitzlist"/>
        <w:numPr>
          <w:ilvl w:val="0"/>
          <w:numId w:val="16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bezpiecznego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etycznego korzystania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danych przy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(np. RODO, AI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Act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szczególności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zakresie danych osobowych kadry, współpracowników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kontrahentów Uniwersytetu VIZJA;</w:t>
      </w:r>
    </w:p>
    <w:p w14:paraId="0684FE06" w14:textId="0FCDE1E9" w:rsidR="0011747F" w:rsidRPr="003918B7" w:rsidRDefault="00D348C5" w:rsidP="00407B9E">
      <w:pPr>
        <w:pStyle w:val="Akapitzlist"/>
        <w:numPr>
          <w:ilvl w:val="0"/>
          <w:numId w:val="16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algorytmy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techniki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wykorzystywane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miękkim HR do profilowania kompetencji, projektowania ścieżek rozwoju osób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kadry oraz tworzenia materiałów rekrutacyjnych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onboardingowych</w:t>
      </w:r>
      <w:proofErr w:type="spellEnd"/>
      <w:r w:rsidR="0011747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711D4F1" w14:textId="4FA343AC" w:rsidR="0011747F" w:rsidRPr="003918B7" w:rsidRDefault="00D348C5" w:rsidP="00407B9E">
      <w:pPr>
        <w:pStyle w:val="Akapitzlist"/>
        <w:numPr>
          <w:ilvl w:val="0"/>
          <w:numId w:val="16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ograniczenia prawne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etyczne systemów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obszarze kadr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płac,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tym zjawisko stronniczości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bias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rekrutacji oraz ryzyka związane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profilowaniem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automatyzacją oceny pracowników</w:t>
      </w:r>
      <w:r w:rsidR="0011747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222F432" w14:textId="77AB857C" w:rsidR="0011747F" w:rsidRPr="003918B7" w:rsidRDefault="0011747F" w:rsidP="00407B9E">
      <w:pPr>
        <w:pStyle w:val="Akapitzlist"/>
        <w:numPr>
          <w:ilvl w:val="0"/>
          <w:numId w:val="15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51FF096A" w14:textId="2BC909EE" w:rsidR="0011747F" w:rsidRPr="003918B7" w:rsidRDefault="00F148EF" w:rsidP="00407B9E">
      <w:pPr>
        <w:pStyle w:val="Akapitzlist"/>
        <w:numPr>
          <w:ilvl w:val="0"/>
          <w:numId w:val="17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wskazywać właściwe rozwiązania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celu automatyzacji oraz optymalizacji rutynowych procesów płacowych, kadrowych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HR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uniwersytecie</w:t>
      </w:r>
      <w:r w:rsidR="0011747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0190CE3" w14:textId="152E4991" w:rsidR="0011747F" w:rsidRPr="003918B7" w:rsidRDefault="00F148EF" w:rsidP="00407B9E">
      <w:pPr>
        <w:pStyle w:val="Akapitzlist"/>
        <w:numPr>
          <w:ilvl w:val="0"/>
          <w:numId w:val="17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oceniać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wybierać bezpieczne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efektywne potoki pracy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workflows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wykorzystaniem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obszarze kadrowo-płacowym oraz zarządzania kapitałem ludzkim</w:t>
      </w:r>
      <w:r w:rsidR="0011747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C103117" w14:textId="26B55298" w:rsidR="0011747F" w:rsidRPr="003918B7" w:rsidRDefault="00F148EF" w:rsidP="00407B9E">
      <w:pPr>
        <w:pStyle w:val="Akapitzlist"/>
        <w:numPr>
          <w:ilvl w:val="0"/>
          <w:numId w:val="17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 ryzyka prawne, etyczne (w tym błędy stronniczości algorytmicznej) oraz błędy merytoryczne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procesach HR wspieranych przez sztuczną inteligencję</w:t>
      </w:r>
      <w:r w:rsidR="0011747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43803EA" w14:textId="5FBB122E" w:rsidR="0011747F" w:rsidRPr="003918B7" w:rsidRDefault="00F148EF" w:rsidP="00407B9E">
      <w:pPr>
        <w:pStyle w:val="Akapitzlist"/>
        <w:numPr>
          <w:ilvl w:val="0"/>
          <w:numId w:val="17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prawidłowe instrukcje (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prompty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 oraz techniki AI służące do generowania materiałów HR (np. opisów stanowisk, planów rozwoju) oraz bezpiecznego wsparcia analityki danych płacowo-kadrowych</w:t>
      </w:r>
      <w:r w:rsidR="0011747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3FB0990" w14:textId="367D147F" w:rsidR="0011747F" w:rsidRPr="003918B7" w:rsidRDefault="0011747F" w:rsidP="00407B9E">
      <w:pPr>
        <w:pStyle w:val="Akapitzlist"/>
        <w:numPr>
          <w:ilvl w:val="0"/>
          <w:numId w:val="15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30AAC62F" w14:textId="665B99E0" w:rsidR="0011747F" w:rsidRPr="003918B7" w:rsidRDefault="00D348C5" w:rsidP="00407B9E">
      <w:pPr>
        <w:pStyle w:val="Akapitzlist"/>
        <w:numPr>
          <w:ilvl w:val="0"/>
          <w:numId w:val="18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jest gotowa do bezwzględnego przestrzegania zasad równego traktowania, przeciwdziałania dyskryminacji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anti-bias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 oraz ochrony danych wrażliwych pracowników podczas korzystania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technologii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11747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281CFFE" w14:textId="759E3014" w:rsidR="0011747F" w:rsidRPr="003918B7" w:rsidRDefault="0088298C" w:rsidP="00407B9E">
      <w:pPr>
        <w:pStyle w:val="Akapitzlist"/>
        <w:numPr>
          <w:ilvl w:val="0"/>
          <w:numId w:val="18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</w:t>
      </w:r>
      <w:r w:rsidR="00D348C5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do empatii technologicznej, dbania o dobrostan (ang. </w:t>
      </w:r>
      <w:proofErr w:type="spellStart"/>
      <w:r w:rsidR="00D348C5" w:rsidRPr="003918B7">
        <w:rPr>
          <w:rFonts w:asciiTheme="minorHAnsi" w:hAnsiTheme="minorHAnsi" w:cstheme="minorHAnsi"/>
          <w:color w:val="171717"/>
          <w:sz w:val="24"/>
          <w:szCs w:val="24"/>
        </w:rPr>
        <w:t>well-being</w:t>
      </w:r>
      <w:proofErr w:type="spellEnd"/>
      <w:r w:rsidR="00D348C5" w:rsidRPr="003918B7">
        <w:rPr>
          <w:rFonts w:asciiTheme="minorHAnsi" w:hAnsiTheme="minorHAnsi" w:cstheme="minorHAnsi"/>
          <w:color w:val="171717"/>
          <w:sz w:val="24"/>
          <w:szCs w:val="24"/>
        </w:rPr>
        <w:t>) pracowników Uniwersytetu VIZJA oraz wspierania zespołu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D348C5" w:rsidRPr="003918B7">
        <w:rPr>
          <w:rFonts w:asciiTheme="minorHAnsi" w:hAnsiTheme="minorHAnsi" w:cstheme="minorHAnsi"/>
          <w:color w:val="171717"/>
          <w:sz w:val="24"/>
          <w:szCs w:val="24"/>
        </w:rPr>
        <w:t>procesie adaptacji do zmian wywołanych transformacją cyfrową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D348C5" w:rsidRPr="003918B7">
        <w:rPr>
          <w:rFonts w:asciiTheme="minorHAnsi" w:hAnsiTheme="minorHAnsi" w:cstheme="minorHAnsi"/>
          <w:color w:val="171717"/>
          <w:sz w:val="24"/>
          <w:szCs w:val="24"/>
        </w:rPr>
        <w:t>obszarze HR</w:t>
      </w:r>
      <w:r w:rsidR="0011747F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72911385" w14:textId="60292895" w:rsidR="006940D9" w:rsidRPr="003918B7" w:rsidRDefault="006940D9" w:rsidP="00064229">
      <w:pPr>
        <w:pStyle w:val="Nagwek3"/>
        <w:ind w:left="426"/>
        <w:rPr>
          <w:rFonts w:asciiTheme="minorHAnsi" w:hAnsiTheme="minorHAnsi" w:cstheme="minorHAnsi"/>
          <w:b/>
          <w:bCs/>
          <w:color w:val="auto"/>
        </w:rPr>
      </w:pPr>
      <w:r w:rsidRPr="003918B7">
        <w:rPr>
          <w:rFonts w:asciiTheme="minorHAnsi" w:hAnsiTheme="minorHAnsi" w:cstheme="minorHAnsi"/>
          <w:b/>
          <w:bCs/>
          <w:color w:val="auto"/>
        </w:rPr>
        <w:t>III.</w:t>
      </w:r>
      <w:r w:rsidR="00F31B43" w:rsidRPr="003918B7">
        <w:rPr>
          <w:rFonts w:asciiTheme="minorHAnsi" w:hAnsiTheme="minorHAnsi" w:cstheme="minorHAnsi"/>
          <w:b/>
          <w:bCs/>
          <w:color w:val="auto"/>
        </w:rPr>
        <w:t>7</w:t>
      </w:r>
      <w:r w:rsidRPr="003918B7">
        <w:rPr>
          <w:rFonts w:asciiTheme="minorHAnsi" w:hAnsiTheme="minorHAnsi" w:cstheme="minorHAnsi"/>
          <w:b/>
          <w:bCs/>
          <w:color w:val="auto"/>
        </w:rPr>
        <w:t>. Szkoleni</w:t>
      </w:r>
      <w:r w:rsidR="004D52EB" w:rsidRPr="003918B7">
        <w:rPr>
          <w:rFonts w:asciiTheme="minorHAnsi" w:hAnsiTheme="minorHAnsi" w:cstheme="minorHAnsi"/>
          <w:b/>
          <w:bCs/>
          <w:color w:val="auto"/>
        </w:rPr>
        <w:t>e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z </w:t>
      </w:r>
      <w:r w:rsidRPr="003918B7">
        <w:rPr>
          <w:rFonts w:asciiTheme="minorHAnsi" w:hAnsiTheme="minorHAnsi" w:cstheme="minorHAnsi"/>
          <w:b/>
          <w:bCs/>
          <w:color w:val="auto"/>
        </w:rPr>
        <w:t>wykorzystania AI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="00E207E2" w:rsidRPr="003918B7">
        <w:rPr>
          <w:rFonts w:asciiTheme="minorHAnsi" w:hAnsiTheme="minorHAnsi" w:cstheme="minorHAnsi"/>
          <w:b/>
          <w:bCs/>
          <w:color w:val="auto"/>
        </w:rPr>
        <w:t>tworzeniu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i </w:t>
      </w:r>
      <w:r w:rsidR="00E207E2" w:rsidRPr="003918B7">
        <w:rPr>
          <w:rFonts w:asciiTheme="minorHAnsi" w:hAnsiTheme="minorHAnsi" w:cstheme="minorHAnsi"/>
          <w:b/>
          <w:bCs/>
          <w:color w:val="auto"/>
        </w:rPr>
        <w:t xml:space="preserve">optymalizacji planów zajęć oraz zarządzaniu dostępnością </w:t>
      </w:r>
      <w:proofErr w:type="spellStart"/>
      <w:r w:rsidR="00E207E2" w:rsidRPr="003918B7">
        <w:rPr>
          <w:rFonts w:asciiTheme="minorHAnsi" w:hAnsiTheme="minorHAnsi" w:cstheme="minorHAnsi"/>
          <w:b/>
          <w:bCs/>
          <w:color w:val="auto"/>
        </w:rPr>
        <w:t>sal</w:t>
      </w:r>
      <w:proofErr w:type="spellEnd"/>
      <w:r w:rsidR="00E207E2" w:rsidRPr="003918B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918B7">
        <w:rPr>
          <w:rFonts w:asciiTheme="minorHAnsi" w:hAnsiTheme="minorHAnsi" w:cstheme="minorHAnsi"/>
          <w:b/>
          <w:bCs/>
          <w:color w:val="auto"/>
        </w:rPr>
        <w:t xml:space="preserve">Uniwersytetu VIZJA </w:t>
      </w:r>
      <w:r w:rsidRPr="003918B7">
        <w:rPr>
          <w:rFonts w:asciiTheme="minorHAnsi" w:hAnsiTheme="minorHAnsi" w:cstheme="minorHAnsi"/>
          <w:color w:val="auto"/>
        </w:rPr>
        <w:t xml:space="preserve">– </w:t>
      </w:r>
      <w:r w:rsidR="004D52EB" w:rsidRPr="003918B7">
        <w:rPr>
          <w:rFonts w:asciiTheme="minorHAnsi" w:hAnsiTheme="minorHAnsi" w:cstheme="minorHAnsi"/>
          <w:color w:val="auto"/>
        </w:rPr>
        <w:t>szkolenie prowadzące</w:t>
      </w:r>
      <w:r w:rsidRPr="003918B7">
        <w:rPr>
          <w:rFonts w:asciiTheme="minorHAnsi" w:hAnsiTheme="minorHAnsi" w:cstheme="minorHAnsi"/>
          <w:color w:val="auto"/>
        </w:rPr>
        <w:t xml:space="preserve"> do podniesienia </w:t>
      </w:r>
      <w:r w:rsidRPr="003918B7">
        <w:rPr>
          <w:rFonts w:asciiTheme="minorHAnsi" w:hAnsiTheme="minorHAnsi" w:cstheme="minorHAnsi"/>
          <w:b/>
          <w:bCs/>
          <w:color w:val="auto"/>
        </w:rPr>
        <w:t>kompetencji cyfrowych</w:t>
      </w:r>
      <w:r w:rsidRPr="003918B7">
        <w:rPr>
          <w:rFonts w:asciiTheme="minorHAnsi" w:hAnsiTheme="minorHAnsi" w:cstheme="minorHAnsi"/>
          <w:color w:val="auto"/>
        </w:rPr>
        <w:t xml:space="preserve"> poprzez nabycie następujących efektów uczenia się:</w:t>
      </w:r>
    </w:p>
    <w:p w14:paraId="42A6CA0E" w14:textId="391C5A96" w:rsidR="006940D9" w:rsidRPr="003918B7" w:rsidRDefault="006940D9" w:rsidP="00407B9E">
      <w:pPr>
        <w:pStyle w:val="Akapitzlist"/>
        <w:numPr>
          <w:ilvl w:val="0"/>
          <w:numId w:val="19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13A254EE" w14:textId="21B135D4" w:rsidR="006940D9" w:rsidRPr="003918B7" w:rsidRDefault="006940D9" w:rsidP="00407B9E">
      <w:pPr>
        <w:pStyle w:val="Akapitzlist"/>
        <w:numPr>
          <w:ilvl w:val="0"/>
          <w:numId w:val="20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specjalistyczne narzędzia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dedykowane dla wsparcia </w:t>
      </w:r>
      <w:r w:rsidR="00E207E2" w:rsidRPr="003918B7">
        <w:rPr>
          <w:rFonts w:asciiTheme="minorHAnsi" w:hAnsiTheme="minorHAnsi" w:cstheme="minorHAnsi"/>
          <w:color w:val="171717"/>
          <w:sz w:val="24"/>
          <w:szCs w:val="24"/>
        </w:rPr>
        <w:t>tworzenia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E207E2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optymalizacji planów zajęć oraz zarządzania dostępnością </w:t>
      </w:r>
      <w:proofErr w:type="spellStart"/>
      <w:r w:rsidR="00E207E2" w:rsidRPr="003918B7">
        <w:rPr>
          <w:rFonts w:asciiTheme="minorHAnsi" w:hAnsiTheme="minorHAnsi" w:cstheme="minorHAnsi"/>
          <w:color w:val="171717"/>
          <w:sz w:val="24"/>
          <w:szCs w:val="24"/>
        </w:rPr>
        <w:t>sal</w:t>
      </w:r>
      <w:proofErr w:type="spellEnd"/>
      <w:r w:rsidR="00E207E2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Uniwersytetu VIZJA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5A0D9C5" w14:textId="696FD4D4" w:rsidR="006940D9" w:rsidRPr="003918B7" w:rsidRDefault="006940D9" w:rsidP="00407B9E">
      <w:pPr>
        <w:pStyle w:val="Akapitzlist"/>
        <w:numPr>
          <w:ilvl w:val="0"/>
          <w:numId w:val="20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bezpiecznego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etycznego korzystania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danych przy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(np. RODO, AI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Act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szczególności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zakresie danych osobowych kadry, współpracowników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kontrahentów Uniwersytetu VIZJA;</w:t>
      </w:r>
    </w:p>
    <w:p w14:paraId="16CF33F5" w14:textId="22500D62" w:rsidR="006940D9" w:rsidRPr="003918B7" w:rsidRDefault="00E207E2" w:rsidP="00407B9E">
      <w:pPr>
        <w:pStyle w:val="Akapitzlist"/>
        <w:numPr>
          <w:ilvl w:val="0"/>
          <w:numId w:val="20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lastRenderedPageBreak/>
        <w:t xml:space="preserve">metody wykorzystywania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do analizy wielokryterialnej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rozwiązywania konfliktów harmonogramowych (np. nakładanie się terminów, preferencje godzinowe kadry, ograniczenia logistyczne </w:t>
      </w:r>
      <w:r w:rsidR="00990611" w:rsidRPr="003918B7">
        <w:rPr>
          <w:rFonts w:asciiTheme="minorHAnsi" w:hAnsiTheme="minorHAnsi" w:cstheme="minorHAnsi"/>
          <w:color w:val="171717"/>
          <w:sz w:val="24"/>
          <w:szCs w:val="24"/>
        </w:rPr>
        <w:t>U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niwersytetu</w:t>
      </w:r>
      <w:r w:rsidR="00990611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VIZJA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6940D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6090C3B" w14:textId="0C9A1D71" w:rsidR="006940D9" w:rsidRPr="003918B7" w:rsidRDefault="00E207E2" w:rsidP="00407B9E">
      <w:pPr>
        <w:pStyle w:val="Akapitzlist"/>
        <w:numPr>
          <w:ilvl w:val="0"/>
          <w:numId w:val="20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ograniczenia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specyfikę modeli językowych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przetwarzaniu danych liczbowo-przestrzennych oraz zasady weryfikacji danych wyjściowych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AI pod kątem zgodności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regulacjami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praktykami wewnętrznymi Uniwersytetu VIZJA</w:t>
      </w:r>
      <w:r w:rsidR="006940D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426FF30" w14:textId="6D415F74" w:rsidR="006940D9" w:rsidRPr="003918B7" w:rsidRDefault="006940D9" w:rsidP="00407B9E">
      <w:pPr>
        <w:pStyle w:val="Akapitzlist"/>
        <w:numPr>
          <w:ilvl w:val="0"/>
          <w:numId w:val="19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2718A06B" w14:textId="3BA5B91B" w:rsidR="006940D9" w:rsidRPr="003918B7" w:rsidRDefault="0041045E" w:rsidP="00407B9E">
      <w:pPr>
        <w:pStyle w:val="Akapitzlist"/>
        <w:numPr>
          <w:ilvl w:val="0"/>
          <w:numId w:val="21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wskazywać właściwe rozwiązania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celu automatyzacji oraz optymalizacji rutynowych procesów tworzenia planów zajęć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rezerwacji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sal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uniwersytecie</w:t>
      </w:r>
      <w:r w:rsidR="006940D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6CEE363" w14:textId="65279C58" w:rsidR="006940D9" w:rsidRPr="003918B7" w:rsidRDefault="00F55467" w:rsidP="00407B9E">
      <w:pPr>
        <w:pStyle w:val="Akapitzlist"/>
        <w:numPr>
          <w:ilvl w:val="0"/>
          <w:numId w:val="21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oceniać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wybierać bezpieczne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efektywne potoki pracy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workflows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wykorzystaniem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obszarze harmonogramowania toku studiów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zarządzania przestrzenią dydaktyczną</w:t>
      </w:r>
      <w:r w:rsidR="006940D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9F647D8" w14:textId="4FF78149" w:rsidR="006940D9" w:rsidRPr="003918B7" w:rsidRDefault="00F55467" w:rsidP="00407B9E">
      <w:pPr>
        <w:pStyle w:val="Akapitzlist"/>
        <w:numPr>
          <w:ilvl w:val="0"/>
          <w:numId w:val="21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identyfikować ryzyka organizacyjne, błędy logiczne oraz halucynacje liczbowo-przestrzenne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planach zajęć wygenerowanych przez modele językowe oraz materiałach dotyczących zarządzania przestrzenią dydaktyczną</w:t>
      </w:r>
      <w:r w:rsidR="006940D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82F2579" w14:textId="2017E6A1" w:rsidR="006940D9" w:rsidRPr="003918B7" w:rsidRDefault="00F55467" w:rsidP="00407B9E">
      <w:pPr>
        <w:pStyle w:val="Akapitzlist"/>
        <w:numPr>
          <w:ilvl w:val="0"/>
          <w:numId w:val="21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prawidłowe instrukcje (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prompty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 oraz struktury zapytań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służące do szybkiej modyfikacji siatki zajęć, relokacji grup studenckich oraz optymalizacji wykorzystania przestrzeni dydaktycznej Uniwersytetu VIZJA</w:t>
      </w:r>
      <w:r w:rsidR="006940D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3BD8479" w14:textId="3B288046" w:rsidR="006940D9" w:rsidRPr="003918B7" w:rsidRDefault="006940D9" w:rsidP="00407B9E">
      <w:pPr>
        <w:pStyle w:val="Akapitzlist"/>
        <w:numPr>
          <w:ilvl w:val="0"/>
          <w:numId w:val="19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588FF6FD" w14:textId="07713A2A" w:rsidR="006940D9" w:rsidRPr="003918B7" w:rsidRDefault="0023521E" w:rsidP="00407B9E">
      <w:pPr>
        <w:pStyle w:val="Akapitzlist"/>
        <w:numPr>
          <w:ilvl w:val="0"/>
          <w:numId w:val="2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brania odpowiedzialności za bezbłędność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rzetelność wdrożonych harmonogramów zajęć, stawiając dobrostan studentów oraz komfort pracy kadry dydaktycznej wyżej niż pełną automatyzację procesu</w:t>
      </w:r>
      <w:r w:rsidR="006940D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5B2DDFC" w14:textId="77B856C3" w:rsidR="006940D9" w:rsidRPr="003918B7" w:rsidRDefault="00F55467" w:rsidP="00407B9E">
      <w:pPr>
        <w:pStyle w:val="Akapitzlist"/>
        <w:numPr>
          <w:ilvl w:val="0"/>
          <w:numId w:val="22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</w:t>
      </w:r>
      <w:r w:rsidR="00990611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do samodzielnego monitorowania trendów rozwojowych </w:t>
      </w:r>
      <w:proofErr w:type="spellStart"/>
      <w:r w:rsidR="00990611"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990611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oraz proaktywnego eksperymentowania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="00990611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nowymi technikami </w:t>
      </w:r>
      <w:proofErr w:type="spellStart"/>
      <w:r w:rsidR="00990611" w:rsidRPr="003918B7">
        <w:rPr>
          <w:rFonts w:asciiTheme="minorHAnsi" w:hAnsiTheme="minorHAnsi" w:cstheme="minorHAnsi"/>
          <w:color w:val="171717"/>
          <w:sz w:val="24"/>
          <w:szCs w:val="24"/>
        </w:rPr>
        <w:t>promptowania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990611" w:rsidRPr="003918B7">
        <w:rPr>
          <w:rFonts w:asciiTheme="minorHAnsi" w:hAnsiTheme="minorHAnsi" w:cstheme="minorHAnsi"/>
          <w:color w:val="171717"/>
          <w:sz w:val="24"/>
          <w:szCs w:val="24"/>
        </w:rPr>
        <w:t>celu permanentnego podnoszenia efektywności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990611" w:rsidRPr="003918B7">
        <w:rPr>
          <w:rFonts w:asciiTheme="minorHAnsi" w:hAnsiTheme="minorHAnsi" w:cstheme="minorHAnsi"/>
          <w:color w:val="171717"/>
          <w:sz w:val="24"/>
          <w:szCs w:val="24"/>
        </w:rPr>
        <w:t>elastyczności uniwersyteckich procesów harmonogramowania</w:t>
      </w:r>
      <w:r w:rsidR="006940D9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31D33ABF" w14:textId="2606B645" w:rsidR="001F210F" w:rsidRPr="003918B7" w:rsidRDefault="001F210F" w:rsidP="004F0268">
      <w:pPr>
        <w:pStyle w:val="Nagwek3"/>
        <w:ind w:left="426"/>
        <w:rPr>
          <w:rFonts w:asciiTheme="minorHAnsi" w:hAnsiTheme="minorHAnsi" w:cstheme="minorHAnsi"/>
          <w:b/>
          <w:bCs/>
          <w:color w:val="auto"/>
        </w:rPr>
      </w:pPr>
      <w:r w:rsidRPr="003918B7">
        <w:rPr>
          <w:rFonts w:asciiTheme="minorHAnsi" w:hAnsiTheme="minorHAnsi" w:cstheme="minorHAnsi"/>
          <w:b/>
          <w:bCs/>
          <w:color w:val="auto"/>
        </w:rPr>
        <w:t>III.</w:t>
      </w:r>
      <w:r w:rsidR="00F31B43" w:rsidRPr="003918B7">
        <w:rPr>
          <w:rFonts w:asciiTheme="minorHAnsi" w:hAnsiTheme="minorHAnsi" w:cstheme="minorHAnsi"/>
          <w:b/>
          <w:bCs/>
          <w:color w:val="auto"/>
        </w:rPr>
        <w:t>8</w:t>
      </w:r>
      <w:r w:rsidRPr="003918B7">
        <w:rPr>
          <w:rFonts w:asciiTheme="minorHAnsi" w:hAnsiTheme="minorHAnsi" w:cstheme="minorHAnsi"/>
          <w:b/>
          <w:bCs/>
          <w:color w:val="auto"/>
        </w:rPr>
        <w:t>. Szkoleni</w:t>
      </w:r>
      <w:r w:rsidR="004D52EB" w:rsidRPr="003918B7">
        <w:rPr>
          <w:rFonts w:asciiTheme="minorHAnsi" w:hAnsiTheme="minorHAnsi" w:cstheme="minorHAnsi"/>
          <w:b/>
          <w:bCs/>
          <w:color w:val="auto"/>
        </w:rPr>
        <w:t>e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z </w:t>
      </w:r>
      <w:r w:rsidRPr="003918B7">
        <w:rPr>
          <w:rFonts w:asciiTheme="minorHAnsi" w:hAnsiTheme="minorHAnsi" w:cstheme="minorHAnsi"/>
          <w:b/>
          <w:bCs/>
          <w:color w:val="auto"/>
        </w:rPr>
        <w:t>wykorzystania AI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="00DC76CF" w:rsidRPr="003918B7">
        <w:rPr>
          <w:rFonts w:asciiTheme="minorHAnsi" w:hAnsiTheme="minorHAnsi" w:cstheme="minorHAnsi"/>
          <w:b/>
          <w:bCs/>
          <w:color w:val="auto"/>
        </w:rPr>
        <w:t>finansach, księgowości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i </w:t>
      </w:r>
      <w:r w:rsidR="00DC76CF" w:rsidRPr="003918B7">
        <w:rPr>
          <w:rFonts w:asciiTheme="minorHAnsi" w:hAnsiTheme="minorHAnsi" w:cstheme="minorHAnsi"/>
          <w:b/>
          <w:bCs/>
          <w:color w:val="auto"/>
        </w:rPr>
        <w:t>kontrolingu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Pr="003918B7">
        <w:rPr>
          <w:rFonts w:asciiTheme="minorHAnsi" w:hAnsiTheme="minorHAnsi" w:cstheme="minorHAnsi"/>
          <w:b/>
          <w:bCs/>
          <w:color w:val="auto"/>
        </w:rPr>
        <w:t>Uniwer</w:t>
      </w:r>
      <w:r w:rsidR="00DC76CF" w:rsidRPr="003918B7">
        <w:rPr>
          <w:rFonts w:asciiTheme="minorHAnsi" w:hAnsiTheme="minorHAnsi" w:cstheme="minorHAnsi"/>
          <w:b/>
          <w:bCs/>
          <w:color w:val="auto"/>
        </w:rPr>
        <w:t>sytecie</w:t>
      </w:r>
      <w:r w:rsidRPr="003918B7">
        <w:rPr>
          <w:rFonts w:asciiTheme="minorHAnsi" w:hAnsiTheme="minorHAnsi" w:cstheme="minorHAnsi"/>
          <w:b/>
          <w:bCs/>
          <w:color w:val="auto"/>
        </w:rPr>
        <w:t xml:space="preserve"> VIZJA</w:t>
      </w:r>
      <w:r w:rsidRPr="003918B7">
        <w:rPr>
          <w:rFonts w:asciiTheme="minorHAnsi" w:hAnsiTheme="minorHAnsi" w:cstheme="minorHAnsi"/>
          <w:color w:val="auto"/>
        </w:rPr>
        <w:t xml:space="preserve"> – </w:t>
      </w:r>
      <w:r w:rsidR="004D52EB" w:rsidRPr="003918B7">
        <w:rPr>
          <w:rFonts w:asciiTheme="minorHAnsi" w:hAnsiTheme="minorHAnsi" w:cstheme="minorHAnsi"/>
          <w:color w:val="auto"/>
        </w:rPr>
        <w:t>szkolenie prowadzące</w:t>
      </w:r>
      <w:r w:rsidRPr="003918B7">
        <w:rPr>
          <w:rFonts w:asciiTheme="minorHAnsi" w:hAnsiTheme="minorHAnsi" w:cstheme="minorHAnsi"/>
          <w:color w:val="auto"/>
        </w:rPr>
        <w:t xml:space="preserve"> do podniesienia </w:t>
      </w:r>
      <w:r w:rsidRPr="003918B7">
        <w:rPr>
          <w:rFonts w:asciiTheme="minorHAnsi" w:hAnsiTheme="minorHAnsi" w:cstheme="minorHAnsi"/>
          <w:b/>
          <w:bCs/>
          <w:color w:val="auto"/>
        </w:rPr>
        <w:t>kompetencji cyfrowych</w:t>
      </w:r>
      <w:r w:rsidRPr="003918B7">
        <w:rPr>
          <w:rFonts w:asciiTheme="minorHAnsi" w:hAnsiTheme="minorHAnsi" w:cstheme="minorHAnsi"/>
          <w:color w:val="auto"/>
        </w:rPr>
        <w:t xml:space="preserve"> poprzez nabycie następujących efektów uczenia się:</w:t>
      </w:r>
    </w:p>
    <w:p w14:paraId="0F816EC2" w14:textId="4F1A0740" w:rsidR="001F210F" w:rsidRPr="003918B7" w:rsidRDefault="001F210F" w:rsidP="00407B9E">
      <w:pPr>
        <w:pStyle w:val="Akapitzlist"/>
        <w:numPr>
          <w:ilvl w:val="0"/>
          <w:numId w:val="23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7382B2E2" w14:textId="524A3385" w:rsidR="001F210F" w:rsidRPr="003918B7" w:rsidRDefault="001F210F" w:rsidP="00407B9E">
      <w:pPr>
        <w:pStyle w:val="Akapitzlist"/>
        <w:numPr>
          <w:ilvl w:val="0"/>
          <w:numId w:val="24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specjalistyczne narzędzia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dedykowane dla wsparcia </w:t>
      </w:r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>realizacji procesów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>obszarze finansów, księgowości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>kontrolingu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>Uniwersytecie VIZJA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81580F5" w14:textId="00432BD4" w:rsidR="001F210F" w:rsidRPr="003918B7" w:rsidRDefault="001F210F" w:rsidP="00407B9E">
      <w:pPr>
        <w:pStyle w:val="Akapitzlist"/>
        <w:numPr>
          <w:ilvl w:val="0"/>
          <w:numId w:val="24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bezpiecznego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etycznego korzystania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danych przy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(np. RODO, AI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Act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>obszarze finansów, księgowości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>kontrolingu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>Uniwersytecie VIZJA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C0136C1" w14:textId="73CCCE5D" w:rsidR="001F210F" w:rsidRPr="003918B7" w:rsidRDefault="00DC76CF" w:rsidP="00407B9E">
      <w:pPr>
        <w:pStyle w:val="Akapitzlist"/>
        <w:numPr>
          <w:ilvl w:val="0"/>
          <w:numId w:val="24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możliwości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ograniczenia modeli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(w tym modułów analizy zaawansowanej)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zakresie interpretacji sprawozdań finansowych, wykrywania anomalii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księgach oraz prognozowania przepływów pieniężnych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cash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flow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 Uniwersytetu VIZJA</w:t>
      </w:r>
      <w:r w:rsidR="001F210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59E7EC8" w14:textId="43DAFDEF" w:rsidR="001F210F" w:rsidRPr="003918B7" w:rsidRDefault="00DC76CF" w:rsidP="00407B9E">
      <w:pPr>
        <w:pStyle w:val="Akapitzlist"/>
        <w:numPr>
          <w:ilvl w:val="0"/>
          <w:numId w:val="24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zachowania najwyższego stopnia poufności informacji zarządczych oraz techniczne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prawne ryzyka związane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halucynacjami matematycznymi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obliczeniach finansowo-podatkowych Uniwersytetu VIZJA</w:t>
      </w:r>
      <w:r w:rsidR="001F210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C726B17" w14:textId="3B8DC439" w:rsidR="001F210F" w:rsidRPr="003918B7" w:rsidRDefault="001F210F" w:rsidP="00407B9E">
      <w:pPr>
        <w:pStyle w:val="Akapitzlist"/>
        <w:numPr>
          <w:ilvl w:val="0"/>
          <w:numId w:val="23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3C83202E" w14:textId="4136DA25" w:rsidR="001F210F" w:rsidRPr="003918B7" w:rsidRDefault="00413250" w:rsidP="00407B9E">
      <w:pPr>
        <w:pStyle w:val="Akapitzlist"/>
        <w:numPr>
          <w:ilvl w:val="0"/>
          <w:numId w:val="25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wskazywać właściwe rozwiązania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celu automatyzacji oraz optymalizacji rutynowych procesów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obszarze finansowo-księgowym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kontrolingowym uniwersytetu</w:t>
      </w:r>
      <w:r w:rsidR="001F210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D7661DA" w14:textId="5025478D" w:rsidR="001F210F" w:rsidRPr="003918B7" w:rsidRDefault="00413250" w:rsidP="00407B9E">
      <w:pPr>
        <w:pStyle w:val="Akapitzlist"/>
        <w:numPr>
          <w:ilvl w:val="0"/>
          <w:numId w:val="25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lastRenderedPageBreak/>
        <w:t>oceniać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wybierać bezpieczne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efektywne potoki pracy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workflows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wykorzystaniem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, zapewniające sprawność realizacji zadań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pionie finansowym</w:t>
      </w:r>
      <w:r w:rsidR="001F210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1949335" w14:textId="7BA6FC2D" w:rsidR="001F210F" w:rsidRPr="003918B7" w:rsidRDefault="00413250" w:rsidP="00407B9E">
      <w:pPr>
        <w:pStyle w:val="Akapitzlist"/>
        <w:numPr>
          <w:ilvl w:val="0"/>
          <w:numId w:val="25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identyfikować ryzyka prawne, proceduralne oraz halucynacje matematyczne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wygenerowanych zestawieniach, raportach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prognozach finansowych</w:t>
      </w:r>
      <w:r w:rsidR="001F210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BE015C6" w14:textId="60ECE8AC" w:rsidR="001F210F" w:rsidRPr="003918B7" w:rsidRDefault="00413250" w:rsidP="00407B9E">
      <w:pPr>
        <w:pStyle w:val="Akapitzlist"/>
        <w:numPr>
          <w:ilvl w:val="0"/>
          <w:numId w:val="25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prawidłowe instrukcje (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prompty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 oraz techniki analizy danych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służące do poprawnej syntezy raportów kontrolingowych, kategoryzowania operacji kosztowych oraz przygotowywania zestawień analitycznych</w:t>
      </w:r>
      <w:r w:rsidR="001F210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EB00547" w14:textId="41FA60CE" w:rsidR="001F210F" w:rsidRPr="003918B7" w:rsidRDefault="001F210F" w:rsidP="00407B9E">
      <w:pPr>
        <w:pStyle w:val="Akapitzlist"/>
        <w:numPr>
          <w:ilvl w:val="0"/>
          <w:numId w:val="23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31C73F0C" w14:textId="754C8CE3" w:rsidR="001F210F" w:rsidRPr="003918B7" w:rsidRDefault="00DC76CF" w:rsidP="00407B9E">
      <w:pPr>
        <w:pStyle w:val="Akapitzlist"/>
        <w:numPr>
          <w:ilvl w:val="0"/>
          <w:numId w:val="26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bezwzględnego przestrzegania zasad równego traktowania, dyscypliny budżetowej, ochrony tajemnicy finansowej oraz brania pełnej odpowiedzialności za merytoryczną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matematyczną poprawność danych finansowych przetwarzanych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użyciem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1F210F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91C180F" w14:textId="06AA8D79" w:rsidR="00C92FCC" w:rsidRPr="003918B7" w:rsidRDefault="00413250" w:rsidP="00407B9E">
      <w:pPr>
        <w:pStyle w:val="Akapitzlist"/>
        <w:numPr>
          <w:ilvl w:val="0"/>
          <w:numId w:val="26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</w:t>
      </w:r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do ciągłego podnoszenia świadomości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zakresie </w:t>
      </w:r>
      <w:proofErr w:type="spellStart"/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>cyberzagrożeń</w:t>
      </w:r>
      <w:proofErr w:type="spellEnd"/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finansowych, aktywnego eliminowania ryzyka nadużyć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>użyciem technologii oraz promowania dobrych praktyk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bezpiecznych szablonów zapytań </w:t>
      </w:r>
      <w:proofErr w:type="spellStart"/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DC76CF" w:rsidRPr="003918B7">
        <w:rPr>
          <w:rFonts w:asciiTheme="minorHAnsi" w:hAnsiTheme="minorHAnsi" w:cstheme="minorHAnsi"/>
          <w:color w:val="171717"/>
          <w:sz w:val="24"/>
          <w:szCs w:val="24"/>
        </w:rPr>
        <w:t>strukturach pionu finansowego</w:t>
      </w:r>
      <w:r w:rsidR="001F210F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047FB328" w14:textId="6A8B3C3F" w:rsidR="00125A9E" w:rsidRPr="003918B7" w:rsidRDefault="00125A9E" w:rsidP="004F0268">
      <w:pPr>
        <w:pStyle w:val="Nagwek3"/>
        <w:ind w:left="426"/>
        <w:rPr>
          <w:rFonts w:asciiTheme="minorHAnsi" w:hAnsiTheme="minorHAnsi" w:cstheme="minorHAnsi"/>
          <w:b/>
          <w:bCs/>
          <w:color w:val="auto"/>
        </w:rPr>
      </w:pPr>
      <w:r w:rsidRPr="003918B7">
        <w:rPr>
          <w:rFonts w:asciiTheme="minorHAnsi" w:hAnsiTheme="minorHAnsi" w:cstheme="minorHAnsi"/>
          <w:b/>
          <w:bCs/>
          <w:color w:val="auto"/>
        </w:rPr>
        <w:t>III.</w:t>
      </w:r>
      <w:r w:rsidR="00F31B43" w:rsidRPr="003918B7">
        <w:rPr>
          <w:rFonts w:asciiTheme="minorHAnsi" w:hAnsiTheme="minorHAnsi" w:cstheme="minorHAnsi"/>
          <w:b/>
          <w:bCs/>
          <w:color w:val="auto"/>
        </w:rPr>
        <w:t>9</w:t>
      </w:r>
      <w:r w:rsidRPr="003918B7">
        <w:rPr>
          <w:rFonts w:asciiTheme="minorHAnsi" w:hAnsiTheme="minorHAnsi" w:cstheme="minorHAnsi"/>
          <w:b/>
          <w:bCs/>
          <w:color w:val="auto"/>
        </w:rPr>
        <w:t>. Szkoleni</w:t>
      </w:r>
      <w:r w:rsidR="004D52EB" w:rsidRPr="003918B7">
        <w:rPr>
          <w:rFonts w:asciiTheme="minorHAnsi" w:hAnsiTheme="minorHAnsi" w:cstheme="minorHAnsi"/>
          <w:b/>
          <w:bCs/>
          <w:color w:val="auto"/>
        </w:rPr>
        <w:t>e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z </w:t>
      </w:r>
      <w:r w:rsidRPr="003918B7">
        <w:rPr>
          <w:rFonts w:asciiTheme="minorHAnsi" w:hAnsiTheme="minorHAnsi" w:cstheme="minorHAnsi"/>
          <w:b/>
          <w:bCs/>
          <w:color w:val="auto"/>
        </w:rPr>
        <w:t>wykorzystania AI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="00B71E57" w:rsidRPr="003918B7">
        <w:rPr>
          <w:rFonts w:asciiTheme="minorHAnsi" w:hAnsiTheme="minorHAnsi" w:cstheme="minorHAnsi"/>
          <w:b/>
          <w:bCs/>
          <w:color w:val="auto"/>
        </w:rPr>
        <w:t>tworzeniu oferty edukacyjnej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i </w:t>
      </w:r>
      <w:r w:rsidR="00B71E57" w:rsidRPr="003918B7">
        <w:rPr>
          <w:rFonts w:asciiTheme="minorHAnsi" w:hAnsiTheme="minorHAnsi" w:cstheme="minorHAnsi"/>
          <w:b/>
          <w:bCs/>
          <w:color w:val="auto"/>
        </w:rPr>
        <w:t>systemie zarządzania jakością kształcenia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Pr="003918B7">
        <w:rPr>
          <w:rFonts w:asciiTheme="minorHAnsi" w:hAnsiTheme="minorHAnsi" w:cstheme="minorHAnsi"/>
          <w:b/>
          <w:bCs/>
          <w:color w:val="auto"/>
        </w:rPr>
        <w:t>Uniwers</w:t>
      </w:r>
      <w:r w:rsidR="00B71E57" w:rsidRPr="003918B7">
        <w:rPr>
          <w:rFonts w:asciiTheme="minorHAnsi" w:hAnsiTheme="minorHAnsi" w:cstheme="minorHAnsi"/>
          <w:b/>
          <w:bCs/>
          <w:color w:val="auto"/>
        </w:rPr>
        <w:t>ytecie</w:t>
      </w:r>
      <w:r w:rsidRPr="003918B7">
        <w:rPr>
          <w:rFonts w:asciiTheme="minorHAnsi" w:hAnsiTheme="minorHAnsi" w:cstheme="minorHAnsi"/>
          <w:b/>
          <w:bCs/>
          <w:color w:val="auto"/>
        </w:rPr>
        <w:t xml:space="preserve"> VIZJA </w:t>
      </w:r>
      <w:r w:rsidRPr="003918B7">
        <w:rPr>
          <w:rFonts w:asciiTheme="minorHAnsi" w:hAnsiTheme="minorHAnsi" w:cstheme="minorHAnsi"/>
          <w:color w:val="auto"/>
        </w:rPr>
        <w:t xml:space="preserve">– </w:t>
      </w:r>
      <w:r w:rsidR="004D52EB" w:rsidRPr="003918B7">
        <w:rPr>
          <w:rFonts w:asciiTheme="minorHAnsi" w:hAnsiTheme="minorHAnsi" w:cstheme="minorHAnsi"/>
          <w:color w:val="auto"/>
        </w:rPr>
        <w:t>szkolenie prowadzące</w:t>
      </w:r>
      <w:r w:rsidRPr="003918B7">
        <w:rPr>
          <w:rFonts w:asciiTheme="minorHAnsi" w:hAnsiTheme="minorHAnsi" w:cstheme="minorHAnsi"/>
          <w:color w:val="auto"/>
        </w:rPr>
        <w:t xml:space="preserve"> do podniesienia </w:t>
      </w:r>
      <w:r w:rsidRPr="003918B7">
        <w:rPr>
          <w:rFonts w:asciiTheme="minorHAnsi" w:hAnsiTheme="minorHAnsi" w:cstheme="minorHAnsi"/>
          <w:b/>
          <w:bCs/>
          <w:color w:val="auto"/>
        </w:rPr>
        <w:t>kompetencji cyfrowych</w:t>
      </w:r>
      <w:r w:rsidRPr="003918B7">
        <w:rPr>
          <w:rFonts w:asciiTheme="minorHAnsi" w:hAnsiTheme="minorHAnsi" w:cstheme="minorHAnsi"/>
          <w:color w:val="auto"/>
        </w:rPr>
        <w:t xml:space="preserve"> poprzez nabycie następujących efektów uczenia się:</w:t>
      </w:r>
    </w:p>
    <w:p w14:paraId="3208A6E0" w14:textId="2CFA4181" w:rsidR="00125A9E" w:rsidRPr="003918B7" w:rsidRDefault="00125A9E" w:rsidP="00407B9E">
      <w:pPr>
        <w:pStyle w:val="Akapitzlist"/>
        <w:numPr>
          <w:ilvl w:val="0"/>
          <w:numId w:val="27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10F6B2B3" w14:textId="4A2A17F9" w:rsidR="00125A9E" w:rsidRPr="003918B7" w:rsidRDefault="00125A9E" w:rsidP="00407B9E">
      <w:pPr>
        <w:pStyle w:val="Akapitzlist"/>
        <w:numPr>
          <w:ilvl w:val="0"/>
          <w:numId w:val="28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specjalistyczne narzędzia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dedykowane dla wsparcia </w:t>
      </w:r>
      <w:r w:rsidR="00687761" w:rsidRPr="003918B7">
        <w:rPr>
          <w:rFonts w:asciiTheme="minorHAnsi" w:hAnsiTheme="minorHAnsi" w:cstheme="minorHAnsi"/>
          <w:color w:val="171717"/>
          <w:sz w:val="24"/>
          <w:szCs w:val="24"/>
        </w:rPr>
        <w:t>procesów tworzenia oferty edukacyjnej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687761" w:rsidRPr="003918B7">
        <w:rPr>
          <w:rFonts w:asciiTheme="minorHAnsi" w:hAnsiTheme="minorHAnsi" w:cstheme="minorHAnsi"/>
          <w:color w:val="171717"/>
          <w:sz w:val="24"/>
          <w:szCs w:val="24"/>
        </w:rPr>
        <w:t>zarządzania jakością kształcenia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687761" w:rsidRPr="003918B7">
        <w:rPr>
          <w:rFonts w:asciiTheme="minorHAnsi" w:hAnsiTheme="minorHAnsi" w:cstheme="minorHAnsi"/>
          <w:color w:val="171717"/>
          <w:sz w:val="24"/>
          <w:szCs w:val="24"/>
        </w:rPr>
        <w:t>Uniwersytecie VIZJA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3322FE7" w14:textId="273CF2DC" w:rsidR="00125A9E" w:rsidRPr="003918B7" w:rsidRDefault="00125A9E" w:rsidP="00407B9E">
      <w:pPr>
        <w:pStyle w:val="Akapitzlist"/>
        <w:numPr>
          <w:ilvl w:val="0"/>
          <w:numId w:val="28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bezpiecznego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etycznego korzystania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danych przy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(np. RODO, AI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Act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szczególności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zakresie danych osobowych kadry, współpracowników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kontrahentów Uniwersytetu VIZJA</w:t>
      </w:r>
      <w:r w:rsidR="00687761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oraz osób korzystających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="00687761" w:rsidRPr="003918B7">
        <w:rPr>
          <w:rFonts w:asciiTheme="minorHAnsi" w:hAnsiTheme="minorHAnsi" w:cstheme="minorHAnsi"/>
          <w:color w:val="171717"/>
          <w:sz w:val="24"/>
          <w:szCs w:val="24"/>
        </w:rPr>
        <w:t>oferty edukacyjnej Uniwersytetu VIZJA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7649793" w14:textId="484F9837" w:rsidR="00125A9E" w:rsidRPr="003918B7" w:rsidRDefault="00687761" w:rsidP="00407B9E">
      <w:pPr>
        <w:pStyle w:val="Akapitzlist"/>
        <w:numPr>
          <w:ilvl w:val="0"/>
          <w:numId w:val="28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metodyki wykorzystywania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do projektowania programów studiów, mapowania matryc efektów uczenia się oraz strukturyzowania sylabusów przedmiotowych zgodnie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krajowymi ramami kwalifikacji</w:t>
      </w:r>
      <w:r w:rsidR="00125A9E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917900A" w14:textId="019C2432" w:rsidR="00125A9E" w:rsidRPr="003918B7" w:rsidRDefault="00687761" w:rsidP="00407B9E">
      <w:pPr>
        <w:pStyle w:val="Akapitzlist"/>
        <w:numPr>
          <w:ilvl w:val="0"/>
          <w:numId w:val="28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możliwości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ograniczenia modeli językowych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analizie jakościowej danych zwrotnych (m.in. ankietyzacji osób studiujących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kadry dydaktycznej) oraz ryzyka związane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halucynacjami </w:t>
      </w:r>
      <w:proofErr w:type="spellStart"/>
      <w:r w:rsidR="00406845">
        <w:rPr>
          <w:rFonts w:asciiTheme="minorHAnsi" w:hAnsiTheme="minorHAnsi" w:cstheme="minorHAnsi"/>
          <w:color w:val="171717"/>
          <w:sz w:val="24"/>
          <w:szCs w:val="24"/>
        </w:rPr>
        <w:t>Gen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interpretacji standardów akredytacyjnych</w:t>
      </w:r>
      <w:r w:rsidR="00125A9E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7FD747F" w14:textId="585A55F4" w:rsidR="00125A9E" w:rsidRPr="003918B7" w:rsidRDefault="00125A9E" w:rsidP="00407B9E">
      <w:pPr>
        <w:pStyle w:val="Akapitzlist"/>
        <w:numPr>
          <w:ilvl w:val="0"/>
          <w:numId w:val="27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016B1411" w14:textId="1D2F8968" w:rsidR="00125A9E" w:rsidRPr="003918B7" w:rsidRDefault="001679D3" w:rsidP="00407B9E">
      <w:pPr>
        <w:pStyle w:val="Akapitzlist"/>
        <w:numPr>
          <w:ilvl w:val="0"/>
          <w:numId w:val="29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wskazywać właściwe rozwiązania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celu automatyzacji oraz optymalizacji rutynowych procesów tworzenia oferty edukacyjnej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zarządzania jakością kształcenia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uniwersytecie</w:t>
      </w:r>
      <w:r w:rsidR="00125A9E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3ED812F" w14:textId="1BF1900A" w:rsidR="00125A9E" w:rsidRPr="003918B7" w:rsidRDefault="001679D3" w:rsidP="00407B9E">
      <w:pPr>
        <w:pStyle w:val="Akapitzlist"/>
        <w:numPr>
          <w:ilvl w:val="0"/>
          <w:numId w:val="29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oceniać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wybierać bezpieczne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efektywne potoki pracy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workflows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wykorzystaniem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obszarze projektowania programów studiów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monitorowania jakości kształcenia</w:t>
      </w:r>
      <w:r w:rsidR="00125A9E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981939C" w14:textId="26BC2C05" w:rsidR="00125A9E" w:rsidRPr="003918B7" w:rsidRDefault="001679D3" w:rsidP="00407B9E">
      <w:pPr>
        <w:pStyle w:val="Akapitzlist"/>
        <w:numPr>
          <w:ilvl w:val="0"/>
          <w:numId w:val="29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 ryzyka merytoryczne, prawne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akredytacyjne oraz klasyfikować błędy jakościowe (w tym halucynacje AI)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dokumentacji programowej wygenerowanej przez modele językowe</w:t>
      </w:r>
      <w:r w:rsidR="00125A9E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B089B1A" w14:textId="43B70FFB" w:rsidR="00125A9E" w:rsidRPr="003918B7" w:rsidRDefault="001679D3" w:rsidP="00407B9E">
      <w:pPr>
        <w:pStyle w:val="Akapitzlist"/>
        <w:numPr>
          <w:ilvl w:val="0"/>
          <w:numId w:val="29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prawidłowe instrukcje (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prompty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) oraz techniki </w:t>
      </w:r>
      <w:proofErr w:type="spellStart"/>
      <w:r w:rsidR="00406845">
        <w:rPr>
          <w:rFonts w:asciiTheme="minorHAnsi" w:hAnsiTheme="minorHAnsi" w:cstheme="minorHAnsi"/>
          <w:color w:val="171717"/>
          <w:sz w:val="24"/>
          <w:szCs w:val="24"/>
        </w:rPr>
        <w:t>Gen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służące do poprawnej syntezy wniosków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ankiet (uwag osób studiujących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kadry dydaktycznej), 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lastRenderedPageBreak/>
        <w:t>opracowywania rekomendacji projakościowych oraz generowania projektów opisów efektów uczenia się</w:t>
      </w:r>
      <w:r w:rsidR="00125A9E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432FD59" w14:textId="59FBE10A" w:rsidR="00125A9E" w:rsidRPr="003918B7" w:rsidRDefault="00125A9E" w:rsidP="00407B9E">
      <w:pPr>
        <w:pStyle w:val="Akapitzlist"/>
        <w:numPr>
          <w:ilvl w:val="0"/>
          <w:numId w:val="27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132E356C" w14:textId="451C0817" w:rsidR="00125A9E" w:rsidRPr="003918B7" w:rsidRDefault="0078302C" w:rsidP="00407B9E">
      <w:pPr>
        <w:pStyle w:val="Akapitzlist"/>
        <w:numPr>
          <w:ilvl w:val="0"/>
          <w:numId w:val="30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brania pełnej odpowiedzialności za merytoryczną rzetelność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zgodność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przepisami prawa o szkolnictwie wyższym programów studiów współtworzonych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udziałem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, stawiając najwyższą jakość akademicką jako priorytet</w:t>
      </w:r>
      <w:r w:rsidR="00125A9E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11C8A10" w14:textId="38A1498E" w:rsidR="006826B2" w:rsidRPr="003918B7" w:rsidRDefault="001679D3" w:rsidP="00407B9E">
      <w:pPr>
        <w:pStyle w:val="Akapitzlist"/>
        <w:numPr>
          <w:ilvl w:val="0"/>
          <w:numId w:val="30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</w:t>
      </w:r>
      <w:r w:rsidR="009F5D51" w:rsidRPr="003918B7">
        <w:rPr>
          <w:rFonts w:asciiTheme="minorHAnsi" w:hAnsiTheme="minorHAnsi" w:cstheme="minorHAnsi"/>
          <w:color w:val="171717"/>
          <w:sz w:val="24"/>
          <w:szCs w:val="24"/>
        </w:rPr>
        <w:t>a</w:t>
      </w:r>
      <w:r w:rsidR="0078302C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do ciągłego podnoszenia kultury jakości kształcenia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="0078302C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Uniwersytecie VIZJA poprzez proaktywne testowanie innowacyjnych narzędzi </w:t>
      </w:r>
      <w:proofErr w:type="spellStart"/>
      <w:r w:rsidR="0078302C"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78302C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dzielenie się wypracowanymi szablonami </w:t>
      </w:r>
      <w:proofErr w:type="spellStart"/>
      <w:r w:rsidR="0078302C" w:rsidRPr="003918B7">
        <w:rPr>
          <w:rFonts w:asciiTheme="minorHAnsi" w:hAnsiTheme="minorHAnsi" w:cstheme="minorHAnsi"/>
          <w:color w:val="171717"/>
          <w:sz w:val="24"/>
          <w:szCs w:val="24"/>
        </w:rPr>
        <w:t>promptów</w:t>
      </w:r>
      <w:proofErr w:type="spellEnd"/>
      <w:r w:rsidR="0078302C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analitycznych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78302C" w:rsidRPr="003918B7">
        <w:rPr>
          <w:rFonts w:asciiTheme="minorHAnsi" w:hAnsiTheme="minorHAnsi" w:cstheme="minorHAnsi"/>
          <w:color w:val="171717"/>
          <w:sz w:val="24"/>
          <w:szCs w:val="24"/>
        </w:rPr>
        <w:t>zespole</w:t>
      </w:r>
      <w:r w:rsidR="00125A9E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3B2E5C23" w14:textId="11860209" w:rsidR="006826B2" w:rsidRPr="003918B7" w:rsidRDefault="006826B2" w:rsidP="003C33D9">
      <w:pPr>
        <w:pStyle w:val="Nagwek3"/>
        <w:ind w:left="426"/>
        <w:rPr>
          <w:rFonts w:asciiTheme="minorHAnsi" w:hAnsiTheme="minorHAnsi" w:cstheme="minorHAnsi"/>
          <w:b/>
          <w:bCs/>
          <w:color w:val="auto"/>
        </w:rPr>
      </w:pPr>
      <w:r w:rsidRPr="003918B7">
        <w:rPr>
          <w:rFonts w:asciiTheme="minorHAnsi" w:hAnsiTheme="minorHAnsi" w:cstheme="minorHAnsi"/>
          <w:b/>
          <w:bCs/>
          <w:color w:val="auto"/>
        </w:rPr>
        <w:t>III.</w:t>
      </w:r>
      <w:r w:rsidR="00F31B43" w:rsidRPr="003918B7">
        <w:rPr>
          <w:rFonts w:asciiTheme="minorHAnsi" w:hAnsiTheme="minorHAnsi" w:cstheme="minorHAnsi"/>
          <w:b/>
          <w:bCs/>
          <w:color w:val="auto"/>
        </w:rPr>
        <w:t>10</w:t>
      </w:r>
      <w:r w:rsidRPr="003918B7">
        <w:rPr>
          <w:rFonts w:asciiTheme="minorHAnsi" w:hAnsiTheme="minorHAnsi" w:cstheme="minorHAnsi"/>
          <w:b/>
          <w:bCs/>
          <w:color w:val="auto"/>
        </w:rPr>
        <w:t>. Szkoleni</w:t>
      </w:r>
      <w:r w:rsidR="004D52EB" w:rsidRPr="003918B7">
        <w:rPr>
          <w:rFonts w:asciiTheme="minorHAnsi" w:hAnsiTheme="minorHAnsi" w:cstheme="minorHAnsi"/>
          <w:b/>
          <w:bCs/>
          <w:color w:val="auto"/>
        </w:rPr>
        <w:t>e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z </w:t>
      </w:r>
      <w:r w:rsidRPr="003918B7">
        <w:rPr>
          <w:rFonts w:asciiTheme="minorHAnsi" w:hAnsiTheme="minorHAnsi" w:cstheme="minorHAnsi"/>
          <w:b/>
          <w:bCs/>
          <w:color w:val="auto"/>
        </w:rPr>
        <w:t>wykorzystania AI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="00B356C4" w:rsidRPr="003918B7">
        <w:rPr>
          <w:rFonts w:asciiTheme="minorHAnsi" w:hAnsiTheme="minorHAnsi" w:cstheme="minorHAnsi"/>
          <w:b/>
          <w:bCs/>
          <w:color w:val="auto"/>
        </w:rPr>
        <w:t>tworzeniu wniosków grantowych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i </w:t>
      </w:r>
      <w:r w:rsidR="00B356C4" w:rsidRPr="003918B7">
        <w:rPr>
          <w:rFonts w:asciiTheme="minorHAnsi" w:hAnsiTheme="minorHAnsi" w:cstheme="minorHAnsi"/>
          <w:b/>
          <w:bCs/>
          <w:color w:val="auto"/>
        </w:rPr>
        <w:t>zarz</w:t>
      </w:r>
      <w:r w:rsidR="004C15FF" w:rsidRPr="003918B7">
        <w:rPr>
          <w:rFonts w:asciiTheme="minorHAnsi" w:hAnsiTheme="minorHAnsi" w:cstheme="minorHAnsi"/>
          <w:b/>
          <w:bCs/>
          <w:color w:val="auto"/>
        </w:rPr>
        <w:t>ą</w:t>
      </w:r>
      <w:r w:rsidR="00B356C4" w:rsidRPr="003918B7">
        <w:rPr>
          <w:rFonts w:asciiTheme="minorHAnsi" w:hAnsiTheme="minorHAnsi" w:cstheme="minorHAnsi"/>
          <w:b/>
          <w:bCs/>
          <w:color w:val="auto"/>
        </w:rPr>
        <w:t>dzaniu projektami</w:t>
      </w:r>
      <w:r w:rsidR="00D46080">
        <w:rPr>
          <w:rFonts w:asciiTheme="minorHAnsi" w:hAnsiTheme="minorHAnsi" w:cstheme="minorHAnsi"/>
          <w:b/>
          <w:bCs/>
          <w:color w:val="auto"/>
        </w:rPr>
        <w:t xml:space="preserve"> w </w:t>
      </w:r>
      <w:r w:rsidRPr="003918B7">
        <w:rPr>
          <w:rFonts w:asciiTheme="minorHAnsi" w:hAnsiTheme="minorHAnsi" w:cstheme="minorHAnsi"/>
          <w:b/>
          <w:bCs/>
          <w:color w:val="auto"/>
        </w:rPr>
        <w:t>Uniwersy</w:t>
      </w:r>
      <w:r w:rsidR="00B356C4" w:rsidRPr="003918B7">
        <w:rPr>
          <w:rFonts w:asciiTheme="minorHAnsi" w:hAnsiTheme="minorHAnsi" w:cstheme="minorHAnsi"/>
          <w:b/>
          <w:bCs/>
          <w:color w:val="auto"/>
        </w:rPr>
        <w:t>tecie</w:t>
      </w:r>
      <w:r w:rsidRPr="003918B7">
        <w:rPr>
          <w:rFonts w:asciiTheme="minorHAnsi" w:hAnsiTheme="minorHAnsi" w:cstheme="minorHAnsi"/>
          <w:b/>
          <w:bCs/>
          <w:color w:val="auto"/>
        </w:rPr>
        <w:t xml:space="preserve"> VIZJA </w:t>
      </w:r>
      <w:r w:rsidRPr="003918B7">
        <w:rPr>
          <w:rFonts w:asciiTheme="minorHAnsi" w:hAnsiTheme="minorHAnsi" w:cstheme="minorHAnsi"/>
          <w:color w:val="auto"/>
        </w:rPr>
        <w:t xml:space="preserve">– </w:t>
      </w:r>
      <w:r w:rsidR="004D52EB" w:rsidRPr="003918B7">
        <w:rPr>
          <w:rFonts w:asciiTheme="minorHAnsi" w:hAnsiTheme="minorHAnsi" w:cstheme="minorHAnsi"/>
          <w:color w:val="auto"/>
        </w:rPr>
        <w:t>szkolenie prowadzące</w:t>
      </w:r>
      <w:r w:rsidRPr="003918B7">
        <w:rPr>
          <w:rFonts w:asciiTheme="minorHAnsi" w:hAnsiTheme="minorHAnsi" w:cstheme="minorHAnsi"/>
          <w:color w:val="auto"/>
        </w:rPr>
        <w:t xml:space="preserve"> do podniesienia </w:t>
      </w:r>
      <w:r w:rsidRPr="003918B7">
        <w:rPr>
          <w:rFonts w:asciiTheme="minorHAnsi" w:hAnsiTheme="minorHAnsi" w:cstheme="minorHAnsi"/>
          <w:b/>
          <w:bCs/>
          <w:color w:val="auto"/>
        </w:rPr>
        <w:t>kompetencji cyfrowych</w:t>
      </w:r>
      <w:r w:rsidRPr="003918B7">
        <w:rPr>
          <w:rFonts w:asciiTheme="minorHAnsi" w:hAnsiTheme="minorHAnsi" w:cstheme="minorHAnsi"/>
          <w:color w:val="auto"/>
        </w:rPr>
        <w:t xml:space="preserve"> poprzez nabycie następujących efektów uczenia się:</w:t>
      </w:r>
    </w:p>
    <w:p w14:paraId="7C917BC9" w14:textId="37891EDB" w:rsidR="006826B2" w:rsidRPr="003918B7" w:rsidRDefault="006826B2" w:rsidP="00407B9E">
      <w:pPr>
        <w:pStyle w:val="Akapitzlist"/>
        <w:numPr>
          <w:ilvl w:val="0"/>
          <w:numId w:val="31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7446BC63" w14:textId="7B4557D1" w:rsidR="006826B2" w:rsidRPr="003918B7" w:rsidRDefault="006826B2" w:rsidP="00407B9E">
      <w:pPr>
        <w:pStyle w:val="Akapitzlist"/>
        <w:numPr>
          <w:ilvl w:val="0"/>
          <w:numId w:val="3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specjalistyczne narzędzia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dedykowane dla wsparcia </w:t>
      </w:r>
      <w:r w:rsidR="00B356C4" w:rsidRPr="003918B7">
        <w:rPr>
          <w:rFonts w:asciiTheme="minorHAnsi" w:hAnsiTheme="minorHAnsi" w:cstheme="minorHAnsi"/>
          <w:color w:val="171717"/>
          <w:sz w:val="24"/>
          <w:szCs w:val="24"/>
        </w:rPr>
        <w:t>procesu tworzenia wniosków grantowych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B356C4" w:rsidRPr="003918B7">
        <w:rPr>
          <w:rFonts w:asciiTheme="minorHAnsi" w:hAnsiTheme="minorHAnsi" w:cstheme="minorHAnsi"/>
          <w:color w:val="171717"/>
          <w:sz w:val="24"/>
          <w:szCs w:val="24"/>
        </w:rPr>
        <w:t>zarz</w:t>
      </w:r>
      <w:r w:rsidR="004C15FF" w:rsidRPr="003918B7">
        <w:rPr>
          <w:rFonts w:asciiTheme="minorHAnsi" w:hAnsiTheme="minorHAnsi" w:cstheme="minorHAnsi"/>
          <w:color w:val="171717"/>
          <w:sz w:val="24"/>
          <w:szCs w:val="24"/>
        </w:rPr>
        <w:t>ą</w:t>
      </w:r>
      <w:r w:rsidR="00B356C4" w:rsidRPr="003918B7">
        <w:rPr>
          <w:rFonts w:asciiTheme="minorHAnsi" w:hAnsiTheme="minorHAnsi" w:cstheme="minorHAnsi"/>
          <w:color w:val="171717"/>
          <w:sz w:val="24"/>
          <w:szCs w:val="24"/>
        </w:rPr>
        <w:t>dzania projektami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B356C4" w:rsidRPr="003918B7">
        <w:rPr>
          <w:rFonts w:asciiTheme="minorHAnsi" w:hAnsiTheme="minorHAnsi" w:cstheme="minorHAnsi"/>
          <w:color w:val="171717"/>
          <w:sz w:val="24"/>
          <w:szCs w:val="24"/>
        </w:rPr>
        <w:t>Uniwersytecie VIZJA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8B6113B" w14:textId="70B94B88" w:rsidR="006826B2" w:rsidRPr="003918B7" w:rsidRDefault="006826B2" w:rsidP="00407B9E">
      <w:pPr>
        <w:pStyle w:val="Akapitzlist"/>
        <w:numPr>
          <w:ilvl w:val="0"/>
          <w:numId w:val="3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bezpiecznego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etycznego korzystania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danych przy pracy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(np. RODO, AI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Act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szczególności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zakresie danych osobowych </w:t>
      </w:r>
      <w:r w:rsidR="00B356C4" w:rsidRPr="003918B7">
        <w:rPr>
          <w:rFonts w:asciiTheme="minorHAnsi" w:hAnsiTheme="minorHAnsi" w:cstheme="minorHAnsi"/>
          <w:color w:val="171717"/>
          <w:sz w:val="24"/>
          <w:szCs w:val="24"/>
        </w:rPr>
        <w:t>osób uczestniczących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B356C4" w:rsidRPr="003918B7">
        <w:rPr>
          <w:rFonts w:asciiTheme="minorHAnsi" w:hAnsiTheme="minorHAnsi" w:cstheme="minorHAnsi"/>
          <w:color w:val="171717"/>
          <w:sz w:val="24"/>
          <w:szCs w:val="24"/>
        </w:rPr>
        <w:t>projektach oraz personelu projektów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BBFFA98" w14:textId="057AF199" w:rsidR="006826B2" w:rsidRPr="003918B7" w:rsidRDefault="00927E70" w:rsidP="00407B9E">
      <w:pPr>
        <w:pStyle w:val="Akapitzlist"/>
        <w:numPr>
          <w:ilvl w:val="0"/>
          <w:numId w:val="3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ograniczenia, błędy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zjawiska typowe dla modeli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(np. halucynacje, stronniczość danych) oraz metody weryfikacji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fakt-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checkingu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treści generowanych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potrzeby wniosków grantowych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dokumentacji zarządczej</w:t>
      </w:r>
      <w:r w:rsidR="006826B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EFD8437" w14:textId="20235B6E" w:rsidR="006826B2" w:rsidRPr="003918B7" w:rsidRDefault="00927E70" w:rsidP="00407B9E">
      <w:pPr>
        <w:pStyle w:val="Akapitzlist"/>
        <w:numPr>
          <w:ilvl w:val="0"/>
          <w:numId w:val="3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techniki zaawansowanego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inżynieringu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promptów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engineering),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tym techniki wielokrokowe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kontekstowe, dedykowane strukturyzacji celów projektowych, budżetów oraz wskaźników</w:t>
      </w:r>
      <w:r w:rsidR="006826B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EC61A82" w14:textId="73103355" w:rsidR="006826B2" w:rsidRPr="003918B7" w:rsidRDefault="006826B2" w:rsidP="00407B9E">
      <w:pPr>
        <w:pStyle w:val="Akapitzlist"/>
        <w:numPr>
          <w:ilvl w:val="0"/>
          <w:numId w:val="31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60F3AFB0" w14:textId="3B69B6DA" w:rsidR="006826B2" w:rsidRPr="003918B7" w:rsidRDefault="00880402" w:rsidP="00407B9E">
      <w:pPr>
        <w:pStyle w:val="Akapitzlist"/>
        <w:numPr>
          <w:ilvl w:val="0"/>
          <w:numId w:val="33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wskazywać właściwe rozwiązania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celu automatyzacji oraz optymalizacji rutynowych procesów tworzenia wniosków grantowych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zarządzania projektami</w:t>
      </w:r>
      <w:r w:rsidR="00D8420E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>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uniwersytecie</w:t>
      </w:r>
      <w:r w:rsidR="006826B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FA7D132" w14:textId="07CFF59F" w:rsidR="006826B2" w:rsidRPr="003918B7" w:rsidRDefault="00880402" w:rsidP="00407B9E">
      <w:pPr>
        <w:pStyle w:val="Akapitzlist"/>
        <w:numPr>
          <w:ilvl w:val="0"/>
          <w:numId w:val="33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oceniać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wybierać bezpieczne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efektywne potoki pracy (ang.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workflows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wykorzystaniem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GenAI</w:t>
      </w:r>
      <w:proofErr w:type="spellEnd"/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obszarze planowania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realizacji projektów badawczo-rozwojowych oraz strukturalnych</w:t>
      </w:r>
      <w:r w:rsidR="006826B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4115855" w14:textId="7A932C27" w:rsidR="006826B2" w:rsidRPr="003918B7" w:rsidRDefault="00880402" w:rsidP="00407B9E">
      <w:pPr>
        <w:pStyle w:val="Akapitzlist"/>
        <w:numPr>
          <w:ilvl w:val="0"/>
          <w:numId w:val="33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 ryzyka merytoryczne, prawne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finansowe oraz klasyfikować błędy jakościowe (w tym halucynacje </w:t>
      </w:r>
      <w:proofErr w:type="spellStart"/>
      <w:r w:rsidR="00406845">
        <w:rPr>
          <w:rFonts w:asciiTheme="minorHAnsi" w:hAnsiTheme="minorHAnsi" w:cstheme="minorHAnsi"/>
          <w:color w:val="171717"/>
          <w:sz w:val="24"/>
          <w:szCs w:val="24"/>
        </w:rPr>
        <w:t>Gen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 we wnioskach aplikacyjnych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dokumentacji zarządczej wygenerowanej przez sztuczną inteligencję</w:t>
      </w:r>
      <w:r w:rsidR="006826B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876A7BF" w14:textId="58BB5BC3" w:rsidR="006826B2" w:rsidRPr="003918B7" w:rsidRDefault="00880402" w:rsidP="00407B9E">
      <w:pPr>
        <w:pStyle w:val="Akapitzlist"/>
        <w:numPr>
          <w:ilvl w:val="0"/>
          <w:numId w:val="33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prawidłowe instrukcje (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prompty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 oraz techniki strukturyzacji zapytań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celu poprawnego generowania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edycji kluczowych sekcji wniosków (np. harmonogramów, matryc logicznych, analizy ryzyka) oraz raportów projektowych</w:t>
      </w:r>
      <w:r w:rsidR="006826B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B0E0F52" w14:textId="577B55BF" w:rsidR="006826B2" w:rsidRPr="003918B7" w:rsidRDefault="006826B2" w:rsidP="00407B9E">
      <w:pPr>
        <w:pStyle w:val="Akapitzlist"/>
        <w:numPr>
          <w:ilvl w:val="0"/>
          <w:numId w:val="31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756E9AD2" w14:textId="2862F094" w:rsidR="006826B2" w:rsidRPr="003918B7" w:rsidRDefault="00927E70" w:rsidP="00407B9E">
      <w:pPr>
        <w:pStyle w:val="Akapitzlist"/>
        <w:numPr>
          <w:ilvl w:val="0"/>
          <w:numId w:val="34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krytycznej oceny rezultatów pracy systemów sztucznej inteligencji, przyjmując pełną odpowiedzialność za ostateczną treść, rzetelność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zgodność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prawem dokumentów projektowych składanych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imieniu Uniwersytetu VIZJA</w:t>
      </w:r>
      <w:r w:rsidR="006826B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D5BF361" w14:textId="4CDF5CF3" w:rsidR="001F210F" w:rsidRPr="003918B7" w:rsidRDefault="00880402" w:rsidP="00407B9E">
      <w:pPr>
        <w:pStyle w:val="Akapitzlist"/>
        <w:numPr>
          <w:ilvl w:val="0"/>
          <w:numId w:val="34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lastRenderedPageBreak/>
        <w:t>jest gotowa do ciągłego aktualizowania wiedzy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zakresie dynamicznie rozwijających się narzędzi cyfrowych </w:t>
      </w:r>
      <w:proofErr w:type="spellStart"/>
      <w:r w:rsidR="00406845">
        <w:rPr>
          <w:rFonts w:asciiTheme="minorHAnsi" w:hAnsiTheme="minorHAnsi" w:cstheme="minorHAnsi"/>
          <w:color w:val="171717"/>
          <w:sz w:val="24"/>
          <w:szCs w:val="24"/>
        </w:rPr>
        <w:t>Gen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AI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oraz promowania postawy etycznego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transparentnego współdzielenia technologii wewnątrz zespołu</w:t>
      </w:r>
      <w:r w:rsidR="006826B2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4945448E" w14:textId="7B11CA40" w:rsidR="007C58AA" w:rsidRPr="003918B7" w:rsidRDefault="007C58AA" w:rsidP="00E476E6">
      <w:pPr>
        <w:pStyle w:val="Nagwek2"/>
        <w:spacing w:after="0"/>
      </w:pPr>
      <w:r w:rsidRPr="00F149C8">
        <w:rPr>
          <w:b/>
          <w:bCs/>
        </w:rPr>
        <w:t>Szkoleni</w:t>
      </w:r>
      <w:r w:rsidR="004D52EB" w:rsidRPr="00F149C8">
        <w:rPr>
          <w:b/>
          <w:bCs/>
        </w:rPr>
        <w:t>e</w:t>
      </w:r>
      <w:r w:rsidR="00D46080" w:rsidRPr="00F149C8">
        <w:rPr>
          <w:b/>
          <w:bCs/>
        </w:rPr>
        <w:t xml:space="preserve"> z </w:t>
      </w:r>
      <w:r w:rsidR="00503B74" w:rsidRPr="00F149C8">
        <w:rPr>
          <w:b/>
          <w:bCs/>
        </w:rPr>
        <w:t>zakresu zrównoważonego rozwoju</w:t>
      </w:r>
      <w:r w:rsidR="00D46080" w:rsidRPr="00F149C8">
        <w:rPr>
          <w:b/>
          <w:bCs/>
        </w:rPr>
        <w:t xml:space="preserve"> i </w:t>
      </w:r>
      <w:r w:rsidR="00503B74" w:rsidRPr="00F149C8">
        <w:rPr>
          <w:b/>
          <w:bCs/>
        </w:rPr>
        <w:t xml:space="preserve">ESG (ang. </w:t>
      </w:r>
      <w:proofErr w:type="spellStart"/>
      <w:r w:rsidR="00503B74" w:rsidRPr="00F149C8">
        <w:rPr>
          <w:b/>
          <w:bCs/>
        </w:rPr>
        <w:t>Environmental</w:t>
      </w:r>
      <w:proofErr w:type="spellEnd"/>
      <w:r w:rsidR="00503B74" w:rsidRPr="00F149C8">
        <w:rPr>
          <w:b/>
          <w:bCs/>
        </w:rPr>
        <w:t xml:space="preserve">, </w:t>
      </w:r>
      <w:proofErr w:type="spellStart"/>
      <w:r w:rsidR="00503B74" w:rsidRPr="00F149C8">
        <w:rPr>
          <w:b/>
          <w:bCs/>
        </w:rPr>
        <w:t>Social</w:t>
      </w:r>
      <w:proofErr w:type="spellEnd"/>
      <w:r w:rsidR="00503B74" w:rsidRPr="00F149C8">
        <w:rPr>
          <w:b/>
          <w:bCs/>
        </w:rPr>
        <w:t xml:space="preserve">, </w:t>
      </w:r>
      <w:proofErr w:type="spellStart"/>
      <w:r w:rsidR="00503B74" w:rsidRPr="00F149C8">
        <w:rPr>
          <w:b/>
          <w:bCs/>
        </w:rPr>
        <w:t>Governance</w:t>
      </w:r>
      <w:proofErr w:type="spellEnd"/>
      <w:r w:rsidR="00503B74" w:rsidRPr="00F149C8">
        <w:rPr>
          <w:b/>
          <w:bCs/>
        </w:rPr>
        <w:t>)</w:t>
      </w:r>
      <w:r w:rsidR="00D46080" w:rsidRPr="00F149C8">
        <w:rPr>
          <w:b/>
          <w:bCs/>
        </w:rPr>
        <w:t xml:space="preserve"> w </w:t>
      </w:r>
      <w:r w:rsidR="00525B78" w:rsidRPr="00F149C8">
        <w:rPr>
          <w:b/>
          <w:bCs/>
        </w:rPr>
        <w:t xml:space="preserve">kontekście rozwoju </w:t>
      </w:r>
      <w:r w:rsidR="00C12E2A" w:rsidRPr="00F149C8">
        <w:rPr>
          <w:b/>
          <w:bCs/>
        </w:rPr>
        <w:t>uczelni wyższej</w:t>
      </w:r>
      <w:r w:rsidR="00525B78" w:rsidRPr="003918B7">
        <w:t xml:space="preserve"> </w:t>
      </w:r>
      <w:r w:rsidRPr="003918B7">
        <w:t xml:space="preserve">– </w:t>
      </w:r>
      <w:r w:rsidR="004D52EB" w:rsidRPr="003918B7">
        <w:t>szkolenie prowadzące</w:t>
      </w:r>
      <w:r w:rsidRPr="003918B7">
        <w:t xml:space="preserve"> do podniesienia </w:t>
      </w:r>
      <w:r w:rsidRPr="00F149C8">
        <w:rPr>
          <w:b/>
          <w:bCs/>
        </w:rPr>
        <w:t>kompetencji</w:t>
      </w:r>
      <w:r w:rsidR="00D46080" w:rsidRPr="00F149C8">
        <w:rPr>
          <w:b/>
          <w:bCs/>
        </w:rPr>
        <w:t xml:space="preserve"> na </w:t>
      </w:r>
      <w:r w:rsidR="00F6537F" w:rsidRPr="00F149C8">
        <w:rPr>
          <w:b/>
          <w:bCs/>
        </w:rPr>
        <w:t>rzecz zielonej transformacji</w:t>
      </w:r>
      <w:r w:rsidRPr="003918B7">
        <w:t xml:space="preserve"> poprzez nabycie następujących efektów uczenia się:</w:t>
      </w:r>
    </w:p>
    <w:p w14:paraId="0163E085" w14:textId="054C6D92" w:rsidR="007C58AA" w:rsidRPr="003918B7" w:rsidRDefault="007C58AA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6FA8F520" w14:textId="00F7D492" w:rsidR="007C58AA" w:rsidRPr="003918B7" w:rsidRDefault="007C58AA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podstawowe pojęcia dotyczące </w:t>
      </w:r>
      <w:r w:rsidR="00CA4850" w:rsidRPr="003918B7">
        <w:rPr>
          <w:rFonts w:asciiTheme="minorHAnsi" w:hAnsiTheme="minorHAnsi" w:cstheme="minorHAnsi"/>
          <w:color w:val="171717"/>
          <w:sz w:val="24"/>
          <w:szCs w:val="24"/>
        </w:rPr>
        <w:t>zakresu zrównoważonego rozwoju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CA4850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ESG (ang. </w:t>
      </w:r>
      <w:proofErr w:type="spellStart"/>
      <w:r w:rsidR="00CA4850" w:rsidRPr="003918B7">
        <w:rPr>
          <w:rFonts w:asciiTheme="minorHAnsi" w:hAnsiTheme="minorHAnsi" w:cstheme="minorHAnsi"/>
          <w:color w:val="171717"/>
          <w:sz w:val="24"/>
          <w:szCs w:val="24"/>
        </w:rPr>
        <w:t>Environmental</w:t>
      </w:r>
      <w:proofErr w:type="spellEnd"/>
      <w:r w:rsidR="00CA4850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, </w:t>
      </w:r>
      <w:proofErr w:type="spellStart"/>
      <w:r w:rsidR="00CA4850" w:rsidRPr="003918B7">
        <w:rPr>
          <w:rFonts w:asciiTheme="minorHAnsi" w:hAnsiTheme="minorHAnsi" w:cstheme="minorHAnsi"/>
          <w:color w:val="171717"/>
          <w:sz w:val="24"/>
          <w:szCs w:val="24"/>
        </w:rPr>
        <w:t>Social</w:t>
      </w:r>
      <w:proofErr w:type="spellEnd"/>
      <w:r w:rsidR="00CA4850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, </w:t>
      </w:r>
      <w:proofErr w:type="spellStart"/>
      <w:r w:rsidR="00CA4850" w:rsidRPr="003918B7">
        <w:rPr>
          <w:rFonts w:asciiTheme="minorHAnsi" w:hAnsiTheme="minorHAnsi" w:cstheme="minorHAnsi"/>
          <w:color w:val="171717"/>
          <w:sz w:val="24"/>
          <w:szCs w:val="24"/>
        </w:rPr>
        <w:t>Governance</w:t>
      </w:r>
      <w:proofErr w:type="spellEnd"/>
      <w:r w:rsidR="00CA4850"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FD0D047" w14:textId="7C748C22" w:rsidR="007C58AA" w:rsidRPr="003918B7" w:rsidRDefault="0036280E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integrowania celów Europejskiego Zielonego Ładu oraz kryteriów ekologicznych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społecznych ze strategią rozwoju Uniwersytetu VIZJA</w:t>
      </w:r>
      <w:r w:rsidR="007C58AA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8D2F85A" w14:textId="71BFE68B" w:rsidR="007C58AA" w:rsidRPr="003918B7" w:rsidRDefault="0036280E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standardy rzetelnej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transparentnej komunikacji ESG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interesariuszami uniwersytetu oraz mechanizmy identyfikacji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przeciwdziałania zjawisku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greenwashingu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(tj. zjawisku „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ekościem</w:t>
      </w:r>
      <w:r w:rsidR="00CB5E24">
        <w:rPr>
          <w:rFonts w:asciiTheme="minorHAnsi" w:hAnsiTheme="minorHAnsi" w:cstheme="minorHAnsi"/>
          <w:color w:val="171717"/>
          <w:sz w:val="24"/>
          <w:szCs w:val="24"/>
        </w:rPr>
        <w:t>y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”/„zielonym mydleniem oczu”)</w:t>
      </w:r>
      <w:r w:rsidR="007C58AA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08E7640" w14:textId="408BA6EC" w:rsidR="007C58AA" w:rsidRPr="003918B7" w:rsidRDefault="0036280E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metodologię zbierania danych niefinansowych do raportowania ESG oraz reguły wdrażania zielonych kryteriów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procedurach (np. zakupowych)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zarządzaniu łańcuchem wartości</w:t>
      </w:r>
      <w:r w:rsidR="007C58AA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45B621F" w14:textId="111D93B1" w:rsidR="007C58AA" w:rsidRPr="003918B7" w:rsidRDefault="007C58AA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50D0162E" w14:textId="0A3F69D6" w:rsidR="007C58AA" w:rsidRPr="003918B7" w:rsidRDefault="0036280E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identyfikować, klasyfikować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 ryzyka oraz szanse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obszarze środowiskowym, społecznym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ładu zarządczego (ESG)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działalności operacyjnej pionu administracyjnego Uniwersytetu VIZJA</w:t>
      </w:r>
      <w:r w:rsidR="007C58AA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9EFB129" w14:textId="475D974D" w:rsidR="007C58AA" w:rsidRPr="003918B7" w:rsidRDefault="00585EB7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oceniać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weryfikować komunikaty informacyjne, raporty oraz sprawozdania pod kątem ich obiektywizmu, mierzalności oraz braku praktyk znamionujących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greenwashing</w:t>
      </w:r>
      <w:proofErr w:type="spellEnd"/>
      <w:r w:rsidR="007C58AA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B6C528D" w14:textId="2FB0AB42" w:rsidR="007C58AA" w:rsidRPr="003918B7" w:rsidRDefault="00585EB7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ekologiczne oraz społeczne kryteria selekcji dostawców, wykonawców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kontrahentów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celu optymalizacji uniwersyteckiego łańcucha wartości pod kątem redukcji śladu węglowego</w:t>
      </w:r>
      <w:r w:rsidR="007C58AA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5A7D133" w14:textId="252E6910" w:rsidR="007C58AA" w:rsidRPr="003918B7" w:rsidRDefault="007746D1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analizować, grupować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weryfikować wskaźniki niefinansowe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potrzeby sprawozdawczości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zakresu transformacji ekologicznej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raportowania ESG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strukturach uniwersyteckich</w:t>
      </w:r>
      <w:r w:rsidR="0014235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2117388" w14:textId="4B5C257C" w:rsidR="007C58AA" w:rsidRPr="003918B7" w:rsidRDefault="007C58AA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228A18BA" w14:textId="0BBC9AC8" w:rsidR="007C58AA" w:rsidRPr="003918B7" w:rsidRDefault="00944FAA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samodzielnego inicjowania, koordynowania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wdrażania proekologicznych zmian organizacyjnych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strukturach Uniwersytetu VIZJA, promując kulturę zrównoważonego rozwoju wśród osób studiujących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kadry uniwersytetu</w:t>
      </w:r>
      <w:r w:rsidR="007C58AA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6E355D6" w14:textId="28C1DCF5" w:rsidR="007C58AA" w:rsidRPr="003918B7" w:rsidRDefault="00217615" w:rsidP="00407B9E">
      <w:pPr>
        <w:pStyle w:val="Akapitzlist"/>
        <w:numPr>
          <w:ilvl w:val="3"/>
          <w:numId w:val="2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ponoszenia odpowiedzialności za przestrzeganie najwyższych standardów ładu akademickiego, etyki zawodowej oraz transparentności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relacjach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wewnętrznymi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zewnętrznymi interesariuszami Uniwersytetu VIZJA.</w:t>
      </w:r>
    </w:p>
    <w:p w14:paraId="7EE9720D" w14:textId="119F3E0F" w:rsidR="009602DB" w:rsidRPr="003918B7" w:rsidRDefault="009602DB" w:rsidP="00E476E6">
      <w:pPr>
        <w:pStyle w:val="Nagwek2"/>
        <w:spacing w:after="0"/>
      </w:pPr>
      <w:r w:rsidRPr="00F149C8">
        <w:rPr>
          <w:b/>
          <w:bCs/>
        </w:rPr>
        <w:t>Indywidualny kurs języka angielskiego dla osób</w:t>
      </w:r>
      <w:r w:rsidR="00D46080" w:rsidRPr="00F149C8">
        <w:rPr>
          <w:b/>
          <w:bCs/>
        </w:rPr>
        <w:t xml:space="preserve"> z </w:t>
      </w:r>
      <w:r w:rsidRPr="00F149C8">
        <w:rPr>
          <w:b/>
          <w:bCs/>
        </w:rPr>
        <w:t>kadry zarządzającej Uniwersytetu VIZJA</w:t>
      </w:r>
      <w:r w:rsidRPr="003918B7">
        <w:t xml:space="preserve"> – szkolenie prowadzące do podniesienia </w:t>
      </w:r>
      <w:r w:rsidRPr="00F149C8">
        <w:rPr>
          <w:b/>
          <w:bCs/>
        </w:rPr>
        <w:t>kompetencji językowych</w:t>
      </w:r>
      <w:r w:rsidRPr="003918B7">
        <w:t xml:space="preserve"> poprzez nabycie następujących efektów uczenia się:</w:t>
      </w:r>
    </w:p>
    <w:p w14:paraId="5CC95030" w14:textId="661D2BC0" w:rsidR="009602DB" w:rsidRPr="003918B7" w:rsidRDefault="009602DB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321617D5" w14:textId="19A38DFD" w:rsidR="009602DB" w:rsidRPr="003918B7" w:rsidRDefault="00FD7688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słownictwo, zwroty, konstrukcje zdań oraz inne zasady językowe, przydatne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komunikacji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zarządzaniu uniwersytetem,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poziomie B2</w:t>
      </w:r>
      <w:r w:rsidR="00FF19AE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lub wyższym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(poziom wyższy 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lastRenderedPageBreak/>
        <w:t>średniozaawansowany zgodnie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CEFR, 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Common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European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Framework of Reference for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Languages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9602D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149D0A6B" w14:textId="75639E8D" w:rsidR="009602DB" w:rsidRPr="003918B7" w:rsidRDefault="002B1A94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specjalistyczną terminologię anglojęzyczną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zakresu internacjonalizacji </w:t>
      </w:r>
      <w:r w:rsidR="003C0AEC" w:rsidRPr="003918B7">
        <w:rPr>
          <w:rFonts w:asciiTheme="minorHAnsi" w:hAnsiTheme="minorHAnsi" w:cstheme="minorHAnsi"/>
          <w:color w:val="171717"/>
          <w:sz w:val="24"/>
          <w:szCs w:val="24"/>
        </w:rPr>
        <w:t>uniwersytetu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, procedur akredytacyjnych, mobilności akademickiej oraz obsługi osób studiujących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zagranicy</w:t>
      </w:r>
      <w:r w:rsidR="009602D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7A55BA6" w14:textId="5349E206" w:rsidR="009602DB" w:rsidRPr="003918B7" w:rsidRDefault="002B1A94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struktury językowe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retoryki stosowane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oficjalnych wystąpieniach, prezentacjach danych strategicznych oraz prowadzeniu międzynarodowych negocjacji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spotkań konsorcjów</w:t>
      </w:r>
      <w:r w:rsidR="009602D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DB9D2A9" w14:textId="4894DBE2" w:rsidR="009602DB" w:rsidRPr="003918B7" w:rsidRDefault="002B1A94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formalnej korespondencji służbowej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międzynarodowym środowisku akademickim</w:t>
      </w:r>
      <w:r w:rsidR="009602D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CD371B0" w14:textId="31164668" w:rsidR="009602DB" w:rsidRPr="003918B7" w:rsidRDefault="009602DB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06BD540B" w14:textId="6BCB9A51" w:rsidR="009602DB" w:rsidRPr="003918B7" w:rsidRDefault="007A5FC3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rozróżniać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stosować poprawne struktury gramatyczne oraz leksykalne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języku angielskim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kontekście ogólnym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zawodowym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poziomie B2</w:t>
      </w:r>
      <w:r w:rsidR="00FF19AE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lub wyższym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(zgodnie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CEFR)</w:t>
      </w:r>
      <w:r w:rsidR="009602D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84DDB13" w14:textId="54BDB6B2" w:rsidR="009602DB" w:rsidRPr="003918B7" w:rsidRDefault="00AB123E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wybierać właściwe formuły językowe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potrzeby korespondencji e-mailowej oraz rozumieć kluczowe informacje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tekstach pisanych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rozmowach telefonicznych o</w:t>
      </w:r>
      <w:r w:rsidR="0013681C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średniowysokim stopniu trudności</w:t>
      </w:r>
      <w:r w:rsidR="009602D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DDA40C4" w14:textId="009A0BF8" w:rsidR="009602DB" w:rsidRPr="003918B7" w:rsidRDefault="00AB123E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 zwroty konwersacyjne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biznesowe adekwatne do sytuacji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kontekstu międzynarodowych spotkań o charakterze uczelnianym oraz administracyjnym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zadanych scenariuszach</w:t>
      </w:r>
      <w:r w:rsidR="009602D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8F38960" w14:textId="30C9DBAC" w:rsidR="009602DB" w:rsidRPr="003918B7" w:rsidRDefault="00AB123E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strukturyzować poprawne zwroty retoryczne, argumentacyjne oraz frazy prezentacyjne służące do przedstawiania danych strategicznych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zakresu zarządzania uczelnią</w:t>
      </w:r>
      <w:r w:rsidR="009602D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1EA107A" w14:textId="75CC99A7" w:rsidR="009602DB" w:rsidRPr="003918B7" w:rsidRDefault="009602DB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4B86E1AD" w14:textId="1DCBDBD0" w:rsidR="009602DB" w:rsidRPr="003918B7" w:rsidRDefault="002B1A94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przełamywania barier językowych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aktywnego reprezentowania Uniwersytetu VIZJA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arenie międzynarodowej, budując partnerskie relacje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zagranicznymi ośrodkami akademickimi</w:t>
      </w:r>
      <w:r w:rsidR="009602D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DDDBEB1" w14:textId="2281E828" w:rsidR="009602DB" w:rsidRPr="003918B7" w:rsidRDefault="00AB123E" w:rsidP="00FF19AE">
      <w:pPr>
        <w:pStyle w:val="Akapitzlist"/>
        <w:numPr>
          <w:ilvl w:val="3"/>
          <w:numId w:val="2"/>
        </w:numPr>
        <w:spacing w:after="480"/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wykazywania otwartości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różnorodność kulturową oraz ciągłego, samodzielnego doskonalenia kompetencji językowych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potrzeby procesu umiędzynarodowienia Uniwersytetu VIZJA</w:t>
      </w:r>
      <w:r w:rsidR="009602DB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190483CA" w14:textId="345B1333" w:rsidR="00324E42" w:rsidRPr="003918B7" w:rsidRDefault="009411B0" w:rsidP="00E476E6">
      <w:pPr>
        <w:pStyle w:val="Nagwek2"/>
        <w:spacing w:after="0"/>
      </w:pPr>
      <w:r w:rsidRPr="00F149C8">
        <w:rPr>
          <w:b/>
          <w:bCs/>
        </w:rPr>
        <w:t xml:space="preserve">Grupowy kurs języka angielskiego </w:t>
      </w:r>
      <w:r w:rsidR="00324E42" w:rsidRPr="00F149C8">
        <w:rPr>
          <w:b/>
          <w:bCs/>
        </w:rPr>
        <w:t>dla osób</w:t>
      </w:r>
      <w:r w:rsidR="00D46080" w:rsidRPr="00F149C8">
        <w:rPr>
          <w:b/>
          <w:bCs/>
        </w:rPr>
        <w:t xml:space="preserve"> z </w:t>
      </w:r>
      <w:r w:rsidR="00324E42" w:rsidRPr="00F149C8">
        <w:rPr>
          <w:b/>
          <w:bCs/>
        </w:rPr>
        <w:t xml:space="preserve">kadry </w:t>
      </w:r>
      <w:r w:rsidRPr="00F149C8">
        <w:rPr>
          <w:b/>
          <w:bCs/>
        </w:rPr>
        <w:t>administracyjnej</w:t>
      </w:r>
      <w:r w:rsidR="00324E42" w:rsidRPr="00F149C8">
        <w:rPr>
          <w:b/>
          <w:bCs/>
        </w:rPr>
        <w:t xml:space="preserve"> Uniwersytetu VIZJA</w:t>
      </w:r>
      <w:r w:rsidR="00324E42" w:rsidRPr="003918B7">
        <w:t xml:space="preserve"> – szkolenie prowadzące do podniesienia </w:t>
      </w:r>
      <w:r w:rsidR="00324E42" w:rsidRPr="00F149C8">
        <w:rPr>
          <w:b/>
          <w:bCs/>
        </w:rPr>
        <w:t>kompetencji językowych</w:t>
      </w:r>
      <w:r w:rsidR="00324E42" w:rsidRPr="003918B7">
        <w:t xml:space="preserve"> poprzez nabycie następujących efektów uczenia się:</w:t>
      </w:r>
    </w:p>
    <w:p w14:paraId="5D408A76" w14:textId="63E1C453" w:rsidR="00324E42" w:rsidRPr="003918B7" w:rsidRDefault="00324E42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100CC5E9" w14:textId="5408BCAB" w:rsidR="00324E42" w:rsidRPr="003918B7" w:rsidRDefault="00324E42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słownictwo, zwroty, konstrukcje zdań oraz inne zasady językowe, przydatne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komunikacji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9411B0" w:rsidRPr="003918B7">
        <w:rPr>
          <w:rFonts w:asciiTheme="minorHAnsi" w:hAnsiTheme="minorHAnsi" w:cstheme="minorHAnsi"/>
          <w:color w:val="171717"/>
          <w:sz w:val="24"/>
          <w:szCs w:val="24"/>
        </w:rPr>
        <w:t>administracji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uniwers</w:t>
      </w:r>
      <w:r w:rsidR="009411B0" w:rsidRPr="003918B7">
        <w:rPr>
          <w:rFonts w:asciiTheme="minorHAnsi" w:hAnsiTheme="minorHAnsi" w:cstheme="minorHAnsi"/>
          <w:color w:val="171717"/>
          <w:sz w:val="24"/>
          <w:szCs w:val="24"/>
        </w:rPr>
        <w:t>ytetu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poziomie B</w:t>
      </w:r>
      <w:r w:rsidR="009411B0" w:rsidRPr="003918B7">
        <w:rPr>
          <w:rFonts w:asciiTheme="minorHAnsi" w:hAnsiTheme="minorHAnsi" w:cstheme="minorHAnsi"/>
          <w:color w:val="171717"/>
          <w:sz w:val="24"/>
          <w:szCs w:val="24"/>
        </w:rPr>
        <w:t>1</w:t>
      </w:r>
      <w:r w:rsidR="00BF7417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lub wyższym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(poziom średniozaawansowany zgodnie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CEFR, ang.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Common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European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Framework of Reference for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Languages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);</w:t>
      </w:r>
    </w:p>
    <w:p w14:paraId="5511247B" w14:textId="4FBB1D44" w:rsidR="00324E42" w:rsidRPr="003918B7" w:rsidRDefault="009D1F65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podstawowe</w:t>
      </w:r>
      <w:r w:rsidR="00E944A3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słownictwo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="00E944A3" w:rsidRPr="003918B7">
        <w:rPr>
          <w:rFonts w:asciiTheme="minorHAnsi" w:hAnsiTheme="minorHAnsi" w:cstheme="minorHAnsi"/>
          <w:color w:val="171717"/>
          <w:sz w:val="24"/>
          <w:szCs w:val="24"/>
        </w:rPr>
        <w:t>zakresu obsługi toku studiów, rekrutacji, rozliczeń finansowych oraz procedur administracyjnych uniwersytetu</w:t>
      </w:r>
      <w:r w:rsidR="00324E4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DB15C4D" w14:textId="0BEFB6C6" w:rsidR="00324E42" w:rsidRPr="003918B7" w:rsidRDefault="00E944A3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standardowe szablony wypowiedzi, zwroty grzecznościowe oraz struktury gramatyczne stosowane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rutynowej korespondencji e-mailowej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rozmowach telefonicznych</w:t>
      </w:r>
      <w:r w:rsidR="00324E4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82EB2BD" w14:textId="3EA574CC" w:rsidR="00324E42" w:rsidRPr="003918B7" w:rsidRDefault="00E944A3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pojęcia anglojęzyczne związane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realizacją projektów międzynarodowych, mobilnością akademicką oraz ogólnym funkcjonowaniem struktury uniwersyteckiej</w:t>
      </w:r>
      <w:r w:rsidR="00324E4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28BE269" w14:textId="19CFD80B" w:rsidR="00324E42" w:rsidRPr="003918B7" w:rsidRDefault="00324E42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 potrafi:</w:t>
      </w:r>
    </w:p>
    <w:p w14:paraId="2B79C99C" w14:textId="31744AEB" w:rsidR="00324E42" w:rsidRPr="003918B7" w:rsidRDefault="00347465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rozróżniać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stosować poprawne struktury gramatyczne oraz leksykalne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języku angielskim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kontekście ogólnym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administracyjnym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poziomie B1 lub wyższym (zgodnie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CEFR)</w:t>
      </w:r>
      <w:r w:rsidR="00324E4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A383BFC" w14:textId="592CA034" w:rsidR="00324E42" w:rsidRPr="003918B7" w:rsidRDefault="00347465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lastRenderedPageBreak/>
        <w:t>identyfikować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wybierać właściwe zwroty językowe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potrzeby rutynowej korespondencji e-mailowej oraz rozumieć kluczowe informacje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standardowych tekstach pisanych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rozmowach telefonicznych o średnim stopniu trudności</w:t>
      </w:r>
      <w:r w:rsidR="00324E4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5A623C57" w14:textId="556AE32D" w:rsidR="00324E42" w:rsidRPr="003918B7" w:rsidRDefault="00347465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 standardowe zwroty konwersacyjne oraz formuły grzecznościowe adekwatne do sytuacji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kontekstu codziennych spotkań administracyjnych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akademickich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zadanych scenariuszach</w:t>
      </w:r>
      <w:r w:rsidR="00324E4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5B1B0F2" w14:textId="404E2643" w:rsidR="00324E42" w:rsidRPr="003918B7" w:rsidRDefault="00347465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wskazywać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strukturyzować podstawowe zwroty prezentacyjne oraz frazy informacyjne służące do przedstawiania danych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zakresu swojej odpowiedzialności zawodowej</w:t>
      </w:r>
      <w:r w:rsidR="00324E4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CDDF781" w14:textId="146573AA" w:rsidR="00324E42" w:rsidRPr="003918B7" w:rsidRDefault="00324E42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szkoleniu:</w:t>
      </w:r>
    </w:p>
    <w:p w14:paraId="3A6CBD32" w14:textId="615BA3BE" w:rsidR="00324E42" w:rsidRPr="003918B7" w:rsidRDefault="00E944A3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aktywnego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otwartego przełamywania barier komunikacyjnych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codziennych kontaktach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osobami studiującymi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zagranicy oraz zagranicznymi </w:t>
      </w:r>
      <w:r w:rsidR="004359C3" w:rsidRPr="003918B7">
        <w:rPr>
          <w:rFonts w:asciiTheme="minorHAnsi" w:hAnsiTheme="minorHAnsi" w:cstheme="minorHAnsi"/>
          <w:color w:val="171717"/>
          <w:sz w:val="24"/>
          <w:szCs w:val="24"/>
        </w:rPr>
        <w:t>interesariuszami U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niwersytetu</w:t>
      </w:r>
      <w:r w:rsidR="004359C3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VIZJA</w:t>
      </w:r>
      <w:r w:rsidR="00324E42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CB324A2" w14:textId="04FA95E3" w:rsidR="00F70389" w:rsidRPr="003918B7" w:rsidRDefault="004359C3" w:rsidP="00407B9E">
      <w:pPr>
        <w:pStyle w:val="Akapitzlist"/>
        <w:numPr>
          <w:ilvl w:val="3"/>
          <w:numId w:val="2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wykazywania otwartości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współpracę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międzynarodowym środowisku akademickim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rzecz procesu umiędzynarodowienia Uniwersytetu VIZJA</w:t>
      </w:r>
      <w:r w:rsidR="00324E42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72494B51" w14:textId="67E446CB" w:rsidR="007C724E" w:rsidRPr="003918B7" w:rsidRDefault="0008153E" w:rsidP="00407B9E">
      <w:pPr>
        <w:pStyle w:val="Nagwek1"/>
        <w:numPr>
          <w:ilvl w:val="0"/>
          <w:numId w:val="1"/>
        </w:numPr>
        <w:spacing w:after="120"/>
        <w:ind w:left="284" w:hanging="284"/>
        <w:rPr>
          <w:sz w:val="26"/>
          <w:szCs w:val="26"/>
        </w:rPr>
      </w:pPr>
      <w:r w:rsidRPr="003918B7">
        <w:rPr>
          <w:sz w:val="26"/>
          <w:szCs w:val="26"/>
        </w:rPr>
        <w:t>Wykaz efektów</w:t>
      </w:r>
      <w:r w:rsidR="003E2FFB">
        <w:rPr>
          <w:sz w:val="26"/>
          <w:szCs w:val="26"/>
        </w:rPr>
        <w:t xml:space="preserve"> uczenia się</w:t>
      </w:r>
      <w:r w:rsidRPr="003918B7">
        <w:rPr>
          <w:sz w:val="26"/>
          <w:szCs w:val="26"/>
        </w:rPr>
        <w:t xml:space="preserve"> składających się</w:t>
      </w:r>
      <w:r w:rsidR="00D46080">
        <w:rPr>
          <w:sz w:val="26"/>
          <w:szCs w:val="26"/>
        </w:rPr>
        <w:t xml:space="preserve"> na </w:t>
      </w:r>
      <w:r w:rsidRPr="003918B7">
        <w:rPr>
          <w:sz w:val="26"/>
          <w:szCs w:val="26"/>
        </w:rPr>
        <w:t>kompetencje podnoszone</w:t>
      </w:r>
      <w:r w:rsidR="00D46080">
        <w:rPr>
          <w:sz w:val="26"/>
          <w:szCs w:val="26"/>
        </w:rPr>
        <w:t xml:space="preserve"> w </w:t>
      </w:r>
      <w:r w:rsidRPr="003918B7">
        <w:rPr>
          <w:sz w:val="26"/>
          <w:szCs w:val="26"/>
        </w:rPr>
        <w:t>ramach wizyt studyjnych</w:t>
      </w:r>
      <w:r w:rsidR="007C724E" w:rsidRPr="003918B7">
        <w:rPr>
          <w:sz w:val="26"/>
          <w:szCs w:val="26"/>
        </w:rPr>
        <w:t>:</w:t>
      </w:r>
    </w:p>
    <w:p w14:paraId="6FF73DB2" w14:textId="383B2CCC" w:rsidR="00DA2BB2" w:rsidRPr="003918B7" w:rsidRDefault="00102989" w:rsidP="00E476E6">
      <w:pPr>
        <w:pStyle w:val="Nagwek2"/>
        <w:numPr>
          <w:ilvl w:val="0"/>
          <w:numId w:val="39"/>
        </w:numPr>
        <w:spacing w:after="0"/>
        <w:ind w:left="714" w:hanging="357"/>
      </w:pPr>
      <w:r w:rsidRPr="00D46080">
        <w:rPr>
          <w:b/>
          <w:bCs/>
        </w:rPr>
        <w:t>kompetencje zarządcze</w:t>
      </w:r>
      <w:r w:rsidRPr="003918B7">
        <w:t xml:space="preserve"> – każda wizyta studyjn</w:t>
      </w:r>
      <w:r w:rsidR="005511E8" w:rsidRPr="003918B7">
        <w:t>a</w:t>
      </w:r>
      <w:r w:rsidRPr="003918B7">
        <w:t>,</w:t>
      </w:r>
      <w:r w:rsidR="00D46080">
        <w:t xml:space="preserve"> w </w:t>
      </w:r>
      <w:r w:rsidRPr="003918B7">
        <w:t xml:space="preserve">przypadku </w:t>
      </w:r>
      <w:r w:rsidRPr="00D46080">
        <w:rPr>
          <w:b/>
          <w:bCs/>
        </w:rPr>
        <w:t>osoby</w:t>
      </w:r>
      <w:r w:rsidR="00D46080" w:rsidRPr="00D46080">
        <w:rPr>
          <w:b/>
          <w:bCs/>
        </w:rPr>
        <w:t xml:space="preserve"> z </w:t>
      </w:r>
      <w:r w:rsidRPr="00D46080">
        <w:rPr>
          <w:b/>
          <w:bCs/>
        </w:rPr>
        <w:t>kadry zarządzającej</w:t>
      </w:r>
      <w:r w:rsidRPr="003918B7">
        <w:t>, prowadzi</w:t>
      </w:r>
      <w:r w:rsidR="005B3747" w:rsidRPr="003918B7">
        <w:t xml:space="preserve"> </w:t>
      </w:r>
      <w:r w:rsidRPr="003918B7">
        <w:t>do podniesienia kompetencji zarządczych poprzez nabycie następujących efektów uczenia się</w:t>
      </w:r>
      <w:r w:rsidR="00DA2BB2" w:rsidRPr="003918B7">
        <w:t>:</w:t>
      </w:r>
    </w:p>
    <w:p w14:paraId="75029161" w14:textId="5524813A" w:rsidR="00102989" w:rsidRPr="003918B7" w:rsidRDefault="00102989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AA775E" w:rsidRPr="003918B7">
        <w:rPr>
          <w:rFonts w:asciiTheme="minorHAnsi" w:hAnsiTheme="minorHAnsi" w:cstheme="minorHAnsi"/>
          <w:color w:val="171717"/>
          <w:sz w:val="24"/>
          <w:szCs w:val="24"/>
        </w:rPr>
        <w:t>wizycie studyjnej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7E901971" w14:textId="3081E606" w:rsidR="00102989" w:rsidRPr="003918B7" w:rsidRDefault="00CF5E9B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model zarządzania strategicznego</w:t>
      </w:r>
      <w:r w:rsidR="00BD55A7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="00D519DD" w:rsidRPr="003918B7">
        <w:rPr>
          <w:rFonts w:asciiTheme="minorHAnsi" w:hAnsiTheme="minorHAnsi" w:cstheme="minorHAnsi"/>
          <w:color w:val="171717"/>
          <w:sz w:val="24"/>
          <w:szCs w:val="24"/>
        </w:rPr>
        <w:t>odwiedzanego partnera zagranicznego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D519DD" w:rsidRPr="003918B7">
        <w:rPr>
          <w:rFonts w:asciiTheme="minorHAnsi" w:hAnsiTheme="minorHAnsi" w:cstheme="minorHAnsi"/>
          <w:color w:val="171717"/>
          <w:sz w:val="24"/>
          <w:szCs w:val="24"/>
        </w:rPr>
        <w:t>jego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mechanizmy zarządzania zmianą stosowane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międzynarodowym środowisku akademickim</w:t>
      </w:r>
      <w:r w:rsidR="0010298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92CF0C5" w14:textId="0FD96D2F" w:rsidR="00102989" w:rsidRPr="003918B7" w:rsidRDefault="00CF5E9B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metody projektowania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wdrażania strategii umiędzynarodowienia </w:t>
      </w:r>
      <w:r w:rsidR="00D519DD" w:rsidRPr="003918B7">
        <w:rPr>
          <w:rFonts w:asciiTheme="minorHAnsi" w:hAnsiTheme="minorHAnsi" w:cstheme="minorHAnsi"/>
          <w:color w:val="171717"/>
          <w:sz w:val="24"/>
          <w:szCs w:val="24"/>
        </w:rPr>
        <w:t>odwiedzanego partnera zagranicznego</w:t>
      </w:r>
      <w:r w:rsidR="0010298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C1DA4FC" w14:textId="5CED582F" w:rsidR="00102989" w:rsidRPr="003918B7" w:rsidRDefault="00CF5E9B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narzędzia budowania przewagi konkurencyjnej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mechanizmy wspierania </w:t>
      </w:r>
      <w:r w:rsidR="00D519DD" w:rsidRPr="003918B7">
        <w:rPr>
          <w:rFonts w:asciiTheme="minorHAnsi" w:hAnsiTheme="minorHAnsi" w:cstheme="minorHAnsi"/>
          <w:color w:val="171717"/>
          <w:sz w:val="24"/>
          <w:szCs w:val="24"/>
        </w:rPr>
        <w:t>rozwoju jakości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naukowej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dydaktycznej odwiedzanego partnera zagranicznego;</w:t>
      </w:r>
    </w:p>
    <w:p w14:paraId="01BBEDEA" w14:textId="7EE3B74C" w:rsidR="00102989" w:rsidRPr="003918B7" w:rsidRDefault="00102989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AA775E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wizycie studyjnej 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potrafi:</w:t>
      </w:r>
    </w:p>
    <w:p w14:paraId="21A2ECEC" w14:textId="6585B83E" w:rsidR="00102989" w:rsidRPr="003918B7" w:rsidRDefault="00C23D15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dobre praktyki zarządzania stosowane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jednostkach zagranicznych szkolnictwa wyższego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celu ich potencjalnej adaptacji</w:t>
      </w:r>
      <w:r w:rsidR="0054069E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D417BA8" w14:textId="55FA1AC8" w:rsidR="00412ACB" w:rsidRPr="003918B7" w:rsidRDefault="00C23D15" w:rsidP="00412ACB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oceniać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porównywać modele zarządzania strategicznego, organizacyjnego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projektowego funkcjonujące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uczelniach partnerskich</w:t>
      </w:r>
      <w:r w:rsidR="00412ACB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4664BB6" w14:textId="76E258F3" w:rsidR="00102989" w:rsidRPr="003918B7" w:rsidRDefault="00C23D15" w:rsidP="00412ACB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mechanizmy oraz rozwiązania organizacyjne sprzyjające budowaniu kultury innowacji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internacjonalizacji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uniwersytecie</w:t>
      </w:r>
      <w:r w:rsidR="00102989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EC66662" w14:textId="298BA3EC" w:rsidR="00102989" w:rsidRPr="003918B7" w:rsidRDefault="00102989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AA775E" w:rsidRPr="003918B7">
        <w:rPr>
          <w:rFonts w:asciiTheme="minorHAnsi" w:hAnsiTheme="minorHAnsi" w:cstheme="minorHAnsi"/>
          <w:color w:val="171717"/>
          <w:sz w:val="24"/>
          <w:szCs w:val="24"/>
        </w:rPr>
        <w:t>wizycie studyjnej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:</w:t>
      </w:r>
    </w:p>
    <w:p w14:paraId="5C528E13" w14:textId="06B6A816" w:rsidR="00102989" w:rsidRPr="003918B7" w:rsidRDefault="00C23D15" w:rsidP="00412ACB">
      <w:pPr>
        <w:pStyle w:val="Akapitzlist"/>
        <w:numPr>
          <w:ilvl w:val="3"/>
          <w:numId w:val="2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rozwoju własnych kompetencji liderskich poprzez krytyczną analizę bezpośrednich obserwacji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wymianę doświadczeń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menedżerami uczelni zagranicznych</w:t>
      </w:r>
      <w:r w:rsidR="00412ACB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79F72794" w14:textId="734FB72A" w:rsidR="0054069E" w:rsidRPr="003918B7" w:rsidRDefault="0054069E" w:rsidP="00E476E6">
      <w:pPr>
        <w:pStyle w:val="Nagwek2"/>
        <w:numPr>
          <w:ilvl w:val="0"/>
          <w:numId w:val="39"/>
        </w:numPr>
        <w:spacing w:after="0"/>
        <w:ind w:left="714" w:hanging="357"/>
      </w:pPr>
      <w:r w:rsidRPr="00D46080">
        <w:rPr>
          <w:b/>
          <w:bCs/>
        </w:rPr>
        <w:t>kompetencje cyfrowe</w:t>
      </w:r>
      <w:r w:rsidRPr="003918B7">
        <w:t xml:space="preserve"> – każda wizyta studyjn</w:t>
      </w:r>
      <w:r w:rsidR="005511E8" w:rsidRPr="003918B7">
        <w:t>a</w:t>
      </w:r>
      <w:r w:rsidRPr="003918B7">
        <w:t>,</w:t>
      </w:r>
      <w:r w:rsidR="00D46080">
        <w:t xml:space="preserve"> w </w:t>
      </w:r>
      <w:r w:rsidRPr="003918B7">
        <w:t xml:space="preserve">przypadku </w:t>
      </w:r>
      <w:r w:rsidRPr="00D46080">
        <w:rPr>
          <w:b/>
          <w:bCs/>
        </w:rPr>
        <w:t>osoby</w:t>
      </w:r>
      <w:r w:rsidR="00D46080" w:rsidRPr="00D46080">
        <w:rPr>
          <w:b/>
          <w:bCs/>
        </w:rPr>
        <w:t xml:space="preserve"> z </w:t>
      </w:r>
      <w:r w:rsidRPr="00D46080">
        <w:rPr>
          <w:b/>
          <w:bCs/>
        </w:rPr>
        <w:t xml:space="preserve">kadry zarządzającej </w:t>
      </w:r>
      <w:r w:rsidRPr="003918B7">
        <w:t xml:space="preserve">oraz </w:t>
      </w:r>
      <w:r w:rsidRPr="00D46080">
        <w:rPr>
          <w:b/>
          <w:bCs/>
        </w:rPr>
        <w:t>osoby</w:t>
      </w:r>
      <w:r w:rsidR="00D46080" w:rsidRPr="00D46080">
        <w:rPr>
          <w:b/>
          <w:bCs/>
        </w:rPr>
        <w:t xml:space="preserve"> z </w:t>
      </w:r>
      <w:r w:rsidRPr="00D46080">
        <w:rPr>
          <w:b/>
          <w:bCs/>
        </w:rPr>
        <w:t>kadry administracyjnej</w:t>
      </w:r>
      <w:r w:rsidRPr="003918B7">
        <w:t>, prowadzi do podniesienia kompetencji cyfrowych poprzez nabycie następujących efektów uczenia się:</w:t>
      </w:r>
    </w:p>
    <w:p w14:paraId="19B64F88" w14:textId="49EF1919" w:rsidR="0054069E" w:rsidRPr="003918B7" w:rsidRDefault="0054069E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wizycie studyjnej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476AD9B0" w14:textId="77777777" w:rsidR="00412ACB" w:rsidRPr="003918B7" w:rsidRDefault="00CD59B4" w:rsidP="00412ACB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lastRenderedPageBreak/>
        <w:t xml:space="preserve">ogólną </w:t>
      </w:r>
      <w:r w:rsidR="00412ACB" w:rsidRPr="003918B7">
        <w:rPr>
          <w:rFonts w:asciiTheme="minorHAnsi" w:hAnsiTheme="minorHAnsi" w:cstheme="minorHAnsi"/>
          <w:color w:val="171717"/>
          <w:sz w:val="24"/>
          <w:szCs w:val="24"/>
        </w:rPr>
        <w:t>strukturę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narzędzi</w:t>
      </w:r>
      <w:r w:rsidR="00412ACB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IT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="00412ACB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stosowanych u odwiedzanego partnera zagranicznego 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do </w:t>
      </w:r>
      <w:r w:rsidR="00412ACB" w:rsidRPr="003918B7">
        <w:rPr>
          <w:rFonts w:asciiTheme="minorHAnsi" w:hAnsiTheme="minorHAnsi" w:cstheme="minorHAnsi"/>
          <w:color w:val="171717"/>
          <w:sz w:val="24"/>
          <w:szCs w:val="24"/>
        </w:rPr>
        <w:t>wsparcia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procesów administracyjnych;</w:t>
      </w:r>
    </w:p>
    <w:p w14:paraId="6ED20EE0" w14:textId="200AC6D4" w:rsidR="00412ACB" w:rsidRPr="003918B7" w:rsidRDefault="00CD59B4" w:rsidP="00412ACB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strategi</w:t>
      </w:r>
      <w:r w:rsidR="00412ACB" w:rsidRPr="003918B7">
        <w:rPr>
          <w:rFonts w:asciiTheme="minorHAnsi" w:hAnsiTheme="minorHAnsi" w:cstheme="minorHAnsi"/>
          <w:color w:val="171717"/>
          <w:sz w:val="24"/>
          <w:szCs w:val="24"/>
        </w:rPr>
        <w:t>ę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wdrażania systemów opartych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sztucznej inteligencji (AI)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procesach </w:t>
      </w:r>
      <w:r w:rsidR="00412ACB" w:rsidRPr="003918B7">
        <w:rPr>
          <w:rFonts w:asciiTheme="minorHAnsi" w:hAnsiTheme="minorHAnsi" w:cstheme="minorHAnsi"/>
          <w:color w:val="171717"/>
          <w:sz w:val="24"/>
          <w:szCs w:val="24"/>
        </w:rPr>
        <w:t>administracyjnych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odwiedzanego partnera zagranicznego;</w:t>
      </w:r>
    </w:p>
    <w:p w14:paraId="1812413E" w14:textId="11EE2D51" w:rsidR="0054069E" w:rsidRPr="003918B7" w:rsidRDefault="00412ACB" w:rsidP="00412ACB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możliwości transferu rozwiązań cyfrowych odwiedzanego partnera zagranicznego do polskiego kontekstu instytucjonalnego;</w:t>
      </w:r>
    </w:p>
    <w:p w14:paraId="6CD0D40D" w14:textId="098A24C1" w:rsidR="0054069E" w:rsidRPr="003918B7" w:rsidRDefault="0054069E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wizycie studyjnej potrafi:</w:t>
      </w:r>
    </w:p>
    <w:p w14:paraId="2263E458" w14:textId="647B4A80" w:rsidR="0054069E" w:rsidRPr="003918B7" w:rsidRDefault="00C23D15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 wdrożone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uczelniach zagranicznych narzędzia cyfrowe wspierające procesy administracyjne, dydaktyczne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zarządcze</w:t>
      </w:r>
      <w:r w:rsidR="0054069E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D3BD3EA" w14:textId="587A87FC" w:rsidR="0054069E" w:rsidRPr="003918B7" w:rsidRDefault="00D62402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oceniać</w:t>
      </w:r>
      <w:r w:rsidR="0054069E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efektywność wykorzystania technologii (w tym AI)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54069E" w:rsidRPr="003918B7">
        <w:rPr>
          <w:rFonts w:asciiTheme="minorHAnsi" w:hAnsiTheme="minorHAnsi" w:cstheme="minorHAnsi"/>
          <w:color w:val="171717"/>
          <w:sz w:val="24"/>
          <w:szCs w:val="24"/>
        </w:rPr>
        <w:t>usprawnieniu komunikacji wewnętrznej, obsługi osób studiujących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54069E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zarządzania/administrowania </w:t>
      </w:r>
      <w:r w:rsidR="00CD59B4" w:rsidRPr="003918B7">
        <w:rPr>
          <w:rFonts w:asciiTheme="minorHAnsi" w:hAnsiTheme="minorHAnsi" w:cstheme="minorHAnsi"/>
          <w:color w:val="171717"/>
          <w:sz w:val="24"/>
          <w:szCs w:val="24"/>
        </w:rPr>
        <w:t>uczelnią wyższą</w:t>
      </w:r>
      <w:r w:rsidR="0054069E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B3DB0F2" w14:textId="0D806A25" w:rsidR="0054069E" w:rsidRPr="003918B7" w:rsidRDefault="00CD59B4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wskazać obszary operacyjne Uniwersytetu VIZJA wymagające optymalizacji cyfrowej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podstawie porównania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technologiami zaobserwowanymi podczas wizyty</w:t>
      </w:r>
      <w:r w:rsidR="00412ACB" w:rsidRPr="003918B7">
        <w:rPr>
          <w:rFonts w:asciiTheme="minorHAnsi" w:hAnsiTheme="minorHAnsi" w:cstheme="minorHAnsi"/>
          <w:color w:val="171717"/>
          <w:sz w:val="24"/>
          <w:szCs w:val="24"/>
        </w:rPr>
        <w:t>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412ACB" w:rsidRPr="003918B7">
        <w:rPr>
          <w:rFonts w:asciiTheme="minorHAnsi" w:hAnsiTheme="minorHAnsi" w:cstheme="minorHAnsi"/>
          <w:color w:val="171717"/>
          <w:sz w:val="24"/>
          <w:szCs w:val="24"/>
        </w:rPr>
        <w:t>ramach własnego obszaru odpowiedzialności zawodowej</w:t>
      </w:r>
      <w:r w:rsidR="0054069E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FEBAD9F" w14:textId="0659343D" w:rsidR="0054069E" w:rsidRPr="003918B7" w:rsidRDefault="0054069E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wizycie studyjnej:</w:t>
      </w:r>
    </w:p>
    <w:p w14:paraId="5F7074EB" w14:textId="68E603D0" w:rsidR="0054069E" w:rsidRPr="003918B7" w:rsidRDefault="00C23D15" w:rsidP="00412ACB">
      <w:pPr>
        <w:pStyle w:val="Akapitzlist"/>
        <w:numPr>
          <w:ilvl w:val="3"/>
          <w:numId w:val="2"/>
        </w:numPr>
        <w:spacing w:after="480"/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pełnienia roli promotora transformacji cyfrowej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swoim zespole roboczym poprzez inspirowanie się przykładami cyfryzacji usług akademickich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kontekście zrównoważonego rozwoju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dostępności cyfrowej</w:t>
      </w:r>
      <w:r w:rsidR="00F831DA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03F1E0AE" w14:textId="6A61F579" w:rsidR="007A45D5" w:rsidRPr="003918B7" w:rsidRDefault="007A45D5" w:rsidP="00E476E6">
      <w:pPr>
        <w:pStyle w:val="Nagwek2"/>
        <w:numPr>
          <w:ilvl w:val="0"/>
          <w:numId w:val="39"/>
        </w:numPr>
        <w:spacing w:after="0"/>
        <w:ind w:left="714" w:hanging="357"/>
      </w:pPr>
      <w:r w:rsidRPr="00D46080">
        <w:rPr>
          <w:b/>
          <w:bCs/>
        </w:rPr>
        <w:t>kompetencje językowe</w:t>
      </w:r>
      <w:r w:rsidRPr="003918B7">
        <w:t xml:space="preserve"> – każda wizyta studyjn</w:t>
      </w:r>
      <w:r w:rsidR="005511E8" w:rsidRPr="003918B7">
        <w:t>a</w:t>
      </w:r>
      <w:r w:rsidRPr="003918B7">
        <w:t>,</w:t>
      </w:r>
      <w:r w:rsidR="00D46080">
        <w:t xml:space="preserve"> w </w:t>
      </w:r>
      <w:r w:rsidRPr="003918B7">
        <w:t xml:space="preserve">przypadku </w:t>
      </w:r>
      <w:r w:rsidRPr="00D46080">
        <w:rPr>
          <w:b/>
          <w:bCs/>
        </w:rPr>
        <w:t>osoby</w:t>
      </w:r>
      <w:r w:rsidR="00D46080" w:rsidRPr="00D46080">
        <w:rPr>
          <w:b/>
          <w:bCs/>
        </w:rPr>
        <w:t xml:space="preserve"> z </w:t>
      </w:r>
      <w:r w:rsidRPr="00D46080">
        <w:rPr>
          <w:b/>
          <w:bCs/>
        </w:rPr>
        <w:t xml:space="preserve">kadry zarządzającej </w:t>
      </w:r>
      <w:r w:rsidRPr="003918B7">
        <w:t xml:space="preserve">oraz </w:t>
      </w:r>
      <w:r w:rsidRPr="00D46080">
        <w:rPr>
          <w:b/>
          <w:bCs/>
        </w:rPr>
        <w:t>osoby</w:t>
      </w:r>
      <w:r w:rsidR="00D46080" w:rsidRPr="00D46080">
        <w:rPr>
          <w:b/>
          <w:bCs/>
        </w:rPr>
        <w:t xml:space="preserve"> z </w:t>
      </w:r>
      <w:r w:rsidRPr="00D46080">
        <w:rPr>
          <w:b/>
          <w:bCs/>
        </w:rPr>
        <w:t>kadry administracyjnej</w:t>
      </w:r>
      <w:r w:rsidRPr="003918B7">
        <w:t>, prowadzi do podniesienia kompetencji językowych poprzez nabycie następujących efektów uczenia się:</w:t>
      </w:r>
    </w:p>
    <w:p w14:paraId="7145227D" w14:textId="5D2539DB" w:rsidR="007A45D5" w:rsidRPr="003918B7" w:rsidRDefault="007A45D5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wizycie studyjnej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044906DB" w14:textId="7DBB5155" w:rsidR="007A45D5" w:rsidRPr="003918B7" w:rsidRDefault="00A6060A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słownictwo branżowe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kontekście współpracy międzynarodowej uczelni wyższych oraz porozumienia się kadry tych podmiotów</w:t>
      </w:r>
      <w:r w:rsidR="007A45D5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098B357" w14:textId="69665811" w:rsidR="007A45D5" w:rsidRPr="003918B7" w:rsidRDefault="005F7840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struktury językowe oraz zwroty przydatne podczas prowadzenia międzynarodowych dyskusji panelowych, warsztatów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spotkań 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networkingowych</w:t>
      </w:r>
      <w:proofErr w:type="spellEnd"/>
      <w:r w:rsidR="007A45D5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3B76B82" w14:textId="4C8F7968" w:rsidR="007A45D5" w:rsidRPr="003918B7" w:rsidRDefault="005511E8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zasady komunikacji opartej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szacunku do drugiej osoby, bez względu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jej odmienność, wpływającej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skuteczność komunikacji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międzynarodowym środowisku akademickim</w:t>
      </w:r>
      <w:r w:rsidR="007A45D5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EA40F34" w14:textId="3BD8A594" w:rsidR="007A45D5" w:rsidRPr="003918B7" w:rsidRDefault="007A45D5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wizycie studyjnej potrafi:</w:t>
      </w:r>
    </w:p>
    <w:p w14:paraId="66E80179" w14:textId="5B2D314E" w:rsidR="007A45D5" w:rsidRPr="003918B7" w:rsidRDefault="00C23D15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rozróżniać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stosować prawidłowe struktury gramatyczne oraz leksykalne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języku angielskim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potrzeby komunikacji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kontekście zawodowym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międzynarodowym</w:t>
      </w:r>
      <w:r w:rsidR="007A45D5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D8D7903" w14:textId="6FBFA7A2" w:rsidR="007A45D5" w:rsidRPr="003918B7" w:rsidRDefault="00C23D15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wybierać zwroty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zakresu języka specjalistycznego (szkolnictwo wyższe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zarządzanie instytucją edukacyjną) adekwatne do zadanej sytuacji służbowej</w:t>
      </w:r>
      <w:r w:rsidR="007A45D5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768642B" w14:textId="518E7EED" w:rsidR="007A45D5" w:rsidRPr="003918B7" w:rsidRDefault="00C23D15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dobierać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właściwe formuły językowe oraz zwroty grzecznościowe niezbędne do prowadzenia wymiany doświadczeń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konsultacji zawodowych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zagranicznymi odpowiednikami</w:t>
      </w:r>
      <w:r w:rsidR="007A45D5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1A20EC6" w14:textId="69F21A37" w:rsidR="007A45D5" w:rsidRPr="003918B7" w:rsidRDefault="007A45D5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wizycie studyjnej:</w:t>
      </w:r>
    </w:p>
    <w:p w14:paraId="58D95BA2" w14:textId="6AB25378" w:rsidR="007A45D5" w:rsidRPr="003918B7" w:rsidRDefault="00C23D15" w:rsidP="00407B9E">
      <w:pPr>
        <w:pStyle w:val="Akapitzlist"/>
        <w:numPr>
          <w:ilvl w:val="3"/>
          <w:numId w:val="2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jest gotowa do aktywnego przełamywania barier komunikacyjnych oraz reprezentowania Uniwersytetu VIZJA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międzynarodowych relacjach akademickich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z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zachowaniem pewności siebie</w:t>
      </w:r>
      <w:r w:rsidR="007A45D5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6D0A0987" w14:textId="0082B57B" w:rsidR="002656B6" w:rsidRPr="003918B7" w:rsidRDefault="002656B6" w:rsidP="00E476E6">
      <w:pPr>
        <w:pStyle w:val="Nagwek2"/>
        <w:numPr>
          <w:ilvl w:val="0"/>
          <w:numId w:val="39"/>
        </w:numPr>
        <w:spacing w:after="0"/>
        <w:ind w:left="714" w:hanging="357"/>
      </w:pPr>
      <w:r w:rsidRPr="00D46080">
        <w:rPr>
          <w:b/>
          <w:bCs/>
        </w:rPr>
        <w:lastRenderedPageBreak/>
        <w:t>kompetencje</w:t>
      </w:r>
      <w:r w:rsidR="00D46080" w:rsidRPr="00D46080">
        <w:rPr>
          <w:b/>
          <w:bCs/>
        </w:rPr>
        <w:t xml:space="preserve"> na </w:t>
      </w:r>
      <w:r w:rsidR="00E56364" w:rsidRPr="00D46080">
        <w:rPr>
          <w:b/>
          <w:bCs/>
        </w:rPr>
        <w:t>rzecz zielonej transformacji</w:t>
      </w:r>
      <w:r w:rsidRPr="003918B7">
        <w:t xml:space="preserve"> – każda wizyta studyjn</w:t>
      </w:r>
      <w:r w:rsidR="005511E8" w:rsidRPr="003918B7">
        <w:t>a</w:t>
      </w:r>
      <w:r w:rsidRPr="003918B7">
        <w:t>,</w:t>
      </w:r>
      <w:r w:rsidR="00D46080">
        <w:t xml:space="preserve"> w </w:t>
      </w:r>
      <w:r w:rsidRPr="003918B7">
        <w:t xml:space="preserve">przypadku </w:t>
      </w:r>
      <w:r w:rsidRPr="00D46080">
        <w:rPr>
          <w:b/>
          <w:bCs/>
        </w:rPr>
        <w:t>osoby</w:t>
      </w:r>
      <w:r w:rsidR="00D46080" w:rsidRPr="00D46080">
        <w:rPr>
          <w:b/>
          <w:bCs/>
        </w:rPr>
        <w:t xml:space="preserve"> z </w:t>
      </w:r>
      <w:r w:rsidRPr="00D46080">
        <w:rPr>
          <w:b/>
          <w:bCs/>
        </w:rPr>
        <w:t xml:space="preserve">kadry zarządzającej </w:t>
      </w:r>
      <w:r w:rsidRPr="003918B7">
        <w:t xml:space="preserve">oraz </w:t>
      </w:r>
      <w:r w:rsidRPr="00D46080">
        <w:rPr>
          <w:b/>
          <w:bCs/>
        </w:rPr>
        <w:t>osoby</w:t>
      </w:r>
      <w:r w:rsidR="00D46080" w:rsidRPr="00D46080">
        <w:rPr>
          <w:b/>
          <w:bCs/>
        </w:rPr>
        <w:t xml:space="preserve"> z </w:t>
      </w:r>
      <w:r w:rsidRPr="00D46080">
        <w:rPr>
          <w:b/>
          <w:bCs/>
        </w:rPr>
        <w:t>kadry administracyjnej</w:t>
      </w:r>
      <w:r w:rsidRPr="003918B7">
        <w:t>, prowadzi do podniesienia kompetencji</w:t>
      </w:r>
      <w:r w:rsidR="00D46080">
        <w:t xml:space="preserve"> na </w:t>
      </w:r>
      <w:r w:rsidR="0038447C" w:rsidRPr="003918B7">
        <w:t>rzecz zielonej transformacji</w:t>
      </w:r>
      <w:r w:rsidRPr="003918B7">
        <w:t xml:space="preserve"> poprzez nabycie następujących efektów uczenia się:</w:t>
      </w:r>
    </w:p>
    <w:p w14:paraId="351C808C" w14:textId="65E511F7" w:rsidR="002656B6" w:rsidRPr="003918B7" w:rsidRDefault="002656B6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wizycie studyjnej zna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217C421E" w14:textId="309D92E7" w:rsidR="002656B6" w:rsidRPr="003918B7" w:rsidRDefault="0038447C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strategię ESG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politykę zrównoważonego rozwoju wdrożone</w:t>
      </w:r>
      <w:r w:rsidR="002402C3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lub </w:t>
      </w:r>
      <w:r w:rsidR="00484DF4" w:rsidRPr="003918B7">
        <w:rPr>
          <w:rFonts w:asciiTheme="minorHAnsi" w:hAnsiTheme="minorHAnsi" w:cstheme="minorHAnsi"/>
          <w:color w:val="171717"/>
          <w:sz w:val="24"/>
          <w:szCs w:val="24"/>
        </w:rPr>
        <w:t>wdrażane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u odwiedzanego partnera zagranicznego</w:t>
      </w:r>
      <w:r w:rsidR="002656B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9D6F19C" w14:textId="05DA8BA2" w:rsidR="00484DF4" w:rsidRPr="003918B7" w:rsidRDefault="0038447C" w:rsidP="00484DF4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rolę uczelni wyższych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realizacji celów zrównoważonego rozwoju (</w:t>
      </w:r>
      <w:proofErr w:type="spellStart"/>
      <w:r w:rsidRPr="003918B7">
        <w:rPr>
          <w:rFonts w:asciiTheme="minorHAnsi" w:hAnsiTheme="minorHAnsi" w:cstheme="minorHAnsi"/>
          <w:color w:val="171717"/>
          <w:sz w:val="24"/>
          <w:szCs w:val="24"/>
        </w:rPr>
        <w:t>SDGs</w:t>
      </w:r>
      <w:proofErr w:type="spellEnd"/>
      <w:r w:rsidR="00182F52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, ang. </w:t>
      </w:r>
      <w:proofErr w:type="spellStart"/>
      <w:r w:rsidR="00182F52" w:rsidRPr="003918B7">
        <w:rPr>
          <w:rFonts w:asciiTheme="minorHAnsi" w:hAnsiTheme="minorHAnsi" w:cstheme="minorHAnsi"/>
          <w:color w:val="171717"/>
          <w:sz w:val="24"/>
          <w:szCs w:val="24"/>
        </w:rPr>
        <w:t>Sustainable</w:t>
      </w:r>
      <w:proofErr w:type="spellEnd"/>
      <w:r w:rsidR="00182F52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Development </w:t>
      </w:r>
      <w:proofErr w:type="spellStart"/>
      <w:r w:rsidR="00182F52" w:rsidRPr="003918B7">
        <w:rPr>
          <w:rFonts w:asciiTheme="minorHAnsi" w:hAnsiTheme="minorHAnsi" w:cstheme="minorHAnsi"/>
          <w:color w:val="171717"/>
          <w:sz w:val="24"/>
          <w:szCs w:val="24"/>
        </w:rPr>
        <w:t>Goals</w:t>
      </w:r>
      <w:proofErr w:type="spellEnd"/>
      <w:r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wymiarze instytucjonalnym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edukacyjnym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przykładzie odwiedzanego partnera zagranicznego</w:t>
      </w:r>
      <w:r w:rsidR="002656B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16208D0" w14:textId="18FEA298" w:rsidR="002656B6" w:rsidRPr="003918B7" w:rsidRDefault="00182F52" w:rsidP="00484DF4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zasady kształtowania zielonych procedur </w:t>
      </w:r>
      <w:r w:rsidR="00484DF4"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administracyjnych (np. 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zakupowych</w:t>
      </w:r>
      <w:r w:rsidR="00484DF4" w:rsidRPr="003918B7">
        <w:rPr>
          <w:rFonts w:asciiTheme="minorHAnsi" w:hAnsiTheme="minorHAnsi" w:cstheme="minorHAnsi"/>
          <w:color w:val="171717"/>
          <w:sz w:val="24"/>
          <w:szCs w:val="24"/>
        </w:rPr>
        <w:t>)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uwzględniających kryteria środowiskowe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społeczne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na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przykładzie odwiedzanego partnera zagranicznego;</w:t>
      </w:r>
    </w:p>
    <w:p w14:paraId="48F8D653" w14:textId="1D8BBC8A" w:rsidR="002656B6" w:rsidRPr="003918B7" w:rsidRDefault="002656B6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wizycie studyjnej potrafi:</w:t>
      </w:r>
    </w:p>
    <w:p w14:paraId="0D4301ED" w14:textId="70F0F832" w:rsidR="002656B6" w:rsidRPr="003918B7" w:rsidRDefault="0022797D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wskazywać praktyczne rozwiązania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zakresie zrównoważonego zarządzania zasobami, infrastrukturą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procesami uczelnianymi zaobserwowane u odwiedzanego partnera zagranicznego</w:t>
      </w:r>
      <w:r w:rsidR="002656B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638D9C0C" w14:textId="5B6A96D4" w:rsidR="0022797D" w:rsidRPr="003918B7" w:rsidRDefault="00D62402" w:rsidP="00407B9E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analizować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porównywać krytycznie systemy wdrażania polityk ESG stosowane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uczelni przyjmującej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Uniwersytecie VIZJA;</w:t>
      </w:r>
    </w:p>
    <w:p w14:paraId="4496D829" w14:textId="6585ACB4" w:rsidR="002656B6" w:rsidRPr="003918B7" w:rsidRDefault="00721AD9" w:rsidP="00484DF4">
      <w:pPr>
        <w:pStyle w:val="Akapitzlist"/>
        <w:numPr>
          <w:ilvl w:val="3"/>
          <w:numId w:val="2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identyfikować proekologiczne rozwiązania organizacyjne zaobserwowane podczas wizyty, możliwe do zaadaptowania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strukturach Uniwersytetu VIZJA</w:t>
      </w:r>
      <w:r w:rsidR="00484DF4" w:rsidRPr="003918B7">
        <w:rPr>
          <w:rFonts w:asciiTheme="minorHAnsi" w:hAnsiTheme="minorHAnsi" w:cstheme="minorHAnsi"/>
          <w:color w:val="171717"/>
          <w:sz w:val="24"/>
          <w:szCs w:val="24"/>
        </w:rPr>
        <w:t>,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484DF4" w:rsidRPr="003918B7">
        <w:rPr>
          <w:rFonts w:asciiTheme="minorHAnsi" w:hAnsiTheme="minorHAnsi" w:cstheme="minorHAnsi"/>
          <w:color w:val="171717"/>
          <w:sz w:val="24"/>
          <w:szCs w:val="24"/>
        </w:rPr>
        <w:t>ramach własnego obszaru odpowiedzialności zawodowej;</w:t>
      </w:r>
    </w:p>
    <w:p w14:paraId="2220E22E" w14:textId="1CEECF2D" w:rsidR="002656B6" w:rsidRPr="003918B7" w:rsidRDefault="002656B6" w:rsidP="00407B9E">
      <w:pPr>
        <w:pStyle w:val="Akapitzlist"/>
        <w:numPr>
          <w:ilvl w:val="1"/>
          <w:numId w:val="2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wizycie studyjnej:</w:t>
      </w:r>
    </w:p>
    <w:p w14:paraId="6291B7BB" w14:textId="7DB77309" w:rsidR="002656B6" w:rsidRPr="003918B7" w:rsidRDefault="002656B6" w:rsidP="00687AE9">
      <w:pPr>
        <w:pStyle w:val="Akapitzlist"/>
        <w:numPr>
          <w:ilvl w:val="3"/>
          <w:numId w:val="2"/>
        </w:numPr>
        <w:spacing w:after="480"/>
        <w:ind w:left="1276" w:hanging="284"/>
        <w:contextualSpacing w:val="0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jest gotowa do </w:t>
      </w:r>
      <w:r w:rsidR="0038447C" w:rsidRPr="003918B7">
        <w:rPr>
          <w:rFonts w:asciiTheme="minorHAnsi" w:hAnsiTheme="minorHAnsi" w:cstheme="minorHAnsi"/>
          <w:color w:val="171717"/>
          <w:sz w:val="24"/>
          <w:szCs w:val="24"/>
        </w:rPr>
        <w:t>inicjowania działań służących włączeniu aspektów ESG do strategii</w:t>
      </w:r>
      <w:r w:rsidR="00D46080"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="0038447C" w:rsidRPr="003918B7">
        <w:rPr>
          <w:rFonts w:asciiTheme="minorHAnsi" w:hAnsiTheme="minorHAnsi" w:cstheme="minorHAnsi"/>
          <w:color w:val="171717"/>
          <w:sz w:val="24"/>
          <w:szCs w:val="24"/>
        </w:rPr>
        <w:t>operacyjnego funkcjonowania Uniwersytetu VIZJA</w:t>
      </w:r>
      <w:r w:rsidR="00484DF4" w:rsidRPr="003918B7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33D4ED16" w14:textId="40E861A0" w:rsidR="00687AE9" w:rsidRDefault="00687AE9" w:rsidP="00687AE9">
      <w:pPr>
        <w:pStyle w:val="Nagwek1"/>
        <w:numPr>
          <w:ilvl w:val="0"/>
          <w:numId w:val="1"/>
        </w:numPr>
        <w:spacing w:after="120"/>
        <w:ind w:left="284" w:hanging="284"/>
        <w:rPr>
          <w:sz w:val="26"/>
          <w:szCs w:val="26"/>
        </w:rPr>
      </w:pPr>
      <w:r w:rsidRPr="003918B7">
        <w:rPr>
          <w:sz w:val="26"/>
          <w:szCs w:val="26"/>
        </w:rPr>
        <w:t xml:space="preserve">Wykaz efektów </w:t>
      </w:r>
      <w:r w:rsidR="003A63E6">
        <w:rPr>
          <w:sz w:val="26"/>
          <w:szCs w:val="26"/>
        </w:rPr>
        <w:t xml:space="preserve">uczenia się </w:t>
      </w:r>
      <w:r w:rsidRPr="003918B7">
        <w:rPr>
          <w:sz w:val="26"/>
          <w:szCs w:val="26"/>
        </w:rPr>
        <w:t>składających się</w:t>
      </w:r>
      <w:r w:rsidR="00D46080">
        <w:rPr>
          <w:sz w:val="26"/>
          <w:szCs w:val="26"/>
        </w:rPr>
        <w:t xml:space="preserve"> na </w:t>
      </w:r>
      <w:r w:rsidR="00331C46">
        <w:rPr>
          <w:sz w:val="26"/>
          <w:szCs w:val="26"/>
        </w:rPr>
        <w:t>kwalifikacje zarządcze</w:t>
      </w:r>
      <w:r w:rsidRPr="003918B7">
        <w:rPr>
          <w:sz w:val="26"/>
          <w:szCs w:val="26"/>
        </w:rPr>
        <w:t xml:space="preserve"> podnoszone</w:t>
      </w:r>
      <w:r w:rsidR="00D46080">
        <w:rPr>
          <w:sz w:val="26"/>
          <w:szCs w:val="26"/>
        </w:rPr>
        <w:t xml:space="preserve"> w </w:t>
      </w:r>
      <w:r w:rsidRPr="003918B7">
        <w:rPr>
          <w:sz w:val="26"/>
          <w:szCs w:val="26"/>
        </w:rPr>
        <w:t>ramach studiów podyplomowych:</w:t>
      </w:r>
    </w:p>
    <w:p w14:paraId="0A689F07" w14:textId="14BAAD98" w:rsidR="00331C46" w:rsidRPr="003918B7" w:rsidRDefault="00331C46" w:rsidP="00331C46">
      <w:pPr>
        <w:ind w:left="284"/>
      </w:pPr>
      <w:r w:rsidRPr="00331C46">
        <w:rPr>
          <w:rFonts w:cs="Calibri"/>
          <w:sz w:val="24"/>
          <w:szCs w:val="24"/>
        </w:rPr>
        <w:t>W ramach kwalifikacji zarządczych, zgodnie z zasadami EFS+</w:t>
      </w:r>
      <w:r>
        <w:rPr>
          <w:rStyle w:val="Odwoanieprzypisudolnego"/>
          <w:rFonts w:cs="Calibri"/>
          <w:sz w:val="24"/>
          <w:szCs w:val="24"/>
        </w:rPr>
        <w:footnoteReference w:id="1"/>
      </w:r>
      <w:r w:rsidRPr="00331C46">
        <w:rPr>
          <w:rFonts w:cs="Calibri"/>
          <w:sz w:val="24"/>
          <w:szCs w:val="24"/>
        </w:rPr>
        <w:t>, efekty uczenia się walidowane są</w:t>
      </w:r>
      <w:r>
        <w:rPr>
          <w:rFonts w:cs="Calibri"/>
          <w:sz w:val="24"/>
          <w:szCs w:val="24"/>
        </w:rPr>
        <w:t> </w:t>
      </w:r>
      <w:r w:rsidRPr="00331C46">
        <w:rPr>
          <w:rFonts w:cs="Calibri"/>
          <w:sz w:val="24"/>
          <w:szCs w:val="24"/>
        </w:rPr>
        <w:t>w</w:t>
      </w:r>
      <w:r>
        <w:rPr>
          <w:rFonts w:cs="Calibri"/>
          <w:sz w:val="24"/>
          <w:szCs w:val="24"/>
        </w:rPr>
        <w:t> </w:t>
      </w:r>
      <w:r w:rsidRPr="00331C46">
        <w:rPr>
          <w:rFonts w:cs="Calibri"/>
          <w:sz w:val="24"/>
          <w:szCs w:val="24"/>
        </w:rPr>
        <w:t xml:space="preserve">ramach systemu ocen i zaliczeń akademickich – z tego powodu w ramach Projektu określony został minimalny zakres efektów uczenia się dla studiów podyplomowych MBA (typu Master of Business Administration / </w:t>
      </w:r>
      <w:proofErr w:type="spellStart"/>
      <w:r w:rsidRPr="00331C46">
        <w:rPr>
          <w:rFonts w:cs="Calibri"/>
          <w:sz w:val="24"/>
          <w:szCs w:val="24"/>
        </w:rPr>
        <w:t>Executive</w:t>
      </w:r>
      <w:proofErr w:type="spellEnd"/>
      <w:r w:rsidRPr="00331C46">
        <w:rPr>
          <w:rFonts w:cs="Calibri"/>
          <w:sz w:val="24"/>
          <w:szCs w:val="24"/>
        </w:rPr>
        <w:t xml:space="preserve"> Master of Business Administration) oraz studiów podyplomowych z zakresu zarządzania (typu akademia menadżera) – działanie to nie ogranicza akademickiej autonomii w zakresie kształtowania programów studiów podyplomowych przez podmioty realizujące je.</w:t>
      </w:r>
    </w:p>
    <w:p w14:paraId="52AD8718" w14:textId="77777777" w:rsidR="0008323E" w:rsidRPr="0008323E" w:rsidRDefault="0008323E" w:rsidP="0008323E"/>
    <w:p w14:paraId="5A7DEF96" w14:textId="469FB4A4" w:rsidR="00331C46" w:rsidRPr="00331C46" w:rsidRDefault="00331C46" w:rsidP="00E476E6">
      <w:pPr>
        <w:pStyle w:val="Nagwek2"/>
        <w:numPr>
          <w:ilvl w:val="0"/>
          <w:numId w:val="40"/>
        </w:numPr>
        <w:spacing w:after="0"/>
        <w:ind w:left="714" w:hanging="357"/>
      </w:pPr>
      <w:r w:rsidRPr="00331C46">
        <w:rPr>
          <w:b/>
          <w:bCs/>
        </w:rPr>
        <w:lastRenderedPageBreak/>
        <w:t xml:space="preserve">studia podyplomowe MBA (typu Master of Business Administration / </w:t>
      </w:r>
      <w:proofErr w:type="spellStart"/>
      <w:r w:rsidRPr="00331C46">
        <w:rPr>
          <w:b/>
          <w:bCs/>
        </w:rPr>
        <w:t>Executive</w:t>
      </w:r>
      <w:proofErr w:type="spellEnd"/>
      <w:r w:rsidRPr="00331C46">
        <w:rPr>
          <w:b/>
          <w:bCs/>
        </w:rPr>
        <w:t xml:space="preserve"> Master of Business Administration) </w:t>
      </w:r>
      <w:r w:rsidR="00687AE9" w:rsidRPr="003918B7">
        <w:t xml:space="preserve">– </w:t>
      </w:r>
      <w:r w:rsidRPr="00331C46">
        <w:rPr>
          <w:rFonts w:asciiTheme="minorHAnsi" w:hAnsiTheme="minorHAnsi" w:cstheme="minorHAnsi"/>
        </w:rPr>
        <w:t xml:space="preserve">studia prowadzące do podniesienia </w:t>
      </w:r>
      <w:r w:rsidRPr="00331C46">
        <w:rPr>
          <w:rFonts w:asciiTheme="minorHAnsi" w:hAnsiTheme="minorHAnsi" w:cstheme="minorHAnsi"/>
          <w:b/>
          <w:bCs/>
        </w:rPr>
        <w:t>kwalifikacji zarządczych</w:t>
      </w:r>
      <w:r w:rsidRPr="00331C46">
        <w:rPr>
          <w:rFonts w:asciiTheme="minorHAnsi" w:hAnsiTheme="minorHAnsi" w:cstheme="minorHAnsi"/>
        </w:rPr>
        <w:t xml:space="preserve"> poprzez nabycie następujących efektów uczenia się</w:t>
      </w:r>
      <w:r w:rsidR="003B45A9">
        <w:rPr>
          <w:rFonts w:asciiTheme="minorHAnsi" w:hAnsiTheme="minorHAnsi" w:cstheme="minorHAnsi"/>
        </w:rPr>
        <w:t xml:space="preserve"> (zakres minimalny)</w:t>
      </w:r>
      <w:r w:rsidRPr="00331C46">
        <w:rPr>
          <w:rFonts w:asciiTheme="minorHAnsi" w:hAnsiTheme="minorHAnsi" w:cstheme="minorHAnsi"/>
        </w:rPr>
        <w:t>:</w:t>
      </w:r>
    </w:p>
    <w:p w14:paraId="2C5D2C8F" w14:textId="115BE033" w:rsidR="00331C46" w:rsidRPr="003918B7" w:rsidRDefault="00331C46" w:rsidP="00331C46">
      <w:pPr>
        <w:pStyle w:val="Akapitzlist"/>
        <w:numPr>
          <w:ilvl w:val="0"/>
          <w:numId w:val="41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3B45A9">
        <w:rPr>
          <w:rFonts w:asciiTheme="minorHAnsi" w:hAnsiTheme="minorHAnsi" w:cstheme="minorHAnsi"/>
          <w:color w:val="171717"/>
          <w:sz w:val="24"/>
          <w:szCs w:val="24"/>
        </w:rPr>
        <w:t>studiach podyplomowych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zna</w:t>
      </w:r>
      <w:r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0D83388D" w14:textId="2B6D9846" w:rsidR="00331C46" w:rsidRDefault="003B45A9" w:rsidP="00331C46">
      <w:pPr>
        <w:pStyle w:val="Akapitzlist"/>
        <w:numPr>
          <w:ilvl w:val="0"/>
          <w:numId w:val="42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B45A9">
        <w:rPr>
          <w:rFonts w:asciiTheme="minorHAnsi" w:hAnsiTheme="minorHAnsi" w:cstheme="minorHAnsi"/>
          <w:color w:val="171717"/>
          <w:sz w:val="24"/>
          <w:szCs w:val="24"/>
        </w:rPr>
        <w:t>kluczowe koncepcje zarządzania strategicznego, finansów, marketingu i zarządzania zasobami ludzkimi</w:t>
      </w:r>
      <w:r w:rsidR="00331C4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69DC589" w14:textId="402F867A" w:rsidR="003B45A9" w:rsidRPr="003918B7" w:rsidRDefault="003B45A9" w:rsidP="00331C46">
      <w:pPr>
        <w:pStyle w:val="Akapitzlist"/>
        <w:numPr>
          <w:ilvl w:val="0"/>
          <w:numId w:val="42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B31BE6">
        <w:rPr>
          <w:rFonts w:cs="Calibri"/>
          <w:color w:val="0D0D0D"/>
          <w:sz w:val="24"/>
          <w:szCs w:val="24"/>
        </w:rPr>
        <w:t>znaczenie etyki biznesu i społecznej odpowiedzialności w działaniach menedżerskich</w:t>
      </w:r>
      <w:r>
        <w:rPr>
          <w:rFonts w:cs="Calibri"/>
          <w:color w:val="0D0D0D"/>
          <w:sz w:val="24"/>
          <w:szCs w:val="24"/>
        </w:rPr>
        <w:t>;</w:t>
      </w:r>
    </w:p>
    <w:p w14:paraId="64C99B22" w14:textId="34DBF390" w:rsidR="00331C46" w:rsidRPr="003918B7" w:rsidRDefault="00331C46" w:rsidP="00331C46">
      <w:pPr>
        <w:pStyle w:val="Akapitzlist"/>
        <w:numPr>
          <w:ilvl w:val="0"/>
          <w:numId w:val="41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3B45A9">
        <w:rPr>
          <w:rFonts w:asciiTheme="minorHAnsi" w:hAnsiTheme="minorHAnsi" w:cstheme="minorHAnsi"/>
          <w:color w:val="171717"/>
          <w:sz w:val="24"/>
          <w:szCs w:val="24"/>
        </w:rPr>
        <w:t>studiach podyplomowych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potrafi:</w:t>
      </w:r>
    </w:p>
    <w:p w14:paraId="255144F0" w14:textId="0B0CD2C2" w:rsidR="00331C46" w:rsidRPr="003918B7" w:rsidRDefault="003B45A9" w:rsidP="004144EE">
      <w:pPr>
        <w:pStyle w:val="Akapitzlist"/>
        <w:numPr>
          <w:ilvl w:val="0"/>
          <w:numId w:val="43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B45A9">
        <w:rPr>
          <w:rFonts w:asciiTheme="minorHAnsi" w:hAnsiTheme="minorHAnsi" w:cstheme="minorHAnsi"/>
          <w:color w:val="171717"/>
          <w:sz w:val="24"/>
          <w:szCs w:val="24"/>
        </w:rPr>
        <w:t>przeprowadzać</w:t>
      </w:r>
      <w:r w:rsidRPr="00B31BE6">
        <w:rPr>
          <w:rFonts w:cs="Calibri"/>
          <w:color w:val="0D0D0D"/>
          <w:sz w:val="24"/>
          <w:szCs w:val="24"/>
        </w:rPr>
        <w:t xml:space="preserve"> analizę strategiczną przedsiębiorstwa z wykorzystaniem narzędzi menedżerskich</w:t>
      </w:r>
      <w:r w:rsidR="00331C4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9CE8002" w14:textId="0C8E1E07" w:rsidR="00331C46" w:rsidRPr="003918B7" w:rsidRDefault="003B45A9" w:rsidP="004144EE">
      <w:pPr>
        <w:pStyle w:val="Akapitzlist"/>
        <w:numPr>
          <w:ilvl w:val="0"/>
          <w:numId w:val="43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B31BE6">
        <w:rPr>
          <w:rFonts w:cs="Calibri"/>
          <w:color w:val="0D0D0D"/>
          <w:sz w:val="24"/>
          <w:szCs w:val="24"/>
        </w:rPr>
        <w:t>podejmować decyzje zarządcze w oparciu o dane analityczne i finansowe</w:t>
      </w:r>
      <w:r w:rsidR="00331C4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21197E1" w14:textId="12677ED3" w:rsidR="00331C46" w:rsidRPr="003918B7" w:rsidRDefault="003B45A9" w:rsidP="004144EE">
      <w:pPr>
        <w:pStyle w:val="Akapitzlist"/>
        <w:numPr>
          <w:ilvl w:val="0"/>
          <w:numId w:val="43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B31BE6">
        <w:rPr>
          <w:rFonts w:cs="Calibri"/>
          <w:color w:val="0D0D0D"/>
          <w:sz w:val="24"/>
          <w:szCs w:val="24"/>
        </w:rPr>
        <w:t>kierować zespołem i skutecznie rozwiązywać konflikty organizacyjne</w:t>
      </w:r>
      <w:r w:rsidR="00331C4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7FC73B2" w14:textId="2E989EB9" w:rsidR="00331C46" w:rsidRDefault="003B45A9" w:rsidP="004144EE">
      <w:pPr>
        <w:pStyle w:val="Akapitzlist"/>
        <w:numPr>
          <w:ilvl w:val="0"/>
          <w:numId w:val="43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B31BE6">
        <w:rPr>
          <w:rFonts w:cs="Calibri"/>
          <w:color w:val="0D0D0D"/>
          <w:sz w:val="24"/>
          <w:szCs w:val="24"/>
        </w:rPr>
        <w:t>planować i wdrażać innowacje w organizacji, z uwzględnieniem ryzyka i otoczenia rynkowego</w:t>
      </w:r>
      <w:r w:rsidR="00331C4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232C3221" w14:textId="70D65926" w:rsidR="003B45A9" w:rsidRPr="003918B7" w:rsidRDefault="003B45A9" w:rsidP="004144EE">
      <w:pPr>
        <w:pStyle w:val="Akapitzlist"/>
        <w:numPr>
          <w:ilvl w:val="0"/>
          <w:numId w:val="43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B31BE6">
        <w:rPr>
          <w:rFonts w:cs="Calibri"/>
          <w:color w:val="0D0D0D"/>
          <w:sz w:val="24"/>
          <w:szCs w:val="24"/>
        </w:rPr>
        <w:t>komunikować się w sposób profesjonalny z interesariuszami organizacji</w:t>
      </w:r>
    </w:p>
    <w:p w14:paraId="6AEF4F26" w14:textId="4063A8F9" w:rsidR="00331C46" w:rsidRPr="003918B7" w:rsidRDefault="00331C46" w:rsidP="00331C46">
      <w:pPr>
        <w:pStyle w:val="Akapitzlist"/>
        <w:numPr>
          <w:ilvl w:val="0"/>
          <w:numId w:val="41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>
        <w:rPr>
          <w:rFonts w:asciiTheme="minorHAnsi" w:hAnsiTheme="minorHAnsi" w:cstheme="minorHAnsi"/>
          <w:color w:val="171717"/>
          <w:sz w:val="24"/>
          <w:szCs w:val="24"/>
        </w:rPr>
        <w:t xml:space="preserve"> w </w:t>
      </w:r>
      <w:r w:rsidR="003B45A9">
        <w:rPr>
          <w:rFonts w:asciiTheme="minorHAnsi" w:hAnsiTheme="minorHAnsi" w:cstheme="minorHAnsi"/>
          <w:color w:val="171717"/>
          <w:sz w:val="24"/>
          <w:szCs w:val="24"/>
        </w:rPr>
        <w:t>studiach podyplomowych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:</w:t>
      </w:r>
    </w:p>
    <w:p w14:paraId="20EE891D" w14:textId="461583FF" w:rsidR="004C15FF" w:rsidRPr="003B45A9" w:rsidRDefault="003B45A9" w:rsidP="004144EE">
      <w:pPr>
        <w:pStyle w:val="Akapitzlist"/>
        <w:numPr>
          <w:ilvl w:val="0"/>
          <w:numId w:val="44"/>
        </w:numPr>
        <w:spacing w:after="480"/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B45A9">
        <w:rPr>
          <w:rFonts w:cs="Calibri"/>
          <w:color w:val="0D0D0D"/>
          <w:sz w:val="24"/>
          <w:szCs w:val="24"/>
        </w:rPr>
        <w:t>jest gotowa do przyjmowania roli lidera w organizacji, ponoszenia odpowiedzialności za skutki podejmowanych decyzji strategicznych oraz promowania zasad etyki biznesu i</w:t>
      </w:r>
      <w:r w:rsidR="00E476E6">
        <w:rPr>
          <w:rFonts w:cs="Calibri"/>
          <w:color w:val="0D0D0D"/>
          <w:sz w:val="24"/>
          <w:szCs w:val="24"/>
        </w:rPr>
        <w:t> </w:t>
      </w:r>
      <w:r w:rsidRPr="003B45A9">
        <w:rPr>
          <w:rFonts w:cs="Calibri"/>
          <w:color w:val="0D0D0D"/>
          <w:sz w:val="24"/>
          <w:szCs w:val="24"/>
        </w:rPr>
        <w:t>odpowiedzialnego zarządzania (ESG) w środowisku zawodowym</w:t>
      </w:r>
      <w:r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p w14:paraId="1185B326" w14:textId="5B07F670" w:rsidR="00E476E6" w:rsidRPr="00331C46" w:rsidRDefault="001478A5" w:rsidP="00E476E6">
      <w:pPr>
        <w:pStyle w:val="Nagwek2"/>
        <w:numPr>
          <w:ilvl w:val="0"/>
          <w:numId w:val="40"/>
        </w:numPr>
        <w:spacing w:after="0"/>
        <w:ind w:left="714" w:hanging="357"/>
      </w:pPr>
      <w:r w:rsidRPr="001478A5">
        <w:rPr>
          <w:b/>
          <w:bCs/>
        </w:rPr>
        <w:t>studia podyplomowe z zakresu zarządzania (typu akademia men</w:t>
      </w:r>
      <w:r w:rsidR="00E9565A">
        <w:rPr>
          <w:b/>
          <w:bCs/>
        </w:rPr>
        <w:t>e</w:t>
      </w:r>
      <w:r w:rsidRPr="001478A5">
        <w:rPr>
          <w:b/>
          <w:bCs/>
        </w:rPr>
        <w:t xml:space="preserve">dżera) </w:t>
      </w:r>
      <w:r w:rsidR="00E476E6" w:rsidRPr="003918B7">
        <w:t xml:space="preserve">– </w:t>
      </w:r>
      <w:r w:rsidR="00E476E6" w:rsidRPr="00331C46">
        <w:rPr>
          <w:rFonts w:asciiTheme="minorHAnsi" w:hAnsiTheme="minorHAnsi" w:cstheme="minorHAnsi"/>
        </w:rPr>
        <w:t xml:space="preserve">studia prowadzące do podniesienia </w:t>
      </w:r>
      <w:r w:rsidR="00E476E6" w:rsidRPr="00331C46">
        <w:rPr>
          <w:rFonts w:asciiTheme="minorHAnsi" w:hAnsiTheme="minorHAnsi" w:cstheme="minorHAnsi"/>
          <w:b/>
          <w:bCs/>
        </w:rPr>
        <w:t>kwalifikacji zarządczych</w:t>
      </w:r>
      <w:r w:rsidR="00E476E6" w:rsidRPr="00331C46">
        <w:rPr>
          <w:rFonts w:asciiTheme="minorHAnsi" w:hAnsiTheme="minorHAnsi" w:cstheme="minorHAnsi"/>
        </w:rPr>
        <w:t xml:space="preserve"> poprzez nabycie następujących efektów uczenia się</w:t>
      </w:r>
      <w:r w:rsidR="00E476E6">
        <w:rPr>
          <w:rFonts w:asciiTheme="minorHAnsi" w:hAnsiTheme="minorHAnsi" w:cstheme="minorHAnsi"/>
        </w:rPr>
        <w:t xml:space="preserve"> (zakres minimalny)</w:t>
      </w:r>
      <w:r w:rsidR="00E476E6" w:rsidRPr="00331C46">
        <w:rPr>
          <w:rFonts w:asciiTheme="minorHAnsi" w:hAnsiTheme="minorHAnsi" w:cstheme="minorHAnsi"/>
        </w:rPr>
        <w:t>:</w:t>
      </w:r>
    </w:p>
    <w:p w14:paraId="513685AE" w14:textId="77777777" w:rsidR="00E476E6" w:rsidRPr="003918B7" w:rsidRDefault="00E476E6" w:rsidP="004144EE">
      <w:pPr>
        <w:pStyle w:val="Akapitzlist"/>
        <w:numPr>
          <w:ilvl w:val="0"/>
          <w:numId w:val="45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wiedza – osoba kończąca udział</w:t>
      </w:r>
      <w:r>
        <w:rPr>
          <w:rFonts w:asciiTheme="minorHAnsi" w:hAnsiTheme="minorHAnsi" w:cstheme="minorHAnsi"/>
          <w:color w:val="171717"/>
          <w:sz w:val="24"/>
          <w:szCs w:val="24"/>
        </w:rPr>
        <w:t xml:space="preserve"> w studiach podyplomowych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zna</w:t>
      </w:r>
      <w:r>
        <w:rPr>
          <w:rFonts w:asciiTheme="minorHAnsi" w:hAnsiTheme="minorHAnsi" w:cstheme="minorHAnsi"/>
          <w:color w:val="171717"/>
          <w:sz w:val="24"/>
          <w:szCs w:val="24"/>
        </w:rPr>
        <w:t xml:space="preserve"> i 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rozumie:</w:t>
      </w:r>
    </w:p>
    <w:p w14:paraId="33B34BFD" w14:textId="5AABDD15" w:rsidR="00E476E6" w:rsidRDefault="001478A5" w:rsidP="004144EE">
      <w:pPr>
        <w:pStyle w:val="Akapitzlist"/>
        <w:numPr>
          <w:ilvl w:val="0"/>
          <w:numId w:val="46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1478A5">
        <w:rPr>
          <w:rFonts w:cs="Calibri"/>
          <w:color w:val="0D0D0D"/>
          <w:sz w:val="24"/>
          <w:szCs w:val="24"/>
        </w:rPr>
        <w:t>podstawowe teorie i modele zarządzania oraz ich zastosowanie w organizacji</w:t>
      </w:r>
      <w:r w:rsidR="00E476E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076F258" w14:textId="5C72E0BA" w:rsidR="00E476E6" w:rsidRPr="003918B7" w:rsidRDefault="001478A5" w:rsidP="004144EE">
      <w:pPr>
        <w:pStyle w:val="Akapitzlist"/>
        <w:numPr>
          <w:ilvl w:val="0"/>
          <w:numId w:val="46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1478A5">
        <w:rPr>
          <w:rFonts w:cs="Calibri"/>
          <w:color w:val="0D0D0D"/>
          <w:sz w:val="24"/>
          <w:szCs w:val="24"/>
        </w:rPr>
        <w:t>narzędzia zarządzania zmianą w organizacji</w:t>
      </w:r>
      <w:r w:rsidR="00E476E6">
        <w:rPr>
          <w:rFonts w:cs="Calibri"/>
          <w:color w:val="0D0D0D"/>
          <w:sz w:val="24"/>
          <w:szCs w:val="24"/>
        </w:rPr>
        <w:t>;</w:t>
      </w:r>
    </w:p>
    <w:p w14:paraId="6E3BCDBE" w14:textId="77777777" w:rsidR="00E476E6" w:rsidRPr="003918B7" w:rsidRDefault="00E476E6" w:rsidP="004144EE">
      <w:pPr>
        <w:pStyle w:val="Akapitzlist"/>
        <w:numPr>
          <w:ilvl w:val="0"/>
          <w:numId w:val="45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umiejętności – osoba kończąca udział</w:t>
      </w:r>
      <w:r>
        <w:rPr>
          <w:rFonts w:asciiTheme="minorHAnsi" w:hAnsiTheme="minorHAnsi" w:cstheme="minorHAnsi"/>
          <w:color w:val="171717"/>
          <w:sz w:val="24"/>
          <w:szCs w:val="24"/>
        </w:rPr>
        <w:t xml:space="preserve"> w studiach podyplomowych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 xml:space="preserve"> potrafi:</w:t>
      </w:r>
    </w:p>
    <w:p w14:paraId="0750DF93" w14:textId="5F7F0C27" w:rsidR="00E476E6" w:rsidRPr="001478A5" w:rsidRDefault="001478A5" w:rsidP="004144EE">
      <w:pPr>
        <w:pStyle w:val="Akapitzlist"/>
        <w:numPr>
          <w:ilvl w:val="0"/>
          <w:numId w:val="47"/>
        </w:numPr>
        <w:ind w:left="1276" w:hanging="284"/>
        <w:rPr>
          <w:rFonts w:cs="Calibri"/>
          <w:color w:val="0D0D0D"/>
          <w:sz w:val="24"/>
          <w:szCs w:val="24"/>
        </w:rPr>
      </w:pPr>
      <w:r w:rsidRPr="001478A5">
        <w:rPr>
          <w:rFonts w:cs="Calibri"/>
          <w:color w:val="0D0D0D"/>
          <w:sz w:val="24"/>
          <w:szCs w:val="24"/>
        </w:rPr>
        <w:t>delegować zadania, motywować pracowników i zarządzać zespołem w warunkach</w:t>
      </w:r>
      <w:r>
        <w:rPr>
          <w:rFonts w:cs="Calibri"/>
          <w:color w:val="0D0D0D"/>
          <w:sz w:val="24"/>
          <w:szCs w:val="24"/>
        </w:rPr>
        <w:t xml:space="preserve"> </w:t>
      </w:r>
      <w:r w:rsidRPr="001478A5">
        <w:rPr>
          <w:rFonts w:cs="Calibri"/>
          <w:color w:val="0D0D0D"/>
          <w:sz w:val="24"/>
          <w:szCs w:val="24"/>
        </w:rPr>
        <w:t>zmienności</w:t>
      </w:r>
      <w:r w:rsidR="00E476E6" w:rsidRPr="001478A5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449DB87C" w14:textId="2F61BB70" w:rsidR="00E476E6" w:rsidRPr="003918B7" w:rsidRDefault="001478A5" w:rsidP="004144EE">
      <w:pPr>
        <w:pStyle w:val="Akapitzlist"/>
        <w:numPr>
          <w:ilvl w:val="0"/>
          <w:numId w:val="47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1478A5">
        <w:rPr>
          <w:rFonts w:cs="Calibri"/>
          <w:color w:val="0D0D0D"/>
          <w:sz w:val="24"/>
          <w:szCs w:val="24"/>
        </w:rPr>
        <w:t>projektować procesy zarządcze oraz wdrażać narzędzia optymalizacji pracy zespołu</w:t>
      </w:r>
      <w:r w:rsidR="00E476E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71BB3BB8" w14:textId="1756E295" w:rsidR="00E476E6" w:rsidRPr="003918B7" w:rsidRDefault="001478A5" w:rsidP="004144EE">
      <w:pPr>
        <w:pStyle w:val="Akapitzlist"/>
        <w:numPr>
          <w:ilvl w:val="0"/>
          <w:numId w:val="47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1478A5">
        <w:rPr>
          <w:rFonts w:cs="Calibri"/>
          <w:color w:val="0D0D0D"/>
          <w:sz w:val="24"/>
          <w:szCs w:val="24"/>
        </w:rPr>
        <w:t>zarządzać czasem i organizować pracę własną oraz zespołu</w:t>
      </w:r>
      <w:r w:rsidR="00E476E6" w:rsidRPr="003918B7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36EEF768" w14:textId="3C2432D5" w:rsidR="00E476E6" w:rsidRPr="001478A5" w:rsidRDefault="001478A5" w:rsidP="004144EE">
      <w:pPr>
        <w:pStyle w:val="Akapitzlist"/>
        <w:numPr>
          <w:ilvl w:val="0"/>
          <w:numId w:val="47"/>
        </w:numPr>
        <w:ind w:left="1276" w:hanging="284"/>
        <w:rPr>
          <w:rFonts w:cs="Calibri"/>
          <w:color w:val="0D0D0D"/>
          <w:sz w:val="24"/>
          <w:szCs w:val="24"/>
        </w:rPr>
      </w:pPr>
      <w:r w:rsidRPr="001478A5">
        <w:rPr>
          <w:rFonts w:cs="Calibri"/>
          <w:color w:val="0D0D0D"/>
          <w:sz w:val="24"/>
          <w:szCs w:val="24"/>
        </w:rPr>
        <w:t>stosować techniki feedbacku i prowadzić konstruktywne rozmowy rozwojowe z</w:t>
      </w:r>
      <w:r w:rsidR="0013681C">
        <w:rPr>
          <w:rFonts w:cs="Calibri"/>
          <w:color w:val="0D0D0D"/>
          <w:sz w:val="24"/>
          <w:szCs w:val="24"/>
        </w:rPr>
        <w:t> </w:t>
      </w:r>
      <w:r w:rsidRPr="001478A5">
        <w:rPr>
          <w:rFonts w:cs="Calibri"/>
          <w:color w:val="0D0D0D"/>
          <w:sz w:val="24"/>
          <w:szCs w:val="24"/>
        </w:rPr>
        <w:t>pracownikami</w:t>
      </w:r>
      <w:r w:rsidR="00E476E6" w:rsidRPr="001478A5">
        <w:rPr>
          <w:rFonts w:asciiTheme="minorHAnsi" w:hAnsiTheme="minorHAnsi" w:cstheme="minorHAnsi"/>
          <w:color w:val="171717"/>
          <w:sz w:val="24"/>
          <w:szCs w:val="24"/>
        </w:rPr>
        <w:t>;</w:t>
      </w:r>
    </w:p>
    <w:p w14:paraId="08962A79" w14:textId="07C11A4F" w:rsidR="00E476E6" w:rsidRPr="003918B7" w:rsidRDefault="001478A5" w:rsidP="004144EE">
      <w:pPr>
        <w:pStyle w:val="Akapitzlist"/>
        <w:numPr>
          <w:ilvl w:val="0"/>
          <w:numId w:val="47"/>
        </w:numPr>
        <w:ind w:left="1276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1478A5">
        <w:rPr>
          <w:rFonts w:cs="Calibri"/>
          <w:color w:val="0D0D0D"/>
          <w:sz w:val="24"/>
          <w:szCs w:val="24"/>
        </w:rPr>
        <w:t>stosować</w:t>
      </w:r>
      <w:r>
        <w:rPr>
          <w:rFonts w:cs="Calibri"/>
          <w:color w:val="0D0D0D"/>
          <w:sz w:val="24"/>
          <w:szCs w:val="24"/>
        </w:rPr>
        <w:t xml:space="preserve"> </w:t>
      </w:r>
      <w:r w:rsidRPr="001478A5">
        <w:rPr>
          <w:rFonts w:cs="Calibri"/>
          <w:color w:val="0D0D0D"/>
          <w:sz w:val="24"/>
          <w:szCs w:val="24"/>
        </w:rPr>
        <w:t>narzędzia zarządzania zmianą w organizacji</w:t>
      </w:r>
      <w:r w:rsidR="00E9565A">
        <w:rPr>
          <w:rFonts w:cs="Calibri"/>
          <w:color w:val="0D0D0D"/>
          <w:sz w:val="24"/>
          <w:szCs w:val="24"/>
        </w:rPr>
        <w:t>;</w:t>
      </w:r>
    </w:p>
    <w:p w14:paraId="03E827B2" w14:textId="77777777" w:rsidR="00E476E6" w:rsidRPr="003918B7" w:rsidRDefault="00E476E6" w:rsidP="004144EE">
      <w:pPr>
        <w:pStyle w:val="Akapitzlist"/>
        <w:numPr>
          <w:ilvl w:val="0"/>
          <w:numId w:val="45"/>
        </w:numPr>
        <w:ind w:left="993" w:hanging="284"/>
        <w:rPr>
          <w:rFonts w:asciiTheme="minorHAnsi" w:hAnsiTheme="minorHAnsi" w:cstheme="minorHAnsi"/>
          <w:color w:val="171717"/>
          <w:sz w:val="24"/>
          <w:szCs w:val="24"/>
        </w:rPr>
      </w:pPr>
      <w:r w:rsidRPr="003918B7">
        <w:rPr>
          <w:rFonts w:asciiTheme="minorHAnsi" w:hAnsiTheme="minorHAnsi" w:cstheme="minorHAnsi"/>
          <w:color w:val="171717"/>
          <w:sz w:val="24"/>
          <w:szCs w:val="24"/>
        </w:rPr>
        <w:t>kompetencje społeczne/postawy – osoba kończąca udział</w:t>
      </w:r>
      <w:r>
        <w:rPr>
          <w:rFonts w:asciiTheme="minorHAnsi" w:hAnsiTheme="minorHAnsi" w:cstheme="minorHAnsi"/>
          <w:color w:val="171717"/>
          <w:sz w:val="24"/>
          <w:szCs w:val="24"/>
        </w:rPr>
        <w:t xml:space="preserve"> w studiach podyplomowych</w:t>
      </w:r>
      <w:r w:rsidRPr="003918B7">
        <w:rPr>
          <w:rFonts w:asciiTheme="minorHAnsi" w:hAnsiTheme="minorHAnsi" w:cstheme="minorHAnsi"/>
          <w:color w:val="171717"/>
          <w:sz w:val="24"/>
          <w:szCs w:val="24"/>
        </w:rPr>
        <w:t>:</w:t>
      </w:r>
    </w:p>
    <w:p w14:paraId="09393675" w14:textId="4BC7B0FE" w:rsidR="004C15FF" w:rsidRPr="00E76C45" w:rsidRDefault="00E9565A" w:rsidP="004144EE">
      <w:pPr>
        <w:pStyle w:val="Akapitzlist"/>
        <w:numPr>
          <w:ilvl w:val="0"/>
          <w:numId w:val="48"/>
        </w:numPr>
        <w:ind w:left="1276" w:hanging="283"/>
        <w:rPr>
          <w:rFonts w:asciiTheme="minorHAnsi" w:hAnsiTheme="minorHAnsi" w:cstheme="minorHAnsi"/>
          <w:color w:val="171717"/>
          <w:sz w:val="24"/>
          <w:szCs w:val="24"/>
        </w:rPr>
      </w:pPr>
      <w:r w:rsidRPr="00E9565A">
        <w:rPr>
          <w:rFonts w:cs="Calibri"/>
          <w:color w:val="0D0D0D"/>
          <w:sz w:val="24"/>
          <w:szCs w:val="24"/>
        </w:rPr>
        <w:t>jest gotowa do brania odpowiedzialności za rozwój podległego zespołu, promowania kultury otwartej komunikacji i konstruktywnej współpracy oraz przestrzegania zasad etyki zawodowej w codziennych działaniach zarządczych</w:t>
      </w:r>
      <w:r w:rsidR="00E476E6">
        <w:rPr>
          <w:rFonts w:asciiTheme="minorHAnsi" w:hAnsiTheme="minorHAnsi" w:cstheme="minorHAnsi"/>
          <w:color w:val="171717"/>
          <w:sz w:val="24"/>
          <w:szCs w:val="24"/>
        </w:rPr>
        <w:t>.</w:t>
      </w:r>
    </w:p>
    <w:sectPr w:rsidR="004C15FF" w:rsidRPr="00E76C45" w:rsidSect="00AE3DAD">
      <w:headerReference w:type="default" r:id="rId9"/>
      <w:footerReference w:type="default" r:id="rId10"/>
      <w:pgSz w:w="11906" w:h="16838"/>
      <w:pgMar w:top="284" w:right="720" w:bottom="1134" w:left="720" w:header="284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DC65" w14:textId="77777777" w:rsidR="00EB2690" w:rsidRDefault="00EB2690" w:rsidP="002D791C">
      <w:pPr>
        <w:spacing w:after="0" w:line="240" w:lineRule="auto"/>
      </w:pPr>
      <w:r>
        <w:separator/>
      </w:r>
    </w:p>
  </w:endnote>
  <w:endnote w:type="continuationSeparator" w:id="0">
    <w:p w14:paraId="0EE179EF" w14:textId="77777777" w:rsidR="00EB2690" w:rsidRDefault="00EB2690" w:rsidP="002D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0401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FDB32D" w14:textId="38830B7F" w:rsidR="00A14D96" w:rsidRDefault="00A14D96">
            <w:pPr>
              <w:pStyle w:val="Stopka"/>
              <w:jc w:val="right"/>
            </w:pPr>
            <w:r w:rsidRPr="00C50F96">
              <w:rPr>
                <w:rFonts w:cstheme="minorHAnsi"/>
                <w:sz w:val="24"/>
                <w:szCs w:val="24"/>
              </w:rPr>
              <w:t xml:space="preserve">Strona </w:t>
            </w:r>
            <w:r w:rsidRPr="00C50F96">
              <w:rPr>
                <w:rFonts w:cstheme="minorHAnsi"/>
                <w:sz w:val="24"/>
                <w:szCs w:val="24"/>
              </w:rPr>
              <w:fldChar w:fldCharType="begin"/>
            </w:r>
            <w:r w:rsidRPr="00C50F96">
              <w:rPr>
                <w:rFonts w:cstheme="minorHAnsi"/>
                <w:sz w:val="24"/>
                <w:szCs w:val="24"/>
              </w:rPr>
              <w:instrText>PAGE</w:instrText>
            </w:r>
            <w:r w:rsidRPr="00C50F96">
              <w:rPr>
                <w:rFonts w:cstheme="minorHAnsi"/>
                <w:sz w:val="24"/>
                <w:szCs w:val="24"/>
              </w:rPr>
              <w:fldChar w:fldCharType="separate"/>
            </w:r>
            <w:r w:rsidR="001561BF" w:rsidRPr="00C50F96">
              <w:rPr>
                <w:rFonts w:cstheme="minorHAnsi"/>
                <w:noProof/>
                <w:sz w:val="24"/>
                <w:szCs w:val="24"/>
              </w:rPr>
              <w:t>5</w:t>
            </w:r>
            <w:r w:rsidRPr="00C50F96">
              <w:rPr>
                <w:rFonts w:cstheme="minorHAnsi"/>
                <w:sz w:val="24"/>
                <w:szCs w:val="24"/>
              </w:rPr>
              <w:fldChar w:fldCharType="end"/>
            </w:r>
            <w:r w:rsidR="00F11E87">
              <w:rPr>
                <w:rFonts w:cstheme="minorHAnsi"/>
                <w:sz w:val="24"/>
                <w:szCs w:val="24"/>
              </w:rPr>
              <w:t xml:space="preserve"> z </w:t>
            </w:r>
            <w:r w:rsidRPr="00C50F96">
              <w:rPr>
                <w:rFonts w:cstheme="minorHAnsi"/>
                <w:sz w:val="24"/>
                <w:szCs w:val="24"/>
              </w:rPr>
              <w:fldChar w:fldCharType="begin"/>
            </w:r>
            <w:r w:rsidRPr="00C50F96">
              <w:rPr>
                <w:rFonts w:cstheme="minorHAnsi"/>
                <w:sz w:val="24"/>
                <w:szCs w:val="24"/>
              </w:rPr>
              <w:instrText>NUMPAGES</w:instrText>
            </w:r>
            <w:r w:rsidRPr="00C50F96">
              <w:rPr>
                <w:rFonts w:cstheme="minorHAnsi"/>
                <w:sz w:val="24"/>
                <w:szCs w:val="24"/>
              </w:rPr>
              <w:fldChar w:fldCharType="separate"/>
            </w:r>
            <w:r w:rsidR="001561BF" w:rsidRPr="00C50F96">
              <w:rPr>
                <w:rFonts w:cstheme="minorHAnsi"/>
                <w:noProof/>
                <w:sz w:val="24"/>
                <w:szCs w:val="24"/>
              </w:rPr>
              <w:t>8</w:t>
            </w:r>
            <w:r w:rsidRPr="00C50F96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FDD7" w14:textId="77777777" w:rsidR="00EB2690" w:rsidRDefault="00EB2690" w:rsidP="002D791C">
      <w:pPr>
        <w:spacing w:after="0" w:line="240" w:lineRule="auto"/>
      </w:pPr>
      <w:r>
        <w:separator/>
      </w:r>
    </w:p>
  </w:footnote>
  <w:footnote w:type="continuationSeparator" w:id="0">
    <w:p w14:paraId="5B7449FC" w14:textId="77777777" w:rsidR="00EB2690" w:rsidRDefault="00EB2690" w:rsidP="002D791C">
      <w:pPr>
        <w:spacing w:after="0" w:line="240" w:lineRule="auto"/>
      </w:pPr>
      <w:r>
        <w:continuationSeparator/>
      </w:r>
    </w:p>
  </w:footnote>
  <w:footnote w:id="1">
    <w:p w14:paraId="7558584A" w14:textId="64FE2588" w:rsidR="00331C46" w:rsidRDefault="00331C46" w:rsidP="00331C46">
      <w:pPr>
        <w:pStyle w:val="Tekstprzypisudolnego"/>
        <w:spacing w:line="312" w:lineRule="auto"/>
      </w:pPr>
      <w:r>
        <w:rPr>
          <w:rStyle w:val="Odwoanieprzypisudolnego"/>
        </w:rPr>
        <w:footnoteRef/>
      </w:r>
      <w:r>
        <w:t xml:space="preserve"> </w:t>
      </w:r>
      <w:r w:rsidRPr="00331C46">
        <w:rPr>
          <w:sz w:val="24"/>
          <w:szCs w:val="24"/>
        </w:rPr>
        <w:t xml:space="preserve">Definicje i zasady określone w </w:t>
      </w:r>
      <w:hyperlink r:id="rId1" w:tooltip="Wytyczne dootyczące monitorowania postępu rzeczowego" w:history="1">
        <w:r w:rsidRPr="00331C46">
          <w:rPr>
            <w:sz w:val="24"/>
            <w:szCs w:val="24"/>
          </w:rPr>
          <w:t>Wytycznych dotyczących monitorowania postępu rzeczowego realizacji programów na lata 2021-2027</w:t>
        </w:r>
      </w:hyperlink>
      <w:r w:rsidRPr="00331C46">
        <w:rPr>
          <w:sz w:val="24"/>
          <w:szCs w:val="24"/>
        </w:rPr>
        <w:t>, w tym w dokumencie</w:t>
      </w:r>
      <w:r w:rsidRPr="00331C46">
        <w:rPr>
          <w:rFonts w:cs="Calibri"/>
          <w:bCs/>
          <w:sz w:val="24"/>
          <w:szCs w:val="24"/>
        </w:rPr>
        <w:t xml:space="preserve"> pn. Załącznik 2 Podstawowe informacje dotyczące uzyskiwania kwalifikacji w ramach projektów współfinansowanych z EFS+ oraz FST (</w:t>
      </w:r>
      <w:hyperlink r:id="rId2" w:history="1">
        <w:r w:rsidRPr="00331C46">
          <w:rPr>
            <w:rStyle w:val="Hipercze"/>
            <w:rFonts w:cs="Calibri"/>
            <w:bCs/>
            <w:sz w:val="24"/>
            <w:szCs w:val="24"/>
          </w:rPr>
          <w:t>dokumenty dostępne na stronie Portal Funduszy Europejskich</w:t>
        </w:r>
      </w:hyperlink>
      <w:r w:rsidRPr="00331C46">
        <w:rPr>
          <w:rFonts w:cs="Calibri"/>
          <w:bCs/>
          <w:sz w:val="24"/>
          <w:szCs w:val="24"/>
        </w:rPr>
        <w:t xml:space="preserve"> – dalej „zasady EFS+”).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00A" w14:textId="08F5D357" w:rsidR="00327A5C" w:rsidRDefault="009C00FE" w:rsidP="009C00FE">
    <w:pPr>
      <w:pStyle w:val="Podstawowyakapitowy"/>
      <w:tabs>
        <w:tab w:val="left" w:pos="4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7E1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290C52"/>
    <w:multiLevelType w:val="hybridMultilevel"/>
    <w:tmpl w:val="A5F8AD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91D76"/>
    <w:multiLevelType w:val="hybridMultilevel"/>
    <w:tmpl w:val="11124C0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5385A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CAC5E31"/>
    <w:multiLevelType w:val="hybridMultilevel"/>
    <w:tmpl w:val="A2C868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CED2057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0912CAC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0DD12F8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5742780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73B6578"/>
    <w:multiLevelType w:val="hybridMultilevel"/>
    <w:tmpl w:val="FE70A5C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248527B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7F50B5A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055F3F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FE33D2"/>
    <w:multiLevelType w:val="hybridMultilevel"/>
    <w:tmpl w:val="11124C0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467FF8"/>
    <w:multiLevelType w:val="hybridMultilevel"/>
    <w:tmpl w:val="D052852E"/>
    <w:lvl w:ilvl="0" w:tplc="697AF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F1ED2"/>
    <w:multiLevelType w:val="hybridMultilevel"/>
    <w:tmpl w:val="11124C0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4E4CEF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4AE3D2B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AE35A3D"/>
    <w:multiLevelType w:val="hybridMultilevel"/>
    <w:tmpl w:val="FE70A5C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C066FAA"/>
    <w:multiLevelType w:val="hybridMultilevel"/>
    <w:tmpl w:val="FE70A5C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D831004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4BD587F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6A620A3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84F4F74"/>
    <w:multiLevelType w:val="hybridMultilevel"/>
    <w:tmpl w:val="404ACAAA"/>
    <w:lvl w:ilvl="0" w:tplc="7F0EDF60">
      <w:start w:val="1"/>
      <w:numFmt w:val="upperRoman"/>
      <w:pStyle w:val="Nagwek2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7032C"/>
    <w:multiLevelType w:val="hybridMultilevel"/>
    <w:tmpl w:val="A5F8AD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007799"/>
    <w:multiLevelType w:val="hybridMultilevel"/>
    <w:tmpl w:val="11124C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372E2D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5F728E3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6BF2FBC"/>
    <w:multiLevelType w:val="hybridMultilevel"/>
    <w:tmpl w:val="FE70A5C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79F4A3A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F9A6FE1"/>
    <w:multiLevelType w:val="hybridMultilevel"/>
    <w:tmpl w:val="FE70A5C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614318DC"/>
    <w:multiLevelType w:val="hybridMultilevel"/>
    <w:tmpl w:val="A5F8AD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897994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61D266F"/>
    <w:multiLevelType w:val="hybridMultilevel"/>
    <w:tmpl w:val="FE70A5C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93C7234"/>
    <w:multiLevelType w:val="hybridMultilevel"/>
    <w:tmpl w:val="7F30BAFC"/>
    <w:lvl w:ilvl="0" w:tplc="D5D6F928">
      <w:start w:val="1"/>
      <w:numFmt w:val="upperLetter"/>
      <w:pStyle w:val="Spistreci1"/>
      <w:lvlText w:val="%1)"/>
      <w:lvlJc w:val="left"/>
      <w:pPr>
        <w:ind w:left="57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5" w15:restartNumberingAfterBreak="0">
    <w:nsid w:val="6BE02F28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C5D702E"/>
    <w:multiLevelType w:val="hybridMultilevel"/>
    <w:tmpl w:val="11124C0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9F6CFB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6D5D4D73"/>
    <w:multiLevelType w:val="hybridMultilevel"/>
    <w:tmpl w:val="FE70A5C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E32321F"/>
    <w:multiLevelType w:val="hybridMultilevel"/>
    <w:tmpl w:val="11124C0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BE3925"/>
    <w:multiLevelType w:val="hybridMultilevel"/>
    <w:tmpl w:val="FE70A5C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705365A4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70E020C2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7C77235"/>
    <w:multiLevelType w:val="hybridMultilevel"/>
    <w:tmpl w:val="11124C0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703E70"/>
    <w:multiLevelType w:val="hybridMultilevel"/>
    <w:tmpl w:val="FE70A5C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8826317"/>
    <w:multiLevelType w:val="hybridMultilevel"/>
    <w:tmpl w:val="A2C8688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7D087CAB"/>
    <w:multiLevelType w:val="hybridMultilevel"/>
    <w:tmpl w:val="11124C0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5816217">
    <w:abstractNumId w:val="14"/>
  </w:num>
  <w:num w:numId="2" w16cid:durableId="670304024">
    <w:abstractNumId w:val="23"/>
  </w:num>
  <w:num w:numId="3" w16cid:durableId="36399379">
    <w:abstractNumId w:val="25"/>
  </w:num>
  <w:num w:numId="4" w16cid:durableId="63988235">
    <w:abstractNumId w:val="4"/>
  </w:num>
  <w:num w:numId="5" w16cid:durableId="325014483">
    <w:abstractNumId w:val="8"/>
  </w:num>
  <w:num w:numId="6" w16cid:durableId="739059571">
    <w:abstractNumId w:val="26"/>
  </w:num>
  <w:num w:numId="7" w16cid:durableId="916667673">
    <w:abstractNumId w:val="13"/>
  </w:num>
  <w:num w:numId="8" w16cid:durableId="351417959">
    <w:abstractNumId w:val="37"/>
  </w:num>
  <w:num w:numId="9" w16cid:durableId="1156603084">
    <w:abstractNumId w:val="35"/>
  </w:num>
  <w:num w:numId="10" w16cid:durableId="1759133013">
    <w:abstractNumId w:val="17"/>
  </w:num>
  <w:num w:numId="11" w16cid:durableId="752046118">
    <w:abstractNumId w:val="43"/>
  </w:num>
  <w:num w:numId="12" w16cid:durableId="1115558042">
    <w:abstractNumId w:val="16"/>
  </w:num>
  <w:num w:numId="13" w16cid:durableId="1381630259">
    <w:abstractNumId w:val="29"/>
  </w:num>
  <w:num w:numId="14" w16cid:durableId="1618565237">
    <w:abstractNumId w:val="42"/>
  </w:num>
  <w:num w:numId="15" w16cid:durableId="1542665120">
    <w:abstractNumId w:val="36"/>
  </w:num>
  <w:num w:numId="16" w16cid:durableId="775951451">
    <w:abstractNumId w:val="45"/>
  </w:num>
  <w:num w:numId="17" w16cid:durableId="1539850066">
    <w:abstractNumId w:val="5"/>
  </w:num>
  <w:num w:numId="18" w16cid:durableId="2109084658">
    <w:abstractNumId w:val="0"/>
  </w:num>
  <w:num w:numId="19" w16cid:durableId="163474551">
    <w:abstractNumId w:val="46"/>
  </w:num>
  <w:num w:numId="20" w16cid:durableId="1377394660">
    <w:abstractNumId w:val="21"/>
  </w:num>
  <w:num w:numId="21" w16cid:durableId="960191934">
    <w:abstractNumId w:val="12"/>
  </w:num>
  <w:num w:numId="22" w16cid:durableId="13389737">
    <w:abstractNumId w:val="10"/>
  </w:num>
  <w:num w:numId="23" w16cid:durableId="2088384690">
    <w:abstractNumId w:val="2"/>
  </w:num>
  <w:num w:numId="24" w16cid:durableId="629940469">
    <w:abstractNumId w:val="11"/>
  </w:num>
  <w:num w:numId="25" w16cid:durableId="1438140841">
    <w:abstractNumId w:val="22"/>
  </w:num>
  <w:num w:numId="26" w16cid:durableId="148788449">
    <w:abstractNumId w:val="6"/>
  </w:num>
  <w:num w:numId="27" w16cid:durableId="20979971">
    <w:abstractNumId w:val="39"/>
  </w:num>
  <w:num w:numId="28" w16cid:durableId="402141091">
    <w:abstractNumId w:val="3"/>
  </w:num>
  <w:num w:numId="29" w16cid:durableId="2013599940">
    <w:abstractNumId w:val="32"/>
  </w:num>
  <w:num w:numId="30" w16cid:durableId="1590389333">
    <w:abstractNumId w:val="7"/>
  </w:num>
  <w:num w:numId="31" w16cid:durableId="474376180">
    <w:abstractNumId w:val="15"/>
  </w:num>
  <w:num w:numId="32" w16cid:durableId="555774262">
    <w:abstractNumId w:val="20"/>
  </w:num>
  <w:num w:numId="33" w16cid:durableId="1024476781">
    <w:abstractNumId w:val="27"/>
  </w:num>
  <w:num w:numId="34" w16cid:durableId="78256989">
    <w:abstractNumId w:val="41"/>
  </w:num>
  <w:num w:numId="35" w16cid:durableId="359285544">
    <w:abstractNumId w:val="1"/>
  </w:num>
  <w:num w:numId="36" w16cid:durableId="353306709">
    <w:abstractNumId w:val="28"/>
  </w:num>
  <w:num w:numId="37" w16cid:durableId="2076856047">
    <w:abstractNumId w:val="9"/>
  </w:num>
  <w:num w:numId="38" w16cid:durableId="2066026942">
    <w:abstractNumId w:val="40"/>
  </w:num>
  <w:num w:numId="39" w16cid:durableId="580069354">
    <w:abstractNumId w:val="23"/>
    <w:lvlOverride w:ilvl="0">
      <w:startOverride w:val="1"/>
    </w:lvlOverride>
  </w:num>
  <w:num w:numId="40" w16cid:durableId="1317802665">
    <w:abstractNumId w:val="23"/>
    <w:lvlOverride w:ilvl="0">
      <w:startOverride w:val="1"/>
    </w:lvlOverride>
  </w:num>
  <w:num w:numId="41" w16cid:durableId="1376854995">
    <w:abstractNumId w:val="24"/>
  </w:num>
  <w:num w:numId="42" w16cid:durableId="519709179">
    <w:abstractNumId w:val="44"/>
  </w:num>
  <w:num w:numId="43" w16cid:durableId="754202507">
    <w:abstractNumId w:val="33"/>
  </w:num>
  <w:num w:numId="44" w16cid:durableId="633875716">
    <w:abstractNumId w:val="19"/>
  </w:num>
  <w:num w:numId="45" w16cid:durableId="1506163304">
    <w:abstractNumId w:val="31"/>
  </w:num>
  <w:num w:numId="46" w16cid:durableId="132987613">
    <w:abstractNumId w:val="38"/>
  </w:num>
  <w:num w:numId="47" w16cid:durableId="690185213">
    <w:abstractNumId w:val="18"/>
  </w:num>
  <w:num w:numId="48" w16cid:durableId="1433016367">
    <w:abstractNumId w:val="30"/>
  </w:num>
  <w:num w:numId="49" w16cid:durableId="479931320">
    <w:abstractNumId w:val="3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3C"/>
    <w:rsid w:val="00006266"/>
    <w:rsid w:val="00014E1D"/>
    <w:rsid w:val="000150FD"/>
    <w:rsid w:val="0001585F"/>
    <w:rsid w:val="00016BD0"/>
    <w:rsid w:val="00017E01"/>
    <w:rsid w:val="00020803"/>
    <w:rsid w:val="00020DC8"/>
    <w:rsid w:val="000260F9"/>
    <w:rsid w:val="00027FD5"/>
    <w:rsid w:val="000324A8"/>
    <w:rsid w:val="00036282"/>
    <w:rsid w:val="00036C04"/>
    <w:rsid w:val="000560E1"/>
    <w:rsid w:val="0006181F"/>
    <w:rsid w:val="0006352F"/>
    <w:rsid w:val="000635CA"/>
    <w:rsid w:val="00064229"/>
    <w:rsid w:val="00065D1E"/>
    <w:rsid w:val="000700F7"/>
    <w:rsid w:val="00073C92"/>
    <w:rsid w:val="00073F3C"/>
    <w:rsid w:val="000766EF"/>
    <w:rsid w:val="0008153E"/>
    <w:rsid w:val="00081E87"/>
    <w:rsid w:val="000825CC"/>
    <w:rsid w:val="0008323E"/>
    <w:rsid w:val="00087A84"/>
    <w:rsid w:val="00087B94"/>
    <w:rsid w:val="000904B3"/>
    <w:rsid w:val="000912E1"/>
    <w:rsid w:val="00092362"/>
    <w:rsid w:val="000969C5"/>
    <w:rsid w:val="00096A06"/>
    <w:rsid w:val="000A2DBD"/>
    <w:rsid w:val="000A57B8"/>
    <w:rsid w:val="000B2207"/>
    <w:rsid w:val="000B2988"/>
    <w:rsid w:val="000C0404"/>
    <w:rsid w:val="000C2243"/>
    <w:rsid w:val="000C254F"/>
    <w:rsid w:val="000C2995"/>
    <w:rsid w:val="000D1C18"/>
    <w:rsid w:val="000D1EC1"/>
    <w:rsid w:val="000D4CD7"/>
    <w:rsid w:val="000D7399"/>
    <w:rsid w:val="000E1A84"/>
    <w:rsid w:val="000E4312"/>
    <w:rsid w:val="000E7F02"/>
    <w:rsid w:val="000F0AF5"/>
    <w:rsid w:val="000F3011"/>
    <w:rsid w:val="001028F7"/>
    <w:rsid w:val="00102989"/>
    <w:rsid w:val="001042D1"/>
    <w:rsid w:val="001045E2"/>
    <w:rsid w:val="001063D1"/>
    <w:rsid w:val="00112192"/>
    <w:rsid w:val="00115B5D"/>
    <w:rsid w:val="0011747F"/>
    <w:rsid w:val="00124960"/>
    <w:rsid w:val="00125A9E"/>
    <w:rsid w:val="00127A63"/>
    <w:rsid w:val="0013681C"/>
    <w:rsid w:val="00141200"/>
    <w:rsid w:val="0014235B"/>
    <w:rsid w:val="00143035"/>
    <w:rsid w:val="001478A5"/>
    <w:rsid w:val="00155ACF"/>
    <w:rsid w:val="001561BF"/>
    <w:rsid w:val="001653A2"/>
    <w:rsid w:val="00167438"/>
    <w:rsid w:val="001679D3"/>
    <w:rsid w:val="0017246D"/>
    <w:rsid w:val="001829DA"/>
    <w:rsid w:val="00182F52"/>
    <w:rsid w:val="00184DB9"/>
    <w:rsid w:val="00195080"/>
    <w:rsid w:val="00195617"/>
    <w:rsid w:val="001B04FC"/>
    <w:rsid w:val="001B286C"/>
    <w:rsid w:val="001B5304"/>
    <w:rsid w:val="001C0087"/>
    <w:rsid w:val="001C1C9E"/>
    <w:rsid w:val="001C30A7"/>
    <w:rsid w:val="001C4CC6"/>
    <w:rsid w:val="001D0FD7"/>
    <w:rsid w:val="001D7328"/>
    <w:rsid w:val="001D73E0"/>
    <w:rsid w:val="001E1D5C"/>
    <w:rsid w:val="001E6335"/>
    <w:rsid w:val="001E7BFB"/>
    <w:rsid w:val="001E7EC8"/>
    <w:rsid w:val="001F0315"/>
    <w:rsid w:val="001F210F"/>
    <w:rsid w:val="001F256B"/>
    <w:rsid w:val="001F2C3D"/>
    <w:rsid w:val="001F5AE6"/>
    <w:rsid w:val="001F7117"/>
    <w:rsid w:val="00202C53"/>
    <w:rsid w:val="00206DDC"/>
    <w:rsid w:val="00212FBD"/>
    <w:rsid w:val="00216576"/>
    <w:rsid w:val="00217615"/>
    <w:rsid w:val="0022489C"/>
    <w:rsid w:val="00225728"/>
    <w:rsid w:val="0022797D"/>
    <w:rsid w:val="002279CB"/>
    <w:rsid w:val="00231CD5"/>
    <w:rsid w:val="0023521E"/>
    <w:rsid w:val="002370D5"/>
    <w:rsid w:val="002402C3"/>
    <w:rsid w:val="00242AC4"/>
    <w:rsid w:val="00243017"/>
    <w:rsid w:val="0025298D"/>
    <w:rsid w:val="002539F8"/>
    <w:rsid w:val="00255FFC"/>
    <w:rsid w:val="00260644"/>
    <w:rsid w:val="00264247"/>
    <w:rsid w:val="002656B6"/>
    <w:rsid w:val="00267DA6"/>
    <w:rsid w:val="00270705"/>
    <w:rsid w:val="00275BAE"/>
    <w:rsid w:val="00276990"/>
    <w:rsid w:val="002862D6"/>
    <w:rsid w:val="00290216"/>
    <w:rsid w:val="00292002"/>
    <w:rsid w:val="002928F5"/>
    <w:rsid w:val="00294CCA"/>
    <w:rsid w:val="002B1A94"/>
    <w:rsid w:val="002C4386"/>
    <w:rsid w:val="002C6083"/>
    <w:rsid w:val="002D44A6"/>
    <w:rsid w:val="002D5019"/>
    <w:rsid w:val="002D791C"/>
    <w:rsid w:val="002E49F8"/>
    <w:rsid w:val="002E561C"/>
    <w:rsid w:val="002F0345"/>
    <w:rsid w:val="002F1688"/>
    <w:rsid w:val="002F47E1"/>
    <w:rsid w:val="002F6C32"/>
    <w:rsid w:val="00306213"/>
    <w:rsid w:val="00310354"/>
    <w:rsid w:val="0031114D"/>
    <w:rsid w:val="00312FE2"/>
    <w:rsid w:val="00315B40"/>
    <w:rsid w:val="00316540"/>
    <w:rsid w:val="003165A8"/>
    <w:rsid w:val="00317E10"/>
    <w:rsid w:val="00323B5C"/>
    <w:rsid w:val="00324DFA"/>
    <w:rsid w:val="00324E42"/>
    <w:rsid w:val="00325A6D"/>
    <w:rsid w:val="00327A5C"/>
    <w:rsid w:val="00331C46"/>
    <w:rsid w:val="00334828"/>
    <w:rsid w:val="00335C6B"/>
    <w:rsid w:val="00341C3E"/>
    <w:rsid w:val="00347465"/>
    <w:rsid w:val="003476BD"/>
    <w:rsid w:val="00347CA8"/>
    <w:rsid w:val="00352C79"/>
    <w:rsid w:val="003537ED"/>
    <w:rsid w:val="00356404"/>
    <w:rsid w:val="003575C7"/>
    <w:rsid w:val="00360DB1"/>
    <w:rsid w:val="0036280E"/>
    <w:rsid w:val="00365F5F"/>
    <w:rsid w:val="00367881"/>
    <w:rsid w:val="00375434"/>
    <w:rsid w:val="0037781F"/>
    <w:rsid w:val="0038044A"/>
    <w:rsid w:val="00382B44"/>
    <w:rsid w:val="0038447C"/>
    <w:rsid w:val="00384C20"/>
    <w:rsid w:val="00390994"/>
    <w:rsid w:val="003918B7"/>
    <w:rsid w:val="00397366"/>
    <w:rsid w:val="003A16A2"/>
    <w:rsid w:val="003A63E6"/>
    <w:rsid w:val="003B45A9"/>
    <w:rsid w:val="003B472D"/>
    <w:rsid w:val="003B5F68"/>
    <w:rsid w:val="003C02B3"/>
    <w:rsid w:val="003C0AEC"/>
    <w:rsid w:val="003C0E4B"/>
    <w:rsid w:val="003C33D9"/>
    <w:rsid w:val="003C36E3"/>
    <w:rsid w:val="003C4C36"/>
    <w:rsid w:val="003D0DCC"/>
    <w:rsid w:val="003D52B4"/>
    <w:rsid w:val="003D60B0"/>
    <w:rsid w:val="003D6252"/>
    <w:rsid w:val="003E0920"/>
    <w:rsid w:val="003E2FFB"/>
    <w:rsid w:val="003F16FD"/>
    <w:rsid w:val="003F3BE1"/>
    <w:rsid w:val="003F5319"/>
    <w:rsid w:val="003F66D9"/>
    <w:rsid w:val="003F7B37"/>
    <w:rsid w:val="003F7D2D"/>
    <w:rsid w:val="004003CF"/>
    <w:rsid w:val="00406449"/>
    <w:rsid w:val="00406845"/>
    <w:rsid w:val="00407B9E"/>
    <w:rsid w:val="0041045E"/>
    <w:rsid w:val="00410B34"/>
    <w:rsid w:val="00410C2A"/>
    <w:rsid w:val="00412ACB"/>
    <w:rsid w:val="00412F6B"/>
    <w:rsid w:val="00413250"/>
    <w:rsid w:val="004144EE"/>
    <w:rsid w:val="0041464B"/>
    <w:rsid w:val="00417056"/>
    <w:rsid w:val="004173EE"/>
    <w:rsid w:val="00422487"/>
    <w:rsid w:val="00423068"/>
    <w:rsid w:val="0042663B"/>
    <w:rsid w:val="004359C3"/>
    <w:rsid w:val="00435B6B"/>
    <w:rsid w:val="00440AAB"/>
    <w:rsid w:val="00441824"/>
    <w:rsid w:val="00441D75"/>
    <w:rsid w:val="00444C95"/>
    <w:rsid w:val="00454881"/>
    <w:rsid w:val="00462B6C"/>
    <w:rsid w:val="00467786"/>
    <w:rsid w:val="00470142"/>
    <w:rsid w:val="00470EDA"/>
    <w:rsid w:val="004716A4"/>
    <w:rsid w:val="00471A47"/>
    <w:rsid w:val="00471B94"/>
    <w:rsid w:val="00472530"/>
    <w:rsid w:val="0047358D"/>
    <w:rsid w:val="00481AD4"/>
    <w:rsid w:val="0048353C"/>
    <w:rsid w:val="00484DF4"/>
    <w:rsid w:val="00485E9D"/>
    <w:rsid w:val="00485EA9"/>
    <w:rsid w:val="004863EC"/>
    <w:rsid w:val="004931A3"/>
    <w:rsid w:val="00493BE0"/>
    <w:rsid w:val="004943A9"/>
    <w:rsid w:val="0049639D"/>
    <w:rsid w:val="00496B54"/>
    <w:rsid w:val="004A0ECA"/>
    <w:rsid w:val="004A1960"/>
    <w:rsid w:val="004C15FF"/>
    <w:rsid w:val="004C526F"/>
    <w:rsid w:val="004C5337"/>
    <w:rsid w:val="004D1E83"/>
    <w:rsid w:val="004D442C"/>
    <w:rsid w:val="004D52EB"/>
    <w:rsid w:val="004D5B7B"/>
    <w:rsid w:val="004D7CE1"/>
    <w:rsid w:val="004E499B"/>
    <w:rsid w:val="004E74FD"/>
    <w:rsid w:val="004E757B"/>
    <w:rsid w:val="004F0268"/>
    <w:rsid w:val="004F32DC"/>
    <w:rsid w:val="004F564B"/>
    <w:rsid w:val="004F6D46"/>
    <w:rsid w:val="00502321"/>
    <w:rsid w:val="00503B74"/>
    <w:rsid w:val="0050469F"/>
    <w:rsid w:val="005064C3"/>
    <w:rsid w:val="005066C3"/>
    <w:rsid w:val="0051422B"/>
    <w:rsid w:val="00515367"/>
    <w:rsid w:val="00515953"/>
    <w:rsid w:val="005177C2"/>
    <w:rsid w:val="00523191"/>
    <w:rsid w:val="00524CEA"/>
    <w:rsid w:val="00525B78"/>
    <w:rsid w:val="0053502F"/>
    <w:rsid w:val="00536A14"/>
    <w:rsid w:val="00537D72"/>
    <w:rsid w:val="0054069E"/>
    <w:rsid w:val="00544DF1"/>
    <w:rsid w:val="005459AC"/>
    <w:rsid w:val="005511E8"/>
    <w:rsid w:val="00551A0A"/>
    <w:rsid w:val="0055719F"/>
    <w:rsid w:val="00565EB8"/>
    <w:rsid w:val="00572520"/>
    <w:rsid w:val="00573601"/>
    <w:rsid w:val="00583216"/>
    <w:rsid w:val="00585EB7"/>
    <w:rsid w:val="005941FE"/>
    <w:rsid w:val="00594A5D"/>
    <w:rsid w:val="005A0DE6"/>
    <w:rsid w:val="005A2D23"/>
    <w:rsid w:val="005A687D"/>
    <w:rsid w:val="005B3747"/>
    <w:rsid w:val="005B610D"/>
    <w:rsid w:val="005B65A0"/>
    <w:rsid w:val="005C2201"/>
    <w:rsid w:val="005D0A8F"/>
    <w:rsid w:val="005D3A83"/>
    <w:rsid w:val="005D3EBF"/>
    <w:rsid w:val="005D5F17"/>
    <w:rsid w:val="005D7106"/>
    <w:rsid w:val="005E2DAB"/>
    <w:rsid w:val="005E3914"/>
    <w:rsid w:val="005E73A9"/>
    <w:rsid w:val="005F2DE0"/>
    <w:rsid w:val="005F4A48"/>
    <w:rsid w:val="005F50BE"/>
    <w:rsid w:val="005F7840"/>
    <w:rsid w:val="0060168C"/>
    <w:rsid w:val="0060246E"/>
    <w:rsid w:val="006034CB"/>
    <w:rsid w:val="00603BCF"/>
    <w:rsid w:val="00604059"/>
    <w:rsid w:val="00610711"/>
    <w:rsid w:val="00611211"/>
    <w:rsid w:val="00611393"/>
    <w:rsid w:val="00612FFE"/>
    <w:rsid w:val="00632F84"/>
    <w:rsid w:val="0064072C"/>
    <w:rsid w:val="006435A5"/>
    <w:rsid w:val="00645CC1"/>
    <w:rsid w:val="00651864"/>
    <w:rsid w:val="00652C75"/>
    <w:rsid w:val="006565BD"/>
    <w:rsid w:val="00657189"/>
    <w:rsid w:val="0066799D"/>
    <w:rsid w:val="00670801"/>
    <w:rsid w:val="0067408D"/>
    <w:rsid w:val="006742F2"/>
    <w:rsid w:val="00675417"/>
    <w:rsid w:val="006755BC"/>
    <w:rsid w:val="0067616E"/>
    <w:rsid w:val="0068198C"/>
    <w:rsid w:val="006826B2"/>
    <w:rsid w:val="006829E0"/>
    <w:rsid w:val="00682E4F"/>
    <w:rsid w:val="00687761"/>
    <w:rsid w:val="00687AE9"/>
    <w:rsid w:val="006940D9"/>
    <w:rsid w:val="006963D1"/>
    <w:rsid w:val="00696FC5"/>
    <w:rsid w:val="006A59BE"/>
    <w:rsid w:val="006B0C60"/>
    <w:rsid w:val="006B3E37"/>
    <w:rsid w:val="006B4064"/>
    <w:rsid w:val="006C3892"/>
    <w:rsid w:val="006C4B08"/>
    <w:rsid w:val="006C61BA"/>
    <w:rsid w:val="006D0A35"/>
    <w:rsid w:val="006D298F"/>
    <w:rsid w:val="006D2AB6"/>
    <w:rsid w:val="006D31FE"/>
    <w:rsid w:val="006D3D71"/>
    <w:rsid w:val="006D5505"/>
    <w:rsid w:val="006E1DE7"/>
    <w:rsid w:val="006E3412"/>
    <w:rsid w:val="006F194A"/>
    <w:rsid w:val="0070265F"/>
    <w:rsid w:val="0071113F"/>
    <w:rsid w:val="0071275F"/>
    <w:rsid w:val="00717A00"/>
    <w:rsid w:val="00721AD9"/>
    <w:rsid w:val="00722276"/>
    <w:rsid w:val="007240BB"/>
    <w:rsid w:val="0073486E"/>
    <w:rsid w:val="007365A5"/>
    <w:rsid w:val="00740636"/>
    <w:rsid w:val="00745455"/>
    <w:rsid w:val="00752614"/>
    <w:rsid w:val="007562A8"/>
    <w:rsid w:val="00763791"/>
    <w:rsid w:val="00765973"/>
    <w:rsid w:val="00765F07"/>
    <w:rsid w:val="007663A9"/>
    <w:rsid w:val="007728FE"/>
    <w:rsid w:val="007746D1"/>
    <w:rsid w:val="0078009C"/>
    <w:rsid w:val="0078302C"/>
    <w:rsid w:val="007853FC"/>
    <w:rsid w:val="0079642A"/>
    <w:rsid w:val="00796BC7"/>
    <w:rsid w:val="007A45D5"/>
    <w:rsid w:val="007A5FC3"/>
    <w:rsid w:val="007A615C"/>
    <w:rsid w:val="007A646D"/>
    <w:rsid w:val="007A70E6"/>
    <w:rsid w:val="007A7736"/>
    <w:rsid w:val="007B3BEE"/>
    <w:rsid w:val="007C0B56"/>
    <w:rsid w:val="007C1574"/>
    <w:rsid w:val="007C5100"/>
    <w:rsid w:val="007C58AA"/>
    <w:rsid w:val="007C724E"/>
    <w:rsid w:val="007D10C9"/>
    <w:rsid w:val="007D297A"/>
    <w:rsid w:val="007D4125"/>
    <w:rsid w:val="007D486B"/>
    <w:rsid w:val="007D7085"/>
    <w:rsid w:val="007E1295"/>
    <w:rsid w:val="007E3EFA"/>
    <w:rsid w:val="007E74EF"/>
    <w:rsid w:val="007E7D4E"/>
    <w:rsid w:val="007F22F0"/>
    <w:rsid w:val="007F472B"/>
    <w:rsid w:val="007F47AE"/>
    <w:rsid w:val="007F6D02"/>
    <w:rsid w:val="007F6D39"/>
    <w:rsid w:val="007F7BCC"/>
    <w:rsid w:val="00800A9E"/>
    <w:rsid w:val="008056CA"/>
    <w:rsid w:val="008056E8"/>
    <w:rsid w:val="00816C1B"/>
    <w:rsid w:val="0082295E"/>
    <w:rsid w:val="00822DFA"/>
    <w:rsid w:val="00845836"/>
    <w:rsid w:val="008640A3"/>
    <w:rsid w:val="00864167"/>
    <w:rsid w:val="00864E2F"/>
    <w:rsid w:val="00880402"/>
    <w:rsid w:val="0088298C"/>
    <w:rsid w:val="00891789"/>
    <w:rsid w:val="008A0ED3"/>
    <w:rsid w:val="008A65B2"/>
    <w:rsid w:val="008B1318"/>
    <w:rsid w:val="008B1BAE"/>
    <w:rsid w:val="008B5947"/>
    <w:rsid w:val="008C083C"/>
    <w:rsid w:val="008C1E46"/>
    <w:rsid w:val="008C28F2"/>
    <w:rsid w:val="008C3C1F"/>
    <w:rsid w:val="008C3D1A"/>
    <w:rsid w:val="008C6E19"/>
    <w:rsid w:val="008C7969"/>
    <w:rsid w:val="008D0B40"/>
    <w:rsid w:val="008D40C6"/>
    <w:rsid w:val="008E1B6D"/>
    <w:rsid w:val="008E4099"/>
    <w:rsid w:val="008E449A"/>
    <w:rsid w:val="008E5129"/>
    <w:rsid w:val="008F072D"/>
    <w:rsid w:val="008F0ADE"/>
    <w:rsid w:val="008F1B0D"/>
    <w:rsid w:val="0090130E"/>
    <w:rsid w:val="00920488"/>
    <w:rsid w:val="00921C43"/>
    <w:rsid w:val="00923128"/>
    <w:rsid w:val="00924ECF"/>
    <w:rsid w:val="00925526"/>
    <w:rsid w:val="00926967"/>
    <w:rsid w:val="00927E70"/>
    <w:rsid w:val="009411B0"/>
    <w:rsid w:val="00944FAA"/>
    <w:rsid w:val="0094535B"/>
    <w:rsid w:val="00952AC5"/>
    <w:rsid w:val="00952D7B"/>
    <w:rsid w:val="009602DB"/>
    <w:rsid w:val="009621CE"/>
    <w:rsid w:val="0096288B"/>
    <w:rsid w:val="009628AB"/>
    <w:rsid w:val="0096342C"/>
    <w:rsid w:val="00964E28"/>
    <w:rsid w:val="0096663B"/>
    <w:rsid w:val="0097400A"/>
    <w:rsid w:val="00977003"/>
    <w:rsid w:val="00983B95"/>
    <w:rsid w:val="0098759D"/>
    <w:rsid w:val="0098760E"/>
    <w:rsid w:val="00990611"/>
    <w:rsid w:val="00995C3A"/>
    <w:rsid w:val="009A2F3E"/>
    <w:rsid w:val="009A7719"/>
    <w:rsid w:val="009B1609"/>
    <w:rsid w:val="009B33D7"/>
    <w:rsid w:val="009B3B66"/>
    <w:rsid w:val="009B6E6E"/>
    <w:rsid w:val="009C00FE"/>
    <w:rsid w:val="009C56C3"/>
    <w:rsid w:val="009D1F65"/>
    <w:rsid w:val="009E6291"/>
    <w:rsid w:val="009E6564"/>
    <w:rsid w:val="009F41AE"/>
    <w:rsid w:val="009F5D51"/>
    <w:rsid w:val="00A0191E"/>
    <w:rsid w:val="00A02116"/>
    <w:rsid w:val="00A044F7"/>
    <w:rsid w:val="00A059C1"/>
    <w:rsid w:val="00A072B7"/>
    <w:rsid w:val="00A104F9"/>
    <w:rsid w:val="00A10AE3"/>
    <w:rsid w:val="00A12AE4"/>
    <w:rsid w:val="00A14D96"/>
    <w:rsid w:val="00A1625E"/>
    <w:rsid w:val="00A1715F"/>
    <w:rsid w:val="00A20268"/>
    <w:rsid w:val="00A20E3E"/>
    <w:rsid w:val="00A23EA2"/>
    <w:rsid w:val="00A26516"/>
    <w:rsid w:val="00A2707D"/>
    <w:rsid w:val="00A2734A"/>
    <w:rsid w:val="00A30491"/>
    <w:rsid w:val="00A3057C"/>
    <w:rsid w:val="00A315EC"/>
    <w:rsid w:val="00A331C6"/>
    <w:rsid w:val="00A35052"/>
    <w:rsid w:val="00A3614F"/>
    <w:rsid w:val="00A422A9"/>
    <w:rsid w:val="00A445E8"/>
    <w:rsid w:val="00A46ECD"/>
    <w:rsid w:val="00A56769"/>
    <w:rsid w:val="00A573FD"/>
    <w:rsid w:val="00A6060A"/>
    <w:rsid w:val="00A61385"/>
    <w:rsid w:val="00A67BB0"/>
    <w:rsid w:val="00A84957"/>
    <w:rsid w:val="00A85825"/>
    <w:rsid w:val="00A96F6D"/>
    <w:rsid w:val="00AA231E"/>
    <w:rsid w:val="00AA2D19"/>
    <w:rsid w:val="00AA5CDD"/>
    <w:rsid w:val="00AA705C"/>
    <w:rsid w:val="00AA775E"/>
    <w:rsid w:val="00AA7F2D"/>
    <w:rsid w:val="00AB123E"/>
    <w:rsid w:val="00AB54DE"/>
    <w:rsid w:val="00AB7837"/>
    <w:rsid w:val="00AC3A41"/>
    <w:rsid w:val="00AC5390"/>
    <w:rsid w:val="00AD6D67"/>
    <w:rsid w:val="00AE2C3B"/>
    <w:rsid w:val="00AE3DAD"/>
    <w:rsid w:val="00AF6908"/>
    <w:rsid w:val="00B103A7"/>
    <w:rsid w:val="00B15246"/>
    <w:rsid w:val="00B1625F"/>
    <w:rsid w:val="00B21F30"/>
    <w:rsid w:val="00B22A2C"/>
    <w:rsid w:val="00B25F0F"/>
    <w:rsid w:val="00B267E4"/>
    <w:rsid w:val="00B27FDB"/>
    <w:rsid w:val="00B356C4"/>
    <w:rsid w:val="00B4087D"/>
    <w:rsid w:val="00B41E35"/>
    <w:rsid w:val="00B430AE"/>
    <w:rsid w:val="00B439A9"/>
    <w:rsid w:val="00B475AF"/>
    <w:rsid w:val="00B50434"/>
    <w:rsid w:val="00B538B8"/>
    <w:rsid w:val="00B63E56"/>
    <w:rsid w:val="00B65E47"/>
    <w:rsid w:val="00B675BF"/>
    <w:rsid w:val="00B71841"/>
    <w:rsid w:val="00B71E57"/>
    <w:rsid w:val="00B83039"/>
    <w:rsid w:val="00B83C88"/>
    <w:rsid w:val="00B83EAC"/>
    <w:rsid w:val="00B84B2C"/>
    <w:rsid w:val="00B92239"/>
    <w:rsid w:val="00B92A68"/>
    <w:rsid w:val="00BA177F"/>
    <w:rsid w:val="00BA1B2D"/>
    <w:rsid w:val="00BA6F4D"/>
    <w:rsid w:val="00BB1E34"/>
    <w:rsid w:val="00BB7186"/>
    <w:rsid w:val="00BB72F6"/>
    <w:rsid w:val="00BD0B0D"/>
    <w:rsid w:val="00BD2E36"/>
    <w:rsid w:val="00BD4031"/>
    <w:rsid w:val="00BD55A7"/>
    <w:rsid w:val="00BD6A0D"/>
    <w:rsid w:val="00BD6D5C"/>
    <w:rsid w:val="00BD7E36"/>
    <w:rsid w:val="00BE1C32"/>
    <w:rsid w:val="00BE4D98"/>
    <w:rsid w:val="00BE571F"/>
    <w:rsid w:val="00BE664C"/>
    <w:rsid w:val="00BE6994"/>
    <w:rsid w:val="00BE71DF"/>
    <w:rsid w:val="00BF7417"/>
    <w:rsid w:val="00C01EC4"/>
    <w:rsid w:val="00C0461B"/>
    <w:rsid w:val="00C079E7"/>
    <w:rsid w:val="00C12E2A"/>
    <w:rsid w:val="00C13076"/>
    <w:rsid w:val="00C160E0"/>
    <w:rsid w:val="00C237BA"/>
    <w:rsid w:val="00C23D15"/>
    <w:rsid w:val="00C3075E"/>
    <w:rsid w:val="00C459F6"/>
    <w:rsid w:val="00C50F96"/>
    <w:rsid w:val="00C61B2F"/>
    <w:rsid w:val="00C647AD"/>
    <w:rsid w:val="00C66FB2"/>
    <w:rsid w:val="00C671EC"/>
    <w:rsid w:val="00C71B45"/>
    <w:rsid w:val="00C800B8"/>
    <w:rsid w:val="00C80C2C"/>
    <w:rsid w:val="00C811EB"/>
    <w:rsid w:val="00C81F82"/>
    <w:rsid w:val="00C82C54"/>
    <w:rsid w:val="00C92FCC"/>
    <w:rsid w:val="00CA2E1A"/>
    <w:rsid w:val="00CA4850"/>
    <w:rsid w:val="00CA571A"/>
    <w:rsid w:val="00CA572C"/>
    <w:rsid w:val="00CA71FF"/>
    <w:rsid w:val="00CB2E0B"/>
    <w:rsid w:val="00CB5E24"/>
    <w:rsid w:val="00CC1263"/>
    <w:rsid w:val="00CC3ED6"/>
    <w:rsid w:val="00CD5710"/>
    <w:rsid w:val="00CD59B4"/>
    <w:rsid w:val="00CD6128"/>
    <w:rsid w:val="00CE1CDD"/>
    <w:rsid w:val="00CE5629"/>
    <w:rsid w:val="00CF4805"/>
    <w:rsid w:val="00CF5E9B"/>
    <w:rsid w:val="00D10078"/>
    <w:rsid w:val="00D15B49"/>
    <w:rsid w:val="00D20C1B"/>
    <w:rsid w:val="00D2128E"/>
    <w:rsid w:val="00D222D0"/>
    <w:rsid w:val="00D22BFC"/>
    <w:rsid w:val="00D3212F"/>
    <w:rsid w:val="00D348C5"/>
    <w:rsid w:val="00D357F0"/>
    <w:rsid w:val="00D35B67"/>
    <w:rsid w:val="00D40964"/>
    <w:rsid w:val="00D427A4"/>
    <w:rsid w:val="00D46080"/>
    <w:rsid w:val="00D46FE8"/>
    <w:rsid w:val="00D47806"/>
    <w:rsid w:val="00D50E88"/>
    <w:rsid w:val="00D519DD"/>
    <w:rsid w:val="00D53330"/>
    <w:rsid w:val="00D550ED"/>
    <w:rsid w:val="00D56F74"/>
    <w:rsid w:val="00D61D1D"/>
    <w:rsid w:val="00D62402"/>
    <w:rsid w:val="00D63430"/>
    <w:rsid w:val="00D66B12"/>
    <w:rsid w:val="00D70FAB"/>
    <w:rsid w:val="00D71BBE"/>
    <w:rsid w:val="00D72747"/>
    <w:rsid w:val="00D73CA6"/>
    <w:rsid w:val="00D76975"/>
    <w:rsid w:val="00D76E29"/>
    <w:rsid w:val="00D8420E"/>
    <w:rsid w:val="00D8517A"/>
    <w:rsid w:val="00D90189"/>
    <w:rsid w:val="00D91A97"/>
    <w:rsid w:val="00D93A7A"/>
    <w:rsid w:val="00DA2BB2"/>
    <w:rsid w:val="00DA423C"/>
    <w:rsid w:val="00DA6C0D"/>
    <w:rsid w:val="00DB5498"/>
    <w:rsid w:val="00DC3854"/>
    <w:rsid w:val="00DC76CF"/>
    <w:rsid w:val="00DD0F80"/>
    <w:rsid w:val="00DD2D3B"/>
    <w:rsid w:val="00DD46F8"/>
    <w:rsid w:val="00DD4AA4"/>
    <w:rsid w:val="00DD5955"/>
    <w:rsid w:val="00DE5353"/>
    <w:rsid w:val="00DE68DB"/>
    <w:rsid w:val="00DE7290"/>
    <w:rsid w:val="00DF1BCD"/>
    <w:rsid w:val="00E05C7A"/>
    <w:rsid w:val="00E06291"/>
    <w:rsid w:val="00E06A67"/>
    <w:rsid w:val="00E10357"/>
    <w:rsid w:val="00E136E2"/>
    <w:rsid w:val="00E14494"/>
    <w:rsid w:val="00E205C8"/>
    <w:rsid w:val="00E207E2"/>
    <w:rsid w:val="00E22D97"/>
    <w:rsid w:val="00E34F9C"/>
    <w:rsid w:val="00E3636E"/>
    <w:rsid w:val="00E401AC"/>
    <w:rsid w:val="00E423B6"/>
    <w:rsid w:val="00E476E6"/>
    <w:rsid w:val="00E5289C"/>
    <w:rsid w:val="00E52D27"/>
    <w:rsid w:val="00E56364"/>
    <w:rsid w:val="00E56D59"/>
    <w:rsid w:val="00E57620"/>
    <w:rsid w:val="00E6445A"/>
    <w:rsid w:val="00E70416"/>
    <w:rsid w:val="00E72478"/>
    <w:rsid w:val="00E73C13"/>
    <w:rsid w:val="00E760FD"/>
    <w:rsid w:val="00E76543"/>
    <w:rsid w:val="00E76C45"/>
    <w:rsid w:val="00E76D24"/>
    <w:rsid w:val="00E8404A"/>
    <w:rsid w:val="00E942BB"/>
    <w:rsid w:val="00E944A3"/>
    <w:rsid w:val="00E9492C"/>
    <w:rsid w:val="00E9565A"/>
    <w:rsid w:val="00EA457E"/>
    <w:rsid w:val="00EB2690"/>
    <w:rsid w:val="00EB3ABA"/>
    <w:rsid w:val="00EB4F02"/>
    <w:rsid w:val="00EB7205"/>
    <w:rsid w:val="00EB7AA3"/>
    <w:rsid w:val="00EC0738"/>
    <w:rsid w:val="00EC48C5"/>
    <w:rsid w:val="00EC5090"/>
    <w:rsid w:val="00EC6EE2"/>
    <w:rsid w:val="00ED0A54"/>
    <w:rsid w:val="00ED7F12"/>
    <w:rsid w:val="00EE2520"/>
    <w:rsid w:val="00EE5E4F"/>
    <w:rsid w:val="00EE72BF"/>
    <w:rsid w:val="00EE7A15"/>
    <w:rsid w:val="00EF0600"/>
    <w:rsid w:val="00EF0733"/>
    <w:rsid w:val="00EF240B"/>
    <w:rsid w:val="00EF444D"/>
    <w:rsid w:val="00F004F4"/>
    <w:rsid w:val="00F006F4"/>
    <w:rsid w:val="00F02B92"/>
    <w:rsid w:val="00F038C4"/>
    <w:rsid w:val="00F0620C"/>
    <w:rsid w:val="00F07B5C"/>
    <w:rsid w:val="00F10087"/>
    <w:rsid w:val="00F10A37"/>
    <w:rsid w:val="00F11E87"/>
    <w:rsid w:val="00F13129"/>
    <w:rsid w:val="00F1470F"/>
    <w:rsid w:val="00F148EF"/>
    <w:rsid w:val="00F149C8"/>
    <w:rsid w:val="00F171F6"/>
    <w:rsid w:val="00F17602"/>
    <w:rsid w:val="00F204D9"/>
    <w:rsid w:val="00F2097D"/>
    <w:rsid w:val="00F22496"/>
    <w:rsid w:val="00F253AD"/>
    <w:rsid w:val="00F314CC"/>
    <w:rsid w:val="00F31B43"/>
    <w:rsid w:val="00F31B75"/>
    <w:rsid w:val="00F33403"/>
    <w:rsid w:val="00F43E5C"/>
    <w:rsid w:val="00F471EF"/>
    <w:rsid w:val="00F50578"/>
    <w:rsid w:val="00F53742"/>
    <w:rsid w:val="00F55467"/>
    <w:rsid w:val="00F564F0"/>
    <w:rsid w:val="00F56B79"/>
    <w:rsid w:val="00F617C5"/>
    <w:rsid w:val="00F6537F"/>
    <w:rsid w:val="00F66C7F"/>
    <w:rsid w:val="00F67325"/>
    <w:rsid w:val="00F70389"/>
    <w:rsid w:val="00F73622"/>
    <w:rsid w:val="00F831DA"/>
    <w:rsid w:val="00F91827"/>
    <w:rsid w:val="00F95108"/>
    <w:rsid w:val="00F955DD"/>
    <w:rsid w:val="00FA1731"/>
    <w:rsid w:val="00FA426F"/>
    <w:rsid w:val="00FB1278"/>
    <w:rsid w:val="00FC17EC"/>
    <w:rsid w:val="00FC4F20"/>
    <w:rsid w:val="00FC5E70"/>
    <w:rsid w:val="00FD46DE"/>
    <w:rsid w:val="00FD4A2A"/>
    <w:rsid w:val="00FD7688"/>
    <w:rsid w:val="00FE03F6"/>
    <w:rsid w:val="00FE0BEF"/>
    <w:rsid w:val="00FE2282"/>
    <w:rsid w:val="00FE66EF"/>
    <w:rsid w:val="00FF19AE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74C09"/>
  <w15:docId w15:val="{380AA1BA-EE68-4E57-B282-D7FED9A8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C1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995"/>
    <w:pPr>
      <w:keepNext/>
      <w:keepLines/>
      <w:spacing w:after="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9C8"/>
    <w:pPr>
      <w:keepNext/>
      <w:keepLines/>
      <w:numPr>
        <w:numId w:val="2"/>
      </w:numPr>
      <w:tabs>
        <w:tab w:val="left" w:pos="426"/>
      </w:tabs>
      <w:spacing w:after="120" w:line="312" w:lineRule="auto"/>
      <w:ind w:left="714" w:hanging="357"/>
      <w:outlineLvl w:val="1"/>
    </w:pPr>
    <w:rPr>
      <w:rFonts w:eastAsiaTheme="majorEastAsia" w:cstheme="majorBidi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58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9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D791C"/>
  </w:style>
  <w:style w:type="paragraph" w:styleId="Stopka">
    <w:name w:val="footer"/>
    <w:basedOn w:val="Normalny"/>
    <w:link w:val="StopkaZnak"/>
    <w:uiPriority w:val="99"/>
    <w:unhideWhenUsed/>
    <w:rsid w:val="002D79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D791C"/>
  </w:style>
  <w:style w:type="paragraph" w:customStyle="1" w:styleId="Podstawowyakapitowy">
    <w:name w:val="[Podstawowy akapitowy]"/>
    <w:basedOn w:val="Normalny"/>
    <w:uiPriority w:val="99"/>
    <w:rsid w:val="002D791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73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2E561C"/>
    <w:pPr>
      <w:ind w:left="720"/>
      <w:contextualSpacing/>
    </w:pPr>
  </w:style>
  <w:style w:type="character" w:styleId="Pogrubienie">
    <w:name w:val="Strong"/>
    <w:uiPriority w:val="22"/>
    <w:qFormat/>
    <w:rsid w:val="00ED7F1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78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7806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1F25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43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438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43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2D7B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81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13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13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30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04F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149C8"/>
    <w:rPr>
      <w:rFonts w:ascii="Calibri" w:eastAsiaTheme="majorEastAsia" w:hAnsi="Calibri" w:cstheme="majorBidi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28F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5A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65A8"/>
    <w:rPr>
      <w:rFonts w:eastAsiaTheme="minorEastAsia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995C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C2995"/>
    <w:rPr>
      <w:rFonts w:ascii="Calibri" w:eastAsiaTheme="majorEastAsia" w:hAnsi="Calibri" w:cstheme="majorBidi"/>
      <w:b/>
      <w:sz w:val="36"/>
      <w:szCs w:val="32"/>
    </w:rPr>
  </w:style>
  <w:style w:type="character" w:styleId="Tekstzastpczy">
    <w:name w:val="Placeholder Text"/>
    <w:basedOn w:val="Domylnaczcionkaakapitu"/>
    <w:uiPriority w:val="99"/>
    <w:semiHidden/>
    <w:rsid w:val="00A67BB0"/>
    <w:rPr>
      <w:color w:val="666666"/>
    </w:rPr>
  </w:style>
  <w:style w:type="paragraph" w:styleId="Legenda">
    <w:name w:val="caption"/>
    <w:basedOn w:val="Normalny"/>
    <w:next w:val="Normalny"/>
    <w:uiPriority w:val="35"/>
    <w:unhideWhenUsed/>
    <w:qFormat/>
    <w:rsid w:val="00A2707D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7C58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E68DB"/>
    <w:p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A63E6"/>
    <w:pPr>
      <w:numPr>
        <w:numId w:val="49"/>
      </w:numPr>
      <w:spacing w:after="100"/>
    </w:pPr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B65E47"/>
    <w:pPr>
      <w:spacing w:after="100"/>
      <w:ind w:left="446"/>
    </w:pPr>
  </w:style>
  <w:style w:type="paragraph" w:styleId="Spistreci3">
    <w:name w:val="toc 3"/>
    <w:basedOn w:val="Normalny"/>
    <w:next w:val="Normalny"/>
    <w:autoRedefine/>
    <w:uiPriority w:val="39"/>
    <w:unhideWhenUsed/>
    <w:rsid w:val="00DE68D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unijne.gov.pl/strony/o-funduszach/fundusze-na-lata-2021-2027/prawo-i-dokumenty/wytyczne/wytyczne-dotyczace-monitorowania-postepu-rzeczowego-realizacji-programow-na-lata-2021-2027/" TargetMode="External"/><Relationship Id="rId1" Type="http://schemas.openxmlformats.org/officeDocument/2006/relationships/hyperlink" Target="https://www.funduszeunijne.gov.pl/media/158314/Wytyczne_dot_monitorowania_postepu_rzeczowego_021025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478F-E8C5-4193-A040-22C84944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6774</Words>
  <Characters>40644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rekrutacji i uczestnictwa studentów i studentek Uczelni Łazarskiego w projekcie pn. „Administrowanie przestrzenią powietrzną PRZYSZŁOŚCI – edukacja poprzez symulację i praktykę na potrzeby gospodarki przyszłości”</vt:lpstr>
    </vt:vector>
  </TitlesOfParts>
  <Company>Uniwersytet VIZJA</Company>
  <LinksUpToDate>false</LinksUpToDate>
  <CharactersWithSpaces>47324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Wykaz efektów uczenia się</dc:title>
  <dc:subject>Rekrutacja</dc:subject>
  <dc:creator>Magdalena Machnicka;Viki Kuklińska;Bartosz Osmola</dc:creator>
  <cp:keywords>Rekrutacja; UE; FunduszeEuropejskie; FunduszeUE</cp:keywords>
  <dc:description>Projekt realizowany przez Uniwersytet VIZJA w ramach programu Fundusze Europejskie dla Rozwoju Społecznego 2021-2027 współfinansowanego ze środków Europejskiego Funduszu Społecznego Plus.</dc:description>
  <cp:lastModifiedBy>Bartosz Osmola ADM</cp:lastModifiedBy>
  <cp:revision>1</cp:revision>
  <cp:lastPrinted>2026-06-11T08:29:00Z</cp:lastPrinted>
  <dcterms:created xsi:type="dcterms:W3CDTF">2026-06-19T05:59:00Z</dcterms:created>
  <dcterms:modified xsi:type="dcterms:W3CDTF">2026-06-19T06:19:00Z</dcterms:modified>
  <cp:category>Efektu uczenia się</cp:category>
  <dc:language>polski</dc:language>
  <cp:version>1</cp:version>
</cp:coreProperties>
</file>