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0F98D" w14:textId="7F6E912E" w:rsidR="00B828EB" w:rsidRDefault="00B828EB">
      <w:pPr>
        <w:spacing w:after="400"/>
        <w:jc w:val="center"/>
        <w:rPr>
          <w:b/>
          <w:bCs/>
          <w:sz w:val="28"/>
          <w:szCs w:val="28"/>
        </w:rPr>
      </w:pPr>
      <w:r>
        <w:rPr>
          <w:b/>
          <w:noProof/>
          <w:sz w:val="20"/>
        </w:rPr>
        <w:drawing>
          <wp:inline distT="0" distB="0" distL="0" distR="0" wp14:anchorId="4FC48626" wp14:editId="415B4F86">
            <wp:extent cx="3029975" cy="1499746"/>
            <wp:effectExtent l="0" t="0" r="0" b="0"/>
            <wp:docPr id="1279411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411698"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29975" cy="1499746"/>
                    </a:xfrm>
                    <a:prstGeom prst="rect">
                      <a:avLst/>
                    </a:prstGeom>
                  </pic:spPr>
                </pic:pic>
              </a:graphicData>
            </a:graphic>
          </wp:inline>
        </w:drawing>
      </w:r>
    </w:p>
    <w:p w14:paraId="1A071E9F" w14:textId="77777777" w:rsidR="00B828EB" w:rsidRDefault="00B828EB">
      <w:pPr>
        <w:spacing w:after="400"/>
        <w:jc w:val="center"/>
        <w:rPr>
          <w:b/>
          <w:bCs/>
          <w:sz w:val="28"/>
          <w:szCs w:val="28"/>
        </w:rPr>
      </w:pPr>
    </w:p>
    <w:p w14:paraId="79207F73" w14:textId="15A29A53" w:rsidR="0030199D" w:rsidRDefault="005359B8">
      <w:pPr>
        <w:spacing w:after="400"/>
        <w:jc w:val="center"/>
      </w:pPr>
      <w:r>
        <w:rPr>
          <w:b/>
          <w:bCs/>
          <w:sz w:val="28"/>
          <w:szCs w:val="28"/>
        </w:rPr>
        <w:t>PROGRAM PRAKTYK ZAWODOWYCH NA KIERUNKU</w:t>
      </w:r>
    </w:p>
    <w:p w14:paraId="6EC64E31" w14:textId="77777777" w:rsidR="0030199D" w:rsidRDefault="005359B8">
      <w:pPr>
        <w:spacing w:after="40"/>
        <w:jc w:val="center"/>
      </w:pPr>
      <w:r>
        <w:rPr>
          <w:b/>
          <w:bCs/>
          <w:sz w:val="28"/>
          <w:szCs w:val="28"/>
        </w:rPr>
        <w:t>ADMINISTRACJA</w:t>
      </w:r>
    </w:p>
    <w:p w14:paraId="48B2B1E6" w14:textId="77777777" w:rsidR="0030199D" w:rsidRDefault="005359B8">
      <w:pPr>
        <w:spacing w:after="40"/>
        <w:jc w:val="center"/>
      </w:pPr>
      <w:r>
        <w:rPr>
          <w:b/>
          <w:bCs/>
          <w:sz w:val="26"/>
          <w:szCs w:val="26"/>
        </w:rPr>
        <w:t>STUDIA I STOPNIA</w:t>
      </w:r>
    </w:p>
    <w:p w14:paraId="0A5FA764" w14:textId="77777777" w:rsidR="0030199D" w:rsidRDefault="005359B8">
      <w:pPr>
        <w:spacing w:after="400"/>
        <w:jc w:val="center"/>
      </w:pPr>
      <w:r>
        <w:rPr>
          <w:i/>
          <w:iCs/>
        </w:rPr>
        <w:t>(profil ogólnoakademicki)</w:t>
      </w:r>
    </w:p>
    <w:p w14:paraId="12A54AD9" w14:textId="77777777" w:rsidR="0030199D" w:rsidRDefault="005359B8">
      <w:pPr>
        <w:spacing w:before="320" w:after="160" w:line="276" w:lineRule="auto"/>
      </w:pPr>
      <w:r>
        <w:rPr>
          <w:b/>
          <w:bCs/>
          <w:sz w:val="26"/>
          <w:szCs w:val="26"/>
        </w:rPr>
        <w:t>1. Cele praktyk</w:t>
      </w:r>
    </w:p>
    <w:p w14:paraId="6A351E0D" w14:textId="77777777" w:rsidR="0030199D" w:rsidRDefault="005359B8">
      <w:pPr>
        <w:spacing w:after="200" w:line="276" w:lineRule="auto"/>
        <w:jc w:val="both"/>
      </w:pPr>
      <w:r>
        <w:t>Zasadniczym celem praktyk jest kształcenie studentów w miejscu praktycznego stosowania zdobywanej przez nich wiedzy.</w:t>
      </w:r>
    </w:p>
    <w:p w14:paraId="12CED3E8" w14:textId="77777777" w:rsidR="0030199D" w:rsidRDefault="005359B8">
      <w:pPr>
        <w:spacing w:after="200" w:line="276" w:lineRule="auto"/>
        <w:jc w:val="both"/>
      </w:pPr>
      <w:r>
        <w:t>Praktyki zawodowe realizowane przez studentów administracji mają umożliwić im zweryfikowanie dotychczas nabytej wiedzy zdobytej w toku studiów oraz nabycie praktycznych umiejętności z zakresu stosowania prawa, administrowania oraz zapoznanie się ze strukturą i funkcjonowaniem poszczególnych organów władzy, administracji publicznej lub innych podmiotów administrujących szeroko rozumianej administracji, a także przedsiębiorców.</w:t>
      </w:r>
    </w:p>
    <w:p w14:paraId="23A43670" w14:textId="77777777" w:rsidR="0030199D" w:rsidRDefault="005359B8">
      <w:pPr>
        <w:spacing w:after="200" w:line="276" w:lineRule="auto"/>
        <w:jc w:val="both"/>
      </w:pPr>
      <w:r>
        <w:t>Podczas praktyk student powinien także mieć możliwość ujawnienia bądź nabycia właściwych kompetencji społecznych, niezbędnych do wykonywania zawodu pracownika administracji.</w:t>
      </w:r>
    </w:p>
    <w:p w14:paraId="6DC92147" w14:textId="77777777" w:rsidR="0030199D" w:rsidRDefault="005359B8">
      <w:pPr>
        <w:spacing w:after="200" w:line="276" w:lineRule="auto"/>
        <w:jc w:val="both"/>
      </w:pPr>
      <w:r>
        <w:t>Nadrzędnym celem praktyki jest zaznajomienie się przez studenta z charakterem zawodu pracownika administracji, wykonywanego w ramach specyfiki danego organu, instytucji lub podmiotu.</w:t>
      </w:r>
    </w:p>
    <w:p w14:paraId="580EA2A4" w14:textId="77777777" w:rsidR="0030199D" w:rsidRDefault="005359B8">
      <w:pPr>
        <w:spacing w:before="320" w:after="160" w:line="276" w:lineRule="auto"/>
      </w:pPr>
      <w:r>
        <w:rPr>
          <w:b/>
          <w:bCs/>
          <w:sz w:val="26"/>
          <w:szCs w:val="26"/>
        </w:rPr>
        <w:t>2. Efekty uczenia się</w:t>
      </w:r>
    </w:p>
    <w:p w14:paraId="4482658A" w14:textId="3BDECB2E" w:rsidR="0030199D" w:rsidRDefault="005359B8">
      <w:pPr>
        <w:spacing w:after="200" w:line="276" w:lineRule="auto"/>
        <w:jc w:val="both"/>
        <w:rPr>
          <w:b/>
          <w:bCs/>
        </w:rPr>
      </w:pPr>
      <w:r>
        <w:t xml:space="preserve">Efekty uczenia się zakładane do osiągnięcia przez studentów w trakcie praktyk na kierunku administracja I stopnia obejmują: </w:t>
      </w:r>
      <w:r w:rsidR="00CA5F50">
        <w:rPr>
          <w:b/>
          <w:bCs/>
        </w:rPr>
        <w:t>Adm_</w:t>
      </w:r>
      <w:r w:rsidR="00CA5F50">
        <w:rPr>
          <w:b/>
          <w:bCs/>
        </w:rPr>
        <w:t xml:space="preserve">WG02; </w:t>
      </w:r>
      <w:r>
        <w:rPr>
          <w:b/>
          <w:bCs/>
        </w:rPr>
        <w:t>Adm_UW01; Adm_UW08; Adm_UK02; Adm_UO01; Adm_UO02; Adm_KR01; Adm_KR02; Adm_KR03.</w:t>
      </w:r>
    </w:p>
    <w:p w14:paraId="4BDB8818" w14:textId="54B62BBA" w:rsidR="00CA5F50" w:rsidRDefault="00CA5F50">
      <w:pPr>
        <w:spacing w:after="200" w:line="276" w:lineRule="auto"/>
        <w:jc w:val="both"/>
        <w:rPr>
          <w:b/>
          <w:bCs/>
        </w:rPr>
      </w:pPr>
      <w:r>
        <w:rPr>
          <w:b/>
          <w:bCs/>
        </w:rPr>
        <w:t>Wiedza:</w:t>
      </w:r>
    </w:p>
    <w:p w14:paraId="18B4965F" w14:textId="4E5FDAC1" w:rsidR="00CA5F50" w:rsidRDefault="00CA5F50" w:rsidP="00CA5F50">
      <w:pPr>
        <w:pStyle w:val="Akapitzlist"/>
        <w:numPr>
          <w:ilvl w:val="0"/>
          <w:numId w:val="7"/>
        </w:numPr>
        <w:spacing w:after="200" w:line="276" w:lineRule="auto"/>
        <w:jc w:val="both"/>
      </w:pPr>
      <w:r w:rsidRPr="00CA5F50">
        <w:t>Student zapoznaje się z różnymi strukturami w systemie administracji publicznej</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1812"/>
        <w:gridCol w:w="7250"/>
      </w:tblGrid>
      <w:tr w:rsidR="00CA5F50" w14:paraId="79ADEF04" w14:textId="77777777" w:rsidTr="00953354">
        <w:tc>
          <w:tcPr>
            <w:tcW w:w="1000" w:type="pct"/>
            <w:shd w:val="clear" w:color="auto" w:fill="D9D9D9"/>
            <w:tcMar>
              <w:top w:w="100" w:type="dxa"/>
              <w:left w:w="100" w:type="dxa"/>
              <w:bottom w:w="100" w:type="dxa"/>
              <w:right w:w="100" w:type="dxa"/>
            </w:tcMar>
          </w:tcPr>
          <w:p w14:paraId="085E7667" w14:textId="77777777" w:rsidR="00CA5F50" w:rsidRDefault="00CA5F50" w:rsidP="00953354">
            <w:r>
              <w:rPr>
                <w:b/>
                <w:bCs/>
              </w:rPr>
              <w:lastRenderedPageBreak/>
              <w:t>Symbol efektu</w:t>
            </w:r>
          </w:p>
        </w:tc>
        <w:tc>
          <w:tcPr>
            <w:tcW w:w="4000" w:type="pct"/>
            <w:shd w:val="clear" w:color="auto" w:fill="D9D9D9"/>
            <w:tcMar>
              <w:top w:w="100" w:type="dxa"/>
              <w:left w:w="100" w:type="dxa"/>
              <w:bottom w:w="100" w:type="dxa"/>
              <w:right w:w="100" w:type="dxa"/>
            </w:tcMar>
          </w:tcPr>
          <w:p w14:paraId="2AF0F9DA" w14:textId="77777777" w:rsidR="00CA5F50" w:rsidRDefault="00CA5F50" w:rsidP="00953354">
            <w:r>
              <w:rPr>
                <w:b/>
                <w:bCs/>
              </w:rPr>
              <w:t>Opis efektu</w:t>
            </w:r>
          </w:p>
        </w:tc>
      </w:tr>
      <w:tr w:rsidR="00CA5F50" w14:paraId="3E85F7D7" w14:textId="77777777" w:rsidTr="00953354">
        <w:tc>
          <w:tcPr>
            <w:tcW w:w="1000" w:type="pct"/>
            <w:tcMar>
              <w:top w:w="100" w:type="dxa"/>
              <w:left w:w="100" w:type="dxa"/>
              <w:bottom w:w="100" w:type="dxa"/>
              <w:right w:w="100" w:type="dxa"/>
            </w:tcMar>
          </w:tcPr>
          <w:p w14:paraId="20B76FF4" w14:textId="77777777" w:rsidR="00CA5F50" w:rsidRDefault="00CA5F50" w:rsidP="00953354">
            <w:r>
              <w:rPr>
                <w:b/>
                <w:bCs/>
              </w:rPr>
              <w:t>Adm_WG02</w:t>
            </w:r>
          </w:p>
        </w:tc>
        <w:tc>
          <w:tcPr>
            <w:tcW w:w="4000" w:type="pct"/>
            <w:tcMar>
              <w:top w:w="100" w:type="dxa"/>
              <w:left w:w="100" w:type="dxa"/>
              <w:bottom w:w="100" w:type="dxa"/>
              <w:right w:w="100" w:type="dxa"/>
            </w:tcMar>
          </w:tcPr>
          <w:p w14:paraId="384EB517" w14:textId="77777777" w:rsidR="00CA5F50" w:rsidRDefault="00CA5F50" w:rsidP="00953354">
            <w:pPr>
              <w:jc w:val="both"/>
            </w:pPr>
            <w:r>
              <w:t>R</w:t>
            </w:r>
            <w:r w:rsidRPr="00CA5F50">
              <w:t>ozpoznaje struktury i relacje między strukturami i instytucjami administracji publicznej oraz zakres ich kompetencji zarówno w wymiarze krajowym, jak również międzynarodowym, także w strukturze w której wykonywane są praktyki zawodowe</w:t>
            </w:r>
          </w:p>
        </w:tc>
      </w:tr>
    </w:tbl>
    <w:p w14:paraId="064D0F3C" w14:textId="77777777" w:rsidR="00CA5F50" w:rsidRPr="00CA5F50" w:rsidRDefault="00CA5F50" w:rsidP="00CA5F50">
      <w:pPr>
        <w:spacing w:after="200" w:line="276" w:lineRule="auto"/>
        <w:ind w:left="360"/>
        <w:jc w:val="both"/>
      </w:pPr>
    </w:p>
    <w:p w14:paraId="7D8DDD71" w14:textId="77777777" w:rsidR="00CA5F50" w:rsidRDefault="00CA5F50">
      <w:pPr>
        <w:spacing w:after="200" w:line="276" w:lineRule="auto"/>
        <w:jc w:val="both"/>
      </w:pPr>
    </w:p>
    <w:p w14:paraId="597E318D" w14:textId="77777777" w:rsidR="0030199D" w:rsidRDefault="005359B8">
      <w:pPr>
        <w:spacing w:before="200" w:after="120" w:line="276" w:lineRule="auto"/>
      </w:pPr>
      <w:r>
        <w:rPr>
          <w:b/>
          <w:bCs/>
        </w:rPr>
        <w:t>Umiejętności:</w:t>
      </w:r>
    </w:p>
    <w:p w14:paraId="593FE6EE" w14:textId="77777777" w:rsidR="0030199D" w:rsidRDefault="005359B8">
      <w:pPr>
        <w:pStyle w:val="Akapitzlist"/>
        <w:numPr>
          <w:ilvl w:val="0"/>
          <w:numId w:val="2"/>
        </w:numPr>
        <w:spacing w:after="120" w:line="276" w:lineRule="auto"/>
        <w:jc w:val="both"/>
      </w:pPr>
      <w:r>
        <w:t>Stosuje w praktyce nabytą podczas studiów wiedzę oraz umiejętności.</w:t>
      </w:r>
    </w:p>
    <w:p w14:paraId="038B2A35" w14:textId="77777777" w:rsidR="0030199D" w:rsidRDefault="005359B8">
      <w:pPr>
        <w:pStyle w:val="Akapitzlist"/>
        <w:numPr>
          <w:ilvl w:val="0"/>
          <w:numId w:val="2"/>
        </w:numPr>
        <w:spacing w:after="120" w:line="276" w:lineRule="auto"/>
        <w:jc w:val="both"/>
      </w:pPr>
      <w:r>
        <w:t>Student interpretuje przepisy prawa z różnych gałęzi prawa.</w:t>
      </w:r>
    </w:p>
    <w:p w14:paraId="0CDEDC65" w14:textId="77777777" w:rsidR="0030199D" w:rsidRDefault="005359B8">
      <w:pPr>
        <w:pStyle w:val="Akapitzlist"/>
        <w:numPr>
          <w:ilvl w:val="0"/>
          <w:numId w:val="2"/>
        </w:numPr>
        <w:spacing w:after="120" w:line="276" w:lineRule="auto"/>
        <w:jc w:val="both"/>
      </w:pPr>
      <w:r>
        <w:t>Student planuje swój rozwój zawodowy.</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1812"/>
        <w:gridCol w:w="7250"/>
      </w:tblGrid>
      <w:tr w:rsidR="0030199D" w14:paraId="63C79945" w14:textId="77777777">
        <w:tc>
          <w:tcPr>
            <w:tcW w:w="1000" w:type="pct"/>
            <w:shd w:val="clear" w:color="auto" w:fill="D9D9D9"/>
            <w:tcMar>
              <w:top w:w="100" w:type="dxa"/>
              <w:left w:w="100" w:type="dxa"/>
              <w:bottom w:w="100" w:type="dxa"/>
              <w:right w:w="100" w:type="dxa"/>
            </w:tcMar>
          </w:tcPr>
          <w:p w14:paraId="5CB9B773" w14:textId="77777777" w:rsidR="0030199D" w:rsidRDefault="005359B8">
            <w:r>
              <w:rPr>
                <w:b/>
                <w:bCs/>
              </w:rPr>
              <w:t>Symbol efektu</w:t>
            </w:r>
          </w:p>
        </w:tc>
        <w:tc>
          <w:tcPr>
            <w:tcW w:w="4000" w:type="pct"/>
            <w:shd w:val="clear" w:color="auto" w:fill="D9D9D9"/>
            <w:tcMar>
              <w:top w:w="100" w:type="dxa"/>
              <w:left w:w="100" w:type="dxa"/>
              <w:bottom w:w="100" w:type="dxa"/>
              <w:right w:w="100" w:type="dxa"/>
            </w:tcMar>
          </w:tcPr>
          <w:p w14:paraId="5BBFAFC9" w14:textId="77777777" w:rsidR="0030199D" w:rsidRDefault="005359B8">
            <w:r>
              <w:rPr>
                <w:b/>
                <w:bCs/>
              </w:rPr>
              <w:t>Opis efektu</w:t>
            </w:r>
          </w:p>
        </w:tc>
      </w:tr>
      <w:tr w:rsidR="00CA5F50" w14:paraId="6AF140ED" w14:textId="77777777">
        <w:tc>
          <w:tcPr>
            <w:tcW w:w="1000" w:type="pct"/>
            <w:tcMar>
              <w:top w:w="100" w:type="dxa"/>
              <w:left w:w="100" w:type="dxa"/>
              <w:bottom w:w="100" w:type="dxa"/>
              <w:right w:w="100" w:type="dxa"/>
            </w:tcMar>
          </w:tcPr>
          <w:p w14:paraId="03C10FDC" w14:textId="6F387650" w:rsidR="00CA5F50" w:rsidRDefault="00CA5F50" w:rsidP="00CA5F50">
            <w:pPr>
              <w:rPr>
                <w:b/>
                <w:bCs/>
              </w:rPr>
            </w:pPr>
            <w:r>
              <w:rPr>
                <w:b/>
                <w:bCs/>
              </w:rPr>
              <w:t>Adm_UW01</w:t>
            </w:r>
          </w:p>
        </w:tc>
        <w:tc>
          <w:tcPr>
            <w:tcW w:w="4000" w:type="pct"/>
            <w:tcMar>
              <w:top w:w="100" w:type="dxa"/>
              <w:left w:w="100" w:type="dxa"/>
              <w:bottom w:w="100" w:type="dxa"/>
              <w:right w:w="100" w:type="dxa"/>
            </w:tcMar>
          </w:tcPr>
          <w:p w14:paraId="208A0BBE" w14:textId="641FBEDD" w:rsidR="00CA5F50" w:rsidRDefault="00CA5F50" w:rsidP="00CA5F50">
            <w:pPr>
              <w:jc w:val="both"/>
            </w:pPr>
            <w:r>
              <w:t>Potrafi wykorzystywać posiadaną wiedzę do interpretowania przepisów prawa oraz analizowania i wyjaśniania zjawisk społecznych i sytuacji administracyjno-prawnych związanych z funkcjonowaniem administracji publicznej.</w:t>
            </w:r>
          </w:p>
        </w:tc>
      </w:tr>
      <w:tr w:rsidR="0030199D" w14:paraId="14C0CC61" w14:textId="77777777">
        <w:tc>
          <w:tcPr>
            <w:tcW w:w="1000" w:type="pct"/>
            <w:tcMar>
              <w:top w:w="100" w:type="dxa"/>
              <w:left w:w="100" w:type="dxa"/>
              <w:bottom w:w="100" w:type="dxa"/>
              <w:right w:w="100" w:type="dxa"/>
            </w:tcMar>
          </w:tcPr>
          <w:p w14:paraId="0B79985C" w14:textId="77777777" w:rsidR="0030199D" w:rsidRDefault="005359B8">
            <w:r>
              <w:rPr>
                <w:b/>
                <w:bCs/>
              </w:rPr>
              <w:t>Adm_UW08</w:t>
            </w:r>
          </w:p>
        </w:tc>
        <w:tc>
          <w:tcPr>
            <w:tcW w:w="4000" w:type="pct"/>
            <w:tcMar>
              <w:top w:w="100" w:type="dxa"/>
              <w:left w:w="100" w:type="dxa"/>
              <w:bottom w:w="100" w:type="dxa"/>
              <w:right w:w="100" w:type="dxa"/>
            </w:tcMar>
          </w:tcPr>
          <w:p w14:paraId="52D6C7EE" w14:textId="77777777" w:rsidR="0030199D" w:rsidRDefault="005359B8">
            <w:pPr>
              <w:jc w:val="both"/>
            </w:pPr>
            <w:r>
              <w:t>Potrafi formułować i rozwiązywać problemy oraz wykonywać zadania z zakresu administrowania sprawami publicznymi i prowadzenia postępowań administracyjnych, także w warunkach nie w pełni przewidywalnych.</w:t>
            </w:r>
          </w:p>
        </w:tc>
      </w:tr>
      <w:tr w:rsidR="0030199D" w14:paraId="57BC3832" w14:textId="77777777">
        <w:tc>
          <w:tcPr>
            <w:tcW w:w="1000" w:type="pct"/>
            <w:tcMar>
              <w:top w:w="100" w:type="dxa"/>
              <w:left w:w="100" w:type="dxa"/>
              <w:bottom w:w="100" w:type="dxa"/>
              <w:right w:w="100" w:type="dxa"/>
            </w:tcMar>
          </w:tcPr>
          <w:p w14:paraId="436D73B0" w14:textId="77777777" w:rsidR="0030199D" w:rsidRDefault="005359B8">
            <w:r>
              <w:rPr>
                <w:b/>
                <w:bCs/>
              </w:rPr>
              <w:t>Adm_UK02</w:t>
            </w:r>
          </w:p>
        </w:tc>
        <w:tc>
          <w:tcPr>
            <w:tcW w:w="4000" w:type="pct"/>
            <w:tcMar>
              <w:top w:w="100" w:type="dxa"/>
              <w:left w:w="100" w:type="dxa"/>
              <w:bottom w:w="100" w:type="dxa"/>
              <w:right w:w="100" w:type="dxa"/>
            </w:tcMar>
          </w:tcPr>
          <w:p w14:paraId="58FC0798" w14:textId="77777777" w:rsidR="0030199D" w:rsidRDefault="005359B8">
            <w:pPr>
              <w:jc w:val="both"/>
            </w:pPr>
            <w:r>
              <w:t>Potrafi komunikować się z obywatelami, przedstawicielami instytucji publicznych i innymi uczestnikami procesów administracyjnych z użyciem specjalistycznej terminologii właściwej dla administracji i prawa.</w:t>
            </w:r>
          </w:p>
        </w:tc>
      </w:tr>
      <w:tr w:rsidR="0030199D" w14:paraId="29ED90D1" w14:textId="77777777">
        <w:tc>
          <w:tcPr>
            <w:tcW w:w="1000" w:type="pct"/>
            <w:tcMar>
              <w:top w:w="100" w:type="dxa"/>
              <w:left w:w="100" w:type="dxa"/>
              <w:bottom w:w="100" w:type="dxa"/>
              <w:right w:w="100" w:type="dxa"/>
            </w:tcMar>
          </w:tcPr>
          <w:p w14:paraId="6AC4B82B" w14:textId="77777777" w:rsidR="0030199D" w:rsidRDefault="005359B8">
            <w:r>
              <w:rPr>
                <w:b/>
                <w:bCs/>
              </w:rPr>
              <w:t>Adm_UO01</w:t>
            </w:r>
          </w:p>
        </w:tc>
        <w:tc>
          <w:tcPr>
            <w:tcW w:w="4000" w:type="pct"/>
            <w:tcMar>
              <w:top w:w="100" w:type="dxa"/>
              <w:left w:w="100" w:type="dxa"/>
              <w:bottom w:w="100" w:type="dxa"/>
              <w:right w:w="100" w:type="dxa"/>
            </w:tcMar>
          </w:tcPr>
          <w:p w14:paraId="17DA39F1" w14:textId="77777777" w:rsidR="0030199D" w:rsidRDefault="005359B8">
            <w:pPr>
              <w:jc w:val="both"/>
            </w:pPr>
            <w:r>
              <w:t>Potrafi planować i organizować pracę indywidualną oraz zespołową przy realizacji zadań, analiz i projektów dotyczących administracji publicznej.</w:t>
            </w:r>
          </w:p>
        </w:tc>
      </w:tr>
      <w:tr w:rsidR="0030199D" w14:paraId="5F386EEF" w14:textId="77777777">
        <w:tc>
          <w:tcPr>
            <w:tcW w:w="1000" w:type="pct"/>
            <w:tcMar>
              <w:top w:w="100" w:type="dxa"/>
              <w:left w:w="100" w:type="dxa"/>
              <w:bottom w:w="100" w:type="dxa"/>
              <w:right w:w="100" w:type="dxa"/>
            </w:tcMar>
          </w:tcPr>
          <w:p w14:paraId="19D97998" w14:textId="77777777" w:rsidR="0030199D" w:rsidRDefault="005359B8">
            <w:r>
              <w:rPr>
                <w:b/>
                <w:bCs/>
              </w:rPr>
              <w:t>Adm_UO02</w:t>
            </w:r>
          </w:p>
        </w:tc>
        <w:tc>
          <w:tcPr>
            <w:tcW w:w="4000" w:type="pct"/>
            <w:tcMar>
              <w:top w:w="100" w:type="dxa"/>
              <w:left w:w="100" w:type="dxa"/>
              <w:bottom w:w="100" w:type="dxa"/>
              <w:right w:w="100" w:type="dxa"/>
            </w:tcMar>
          </w:tcPr>
          <w:p w14:paraId="471A83A0" w14:textId="77777777" w:rsidR="0030199D" w:rsidRDefault="005359B8">
            <w:pPr>
              <w:jc w:val="both"/>
            </w:pPr>
            <w:r>
              <w:t>Potrafi współdziałać z innymi osobami w ramach prac zespołowych, w tym interdyscyplinarnych, przy analizie i rozwiązywaniu problemów związanych z funkcjonowaniem administracji publicznej.</w:t>
            </w:r>
          </w:p>
        </w:tc>
      </w:tr>
    </w:tbl>
    <w:p w14:paraId="1304B08D" w14:textId="77777777" w:rsidR="0030199D" w:rsidRDefault="0030199D">
      <w:pPr>
        <w:spacing w:before="160" w:after="120"/>
      </w:pPr>
    </w:p>
    <w:p w14:paraId="35F5D003" w14:textId="77777777" w:rsidR="0030199D" w:rsidRDefault="005359B8">
      <w:pPr>
        <w:spacing w:before="200" w:after="120" w:line="276" w:lineRule="auto"/>
      </w:pPr>
      <w:r>
        <w:rPr>
          <w:b/>
          <w:bCs/>
        </w:rPr>
        <w:t>Kompetencje:</w:t>
      </w:r>
    </w:p>
    <w:p w14:paraId="3239E52C" w14:textId="77777777" w:rsidR="0030199D" w:rsidRDefault="005359B8">
      <w:pPr>
        <w:pStyle w:val="Akapitzlist"/>
        <w:numPr>
          <w:ilvl w:val="0"/>
          <w:numId w:val="3"/>
        </w:numPr>
        <w:spacing w:after="120" w:line="276" w:lineRule="auto"/>
        <w:jc w:val="both"/>
      </w:pPr>
      <w:r>
        <w:t>Student wykazuje odpowiedzialność w zakresie powierzonych mu do realizacji zadań.</w:t>
      </w:r>
    </w:p>
    <w:p w14:paraId="721999E7" w14:textId="77777777" w:rsidR="0030199D" w:rsidRDefault="005359B8">
      <w:pPr>
        <w:pStyle w:val="Akapitzlist"/>
        <w:numPr>
          <w:ilvl w:val="0"/>
          <w:numId w:val="3"/>
        </w:numPr>
        <w:spacing w:after="120" w:line="276" w:lineRule="auto"/>
        <w:jc w:val="both"/>
      </w:pPr>
      <w:r>
        <w:t>Student przyswaja obowiązujące zasady etycznego postępowania.</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1812"/>
        <w:gridCol w:w="7250"/>
      </w:tblGrid>
      <w:tr w:rsidR="0030199D" w14:paraId="2754D977" w14:textId="77777777">
        <w:tc>
          <w:tcPr>
            <w:tcW w:w="1000" w:type="pct"/>
            <w:shd w:val="clear" w:color="auto" w:fill="D9D9D9"/>
            <w:tcMar>
              <w:top w:w="100" w:type="dxa"/>
              <w:left w:w="100" w:type="dxa"/>
              <w:bottom w:w="100" w:type="dxa"/>
              <w:right w:w="100" w:type="dxa"/>
            </w:tcMar>
          </w:tcPr>
          <w:p w14:paraId="5B3239B6" w14:textId="77777777" w:rsidR="0030199D" w:rsidRDefault="005359B8">
            <w:r>
              <w:rPr>
                <w:b/>
                <w:bCs/>
              </w:rPr>
              <w:t>Symbol efektu</w:t>
            </w:r>
          </w:p>
        </w:tc>
        <w:tc>
          <w:tcPr>
            <w:tcW w:w="4000" w:type="pct"/>
            <w:shd w:val="clear" w:color="auto" w:fill="D9D9D9"/>
            <w:tcMar>
              <w:top w:w="100" w:type="dxa"/>
              <w:left w:w="100" w:type="dxa"/>
              <w:bottom w:w="100" w:type="dxa"/>
              <w:right w:w="100" w:type="dxa"/>
            </w:tcMar>
          </w:tcPr>
          <w:p w14:paraId="30DCF2A1" w14:textId="77777777" w:rsidR="0030199D" w:rsidRDefault="005359B8">
            <w:r>
              <w:rPr>
                <w:b/>
                <w:bCs/>
              </w:rPr>
              <w:t>Opis efektu</w:t>
            </w:r>
          </w:p>
        </w:tc>
      </w:tr>
      <w:tr w:rsidR="0030199D" w14:paraId="3039E3D7" w14:textId="77777777">
        <w:tc>
          <w:tcPr>
            <w:tcW w:w="1000" w:type="pct"/>
            <w:tcMar>
              <w:top w:w="100" w:type="dxa"/>
              <w:left w:w="100" w:type="dxa"/>
              <w:bottom w:w="100" w:type="dxa"/>
              <w:right w:w="100" w:type="dxa"/>
            </w:tcMar>
          </w:tcPr>
          <w:p w14:paraId="7D276EF0" w14:textId="77777777" w:rsidR="0030199D" w:rsidRDefault="005359B8">
            <w:r>
              <w:rPr>
                <w:b/>
                <w:bCs/>
              </w:rPr>
              <w:lastRenderedPageBreak/>
              <w:t>Adm_KR01</w:t>
            </w:r>
          </w:p>
        </w:tc>
        <w:tc>
          <w:tcPr>
            <w:tcW w:w="4000" w:type="pct"/>
            <w:tcMar>
              <w:top w:w="100" w:type="dxa"/>
              <w:left w:w="100" w:type="dxa"/>
              <w:bottom w:w="100" w:type="dxa"/>
              <w:right w:w="100" w:type="dxa"/>
            </w:tcMar>
          </w:tcPr>
          <w:p w14:paraId="6CD7DCAE" w14:textId="77777777" w:rsidR="0030199D" w:rsidRDefault="005359B8">
            <w:pPr>
              <w:jc w:val="both"/>
            </w:pPr>
            <w:r>
              <w:t>Jest gotów do odpowiedzialnego pełnienia ról zawodowych związanych z funkcjonowaniem administracji publicznej.</w:t>
            </w:r>
          </w:p>
        </w:tc>
      </w:tr>
      <w:tr w:rsidR="0030199D" w14:paraId="43CB27F1" w14:textId="77777777">
        <w:tc>
          <w:tcPr>
            <w:tcW w:w="1000" w:type="pct"/>
            <w:tcMar>
              <w:top w:w="100" w:type="dxa"/>
              <w:left w:w="100" w:type="dxa"/>
              <w:bottom w:w="100" w:type="dxa"/>
              <w:right w:w="100" w:type="dxa"/>
            </w:tcMar>
          </w:tcPr>
          <w:p w14:paraId="37E686D9" w14:textId="77777777" w:rsidR="0030199D" w:rsidRDefault="005359B8">
            <w:r>
              <w:rPr>
                <w:b/>
                <w:bCs/>
              </w:rPr>
              <w:t>Adm_KR02</w:t>
            </w:r>
          </w:p>
        </w:tc>
        <w:tc>
          <w:tcPr>
            <w:tcW w:w="4000" w:type="pct"/>
            <w:tcMar>
              <w:top w:w="100" w:type="dxa"/>
              <w:left w:w="100" w:type="dxa"/>
              <w:bottom w:w="100" w:type="dxa"/>
              <w:right w:w="100" w:type="dxa"/>
            </w:tcMar>
          </w:tcPr>
          <w:p w14:paraId="21D00136" w14:textId="77777777" w:rsidR="0030199D" w:rsidRDefault="005359B8">
            <w:pPr>
              <w:jc w:val="both"/>
            </w:pPr>
            <w:r>
              <w:t>Jest gotów do dbałości o dorobek i tradycje zawodów związanych z administracją publiczną oraz o kształtowanie właściwego etosu zawodowego.</w:t>
            </w:r>
          </w:p>
        </w:tc>
      </w:tr>
      <w:tr w:rsidR="0030199D" w14:paraId="05A723AB" w14:textId="77777777">
        <w:tc>
          <w:tcPr>
            <w:tcW w:w="1000" w:type="pct"/>
            <w:tcMar>
              <w:top w:w="100" w:type="dxa"/>
              <w:left w:w="100" w:type="dxa"/>
              <w:bottom w:w="100" w:type="dxa"/>
              <w:right w:w="100" w:type="dxa"/>
            </w:tcMar>
          </w:tcPr>
          <w:p w14:paraId="63C832A6" w14:textId="77777777" w:rsidR="0030199D" w:rsidRDefault="005359B8">
            <w:r>
              <w:rPr>
                <w:b/>
                <w:bCs/>
              </w:rPr>
              <w:t>Adm_KR03</w:t>
            </w:r>
          </w:p>
        </w:tc>
        <w:tc>
          <w:tcPr>
            <w:tcW w:w="4000" w:type="pct"/>
            <w:tcMar>
              <w:top w:w="100" w:type="dxa"/>
              <w:left w:w="100" w:type="dxa"/>
              <w:bottom w:w="100" w:type="dxa"/>
              <w:right w:w="100" w:type="dxa"/>
            </w:tcMar>
          </w:tcPr>
          <w:p w14:paraId="124BEBF0" w14:textId="77777777" w:rsidR="0030199D" w:rsidRDefault="005359B8">
            <w:pPr>
              <w:jc w:val="both"/>
            </w:pPr>
            <w:r>
              <w:t>Jest gotów do przestrzegania zasad etyki zawodowej właściwych dla administracji publicznej oraz wymagania ich przestrzegania od innych osób w środowisku zawodowym.</w:t>
            </w:r>
          </w:p>
        </w:tc>
      </w:tr>
    </w:tbl>
    <w:p w14:paraId="7810038D" w14:textId="77777777" w:rsidR="0030199D" w:rsidRDefault="005359B8">
      <w:pPr>
        <w:spacing w:before="320" w:after="160" w:line="276" w:lineRule="auto"/>
      </w:pPr>
      <w:r>
        <w:rPr>
          <w:b/>
          <w:bCs/>
          <w:sz w:val="26"/>
          <w:szCs w:val="26"/>
        </w:rPr>
        <w:t>3. Treści programowe</w:t>
      </w:r>
    </w:p>
    <w:p w14:paraId="19652D6A" w14:textId="77777777" w:rsidR="0030199D" w:rsidRDefault="005359B8">
      <w:pPr>
        <w:spacing w:after="200" w:line="276" w:lineRule="auto"/>
        <w:jc w:val="both"/>
      </w:pPr>
      <w:r>
        <w:t>Na studiach na kierunku administracja pierwszego stopnia praktyki obejmują następujące treści programowe:</w:t>
      </w:r>
    </w:p>
    <w:p w14:paraId="598BF247" w14:textId="77777777" w:rsidR="0030199D" w:rsidRDefault="005359B8">
      <w:pPr>
        <w:pStyle w:val="Akapitzlist"/>
        <w:numPr>
          <w:ilvl w:val="0"/>
          <w:numId w:val="4"/>
        </w:numPr>
        <w:spacing w:after="120" w:line="276" w:lineRule="auto"/>
        <w:jc w:val="both"/>
      </w:pPr>
      <w:r>
        <w:t>zapoznanie studenta z organizacją, zadaniami i sposobem funkcjonowania instytucji publicznej — jednostki administracji rządowej lub samorządowej, organizacji społecznej lub innego podmiotu realizującego zadania związane z administracją;</w:t>
      </w:r>
    </w:p>
    <w:p w14:paraId="68DA8587" w14:textId="77777777" w:rsidR="0030199D" w:rsidRDefault="005359B8">
      <w:pPr>
        <w:pStyle w:val="Akapitzlist"/>
        <w:numPr>
          <w:ilvl w:val="0"/>
          <w:numId w:val="4"/>
        </w:numPr>
        <w:spacing w:after="120" w:line="276" w:lineRule="auto"/>
        <w:jc w:val="both"/>
      </w:pPr>
      <w:r>
        <w:t>poznanie zakresu kompetencji poszczególnych komórek organizacyjnych, zasady obiegu dokumentów, podstawowe procedury administracyjne, standardy obsługi interesantów oraz zasady ochrony informacji i danych;</w:t>
      </w:r>
    </w:p>
    <w:p w14:paraId="22416FED" w14:textId="77777777" w:rsidR="0030199D" w:rsidRDefault="005359B8">
      <w:pPr>
        <w:pStyle w:val="Akapitzlist"/>
        <w:numPr>
          <w:ilvl w:val="0"/>
          <w:numId w:val="4"/>
        </w:numPr>
        <w:spacing w:after="120" w:line="276" w:lineRule="auto"/>
        <w:jc w:val="both"/>
      </w:pPr>
      <w:r>
        <w:t>udział w bieżących czynnościach administracyjnych wykonywanych pod nadzorem zakładowego opiekuna praktyk, przygotowywanie lub analizę prostych dokumentów, a także obserwację sposobu załatwiania spraw. Istotnym elementem treści programowych jest ponadto poznanie zasad etyki, odpowiedzialności i kultury pracy w administracji, w tym współdziałanie z pracownikami przy realizacji powierzonych zadań, planowanie własnej pracy oraz komunikacja z członkami zespołu;</w:t>
      </w:r>
    </w:p>
    <w:p w14:paraId="436F8F72" w14:textId="77777777" w:rsidR="0030199D" w:rsidRDefault="005359B8">
      <w:pPr>
        <w:pStyle w:val="Akapitzlist"/>
        <w:numPr>
          <w:ilvl w:val="0"/>
          <w:numId w:val="4"/>
        </w:numPr>
        <w:spacing w:after="120" w:line="276" w:lineRule="auto"/>
        <w:jc w:val="both"/>
      </w:pPr>
      <w:r>
        <w:t>oswojenie studentów ze środowiskiem pracy, dyscypliną i organizacją miejsca pracy poprzez obserwację dobrych praktyk innych, a także rozwój umiejętności pracy w grupie i pełnienia w niej różnych ról;</w:t>
      </w:r>
    </w:p>
    <w:p w14:paraId="29DED2AB" w14:textId="77777777" w:rsidR="0030199D" w:rsidRDefault="005359B8">
      <w:pPr>
        <w:pStyle w:val="Akapitzlist"/>
        <w:numPr>
          <w:ilvl w:val="0"/>
          <w:numId w:val="4"/>
        </w:numPr>
        <w:spacing w:after="120" w:line="276" w:lineRule="auto"/>
        <w:jc w:val="both"/>
      </w:pPr>
      <w:r>
        <w:t>zetknięcie się ze sposobem rozstrzygania podstawowych dylematów pojawiających się w pracy zawodowej pracowników szeroko rozumianej administracji i w działalności przedsiębiorców.</w:t>
      </w:r>
    </w:p>
    <w:p w14:paraId="6444C42F" w14:textId="77777777" w:rsidR="0030199D" w:rsidRDefault="005359B8">
      <w:pPr>
        <w:spacing w:after="200" w:line="276" w:lineRule="auto"/>
        <w:jc w:val="both"/>
      </w:pPr>
      <w:r>
        <w:t>W zależności od specyfiki miejsca odbywania praktyki student może wykonywać zadania o zróżnicowanym charakterze:</w:t>
      </w:r>
    </w:p>
    <w:p w14:paraId="3D2725A7" w14:textId="77777777" w:rsidR="0030199D" w:rsidRDefault="005359B8">
      <w:pPr>
        <w:pStyle w:val="Akapitzlist"/>
        <w:numPr>
          <w:ilvl w:val="0"/>
          <w:numId w:val="5"/>
        </w:numPr>
        <w:spacing w:after="120" w:line="276" w:lineRule="auto"/>
        <w:jc w:val="both"/>
      </w:pPr>
      <w:r>
        <w:t>analitycznym - związane ze zbieraniem, weryfikowaniem i przetwarzaniem informacji oraz formułowaniem wniosków;</w:t>
      </w:r>
    </w:p>
    <w:p w14:paraId="21DC44B2" w14:textId="77777777" w:rsidR="0030199D" w:rsidRDefault="005359B8">
      <w:pPr>
        <w:pStyle w:val="Akapitzlist"/>
        <w:numPr>
          <w:ilvl w:val="0"/>
          <w:numId w:val="5"/>
        </w:numPr>
        <w:spacing w:after="120" w:line="276" w:lineRule="auto"/>
        <w:jc w:val="both"/>
      </w:pPr>
      <w:r>
        <w:t>prognostycznym — związane z przewidywaniem zdarzeń i procesów prawno-administracyjnych; rekrutacyjnym — związane z wykorzystaniem kompetencji administracyjnych w procesach rekrutacyjnych;</w:t>
      </w:r>
    </w:p>
    <w:p w14:paraId="1A443004" w14:textId="77777777" w:rsidR="0030199D" w:rsidRDefault="005359B8">
      <w:pPr>
        <w:pStyle w:val="Akapitzlist"/>
        <w:numPr>
          <w:ilvl w:val="0"/>
          <w:numId w:val="5"/>
        </w:numPr>
        <w:spacing w:after="120" w:line="276" w:lineRule="auto"/>
        <w:jc w:val="both"/>
      </w:pPr>
      <w:r>
        <w:lastRenderedPageBreak/>
        <w:t>administracyjnym — związane z realizacją zadań prawno-administracyjnych właściwych dla danej jednostki;</w:t>
      </w:r>
    </w:p>
    <w:p w14:paraId="44F2CAA4" w14:textId="77777777" w:rsidR="0030199D" w:rsidRDefault="005359B8">
      <w:pPr>
        <w:pStyle w:val="Akapitzlist"/>
        <w:numPr>
          <w:ilvl w:val="0"/>
          <w:numId w:val="5"/>
        </w:numPr>
        <w:spacing w:after="120" w:line="276" w:lineRule="auto"/>
        <w:jc w:val="both"/>
      </w:pPr>
      <w:r>
        <w:t>opiniodawczym — polegające na sporządzaniu opinii na zlecenie podmiotu przyjmującego na praktykę.</w:t>
      </w:r>
    </w:p>
    <w:p w14:paraId="3154D078" w14:textId="77777777" w:rsidR="0030199D" w:rsidRDefault="005359B8">
      <w:pPr>
        <w:spacing w:after="200" w:line="276" w:lineRule="auto"/>
        <w:jc w:val="both"/>
      </w:pPr>
      <w:r>
        <w:t>Niezależnie od rodzaju podmiotów, student podczas praktyki powinien ogólnie zaznajomić się z celami i zadaniami realizowanymi przez podmiot oraz — bardziej szczegółowo — z obowiązkami i zadaniami pracowników administracji zatrudnionych w danym podmiocie.</w:t>
      </w:r>
    </w:p>
    <w:p w14:paraId="1DCE4BBC" w14:textId="77777777" w:rsidR="0030199D" w:rsidRDefault="005359B8">
      <w:pPr>
        <w:spacing w:before="320" w:after="160" w:line="276" w:lineRule="auto"/>
      </w:pPr>
      <w:r>
        <w:rPr>
          <w:b/>
          <w:bCs/>
          <w:sz w:val="26"/>
          <w:szCs w:val="26"/>
        </w:rPr>
        <w:t>4. Wymiar praktyk</w:t>
      </w:r>
    </w:p>
    <w:p w14:paraId="0E3C315C" w14:textId="5E289B2E" w:rsidR="0030199D" w:rsidRDefault="005359B8">
      <w:pPr>
        <w:spacing w:after="200" w:line="276" w:lineRule="auto"/>
        <w:jc w:val="both"/>
      </w:pPr>
      <w:r>
        <w:t xml:space="preserve">Wymagany wymiar praktyk na kierunku administracja </w:t>
      </w:r>
      <w:r w:rsidR="00B828EB">
        <w:t xml:space="preserve">studia I stopnia </w:t>
      </w:r>
      <w:r>
        <w:t xml:space="preserve">o profilu ogólnoakademickim </w:t>
      </w:r>
      <w:r>
        <w:rPr>
          <w:b/>
          <w:bCs/>
        </w:rPr>
        <w:t>od roku akademickiego 2025/2026</w:t>
      </w:r>
      <w:r>
        <w:t xml:space="preserve"> to </w:t>
      </w:r>
      <w:r>
        <w:rPr>
          <w:b/>
          <w:bCs/>
        </w:rPr>
        <w:t>150 godzin (6 punktów ECTS)</w:t>
      </w:r>
      <w:r>
        <w:t>. Studenci, którzy rozpoczęli studia w roku akademickim 2024/2025, realizują praktyki w wymiarze 720 godzin, zgodnie z wymogami dla profilu praktycznego.</w:t>
      </w:r>
    </w:p>
    <w:p w14:paraId="363E4388" w14:textId="77777777" w:rsidR="0030199D" w:rsidRDefault="005359B8">
      <w:pPr>
        <w:spacing w:before="320" w:after="160" w:line="276" w:lineRule="auto"/>
      </w:pPr>
      <w:r>
        <w:rPr>
          <w:b/>
          <w:bCs/>
          <w:sz w:val="26"/>
          <w:szCs w:val="26"/>
        </w:rPr>
        <w:t>5. Umiejscowienie praktyk w planie studiów</w:t>
      </w:r>
    </w:p>
    <w:p w14:paraId="0DB17939" w14:textId="77777777" w:rsidR="0030199D" w:rsidRDefault="005359B8">
      <w:pPr>
        <w:spacing w:after="200" w:line="276" w:lineRule="auto"/>
        <w:jc w:val="both"/>
      </w:pPr>
      <w:r>
        <w:t>Praktyki odbywają się na trzecim roku studiów licencjackich (piąty i szósty semestr). W uzasadnionych przypadkach praktykę można rozpocząć lub zrealizować na wcześniejszym roku studiów, po uzyskaniu zgody Dziekana.</w:t>
      </w:r>
    </w:p>
    <w:p w14:paraId="1B4F18DF" w14:textId="6AE649F8" w:rsidR="00B828EB" w:rsidRDefault="00B828EB" w:rsidP="00B828EB">
      <w:pPr>
        <w:spacing w:after="200" w:line="276" w:lineRule="auto"/>
        <w:jc w:val="both"/>
      </w:pPr>
      <w:r>
        <w:t xml:space="preserve">Umiejscowienie praktyk zawodowych w planie studiów pierwszego stopnia na semestrze piątym i szóstym wynika z sekwencji treści programowych poprzedzających praktykę. Semestry 1–2 obejmują przedmioty ogólne (m.in. wprowadzenie do filozofii, psychologii, komunikacji społecznej) oraz wstępne przedmioty prawnicze (Wstęp do nauki o państwie i prawie, Prawoznawstwo, Prawo konstytucyjne), nieobejmujące jeszcze materialnego prawa administracyjnego. Dopiero semestry 3–4 wprowadzają rdzeń wiedzy niezbędnej do zrozumienia funkcjonowania administracji publicznej w praktyce — Prawo administracyjne I i II, podstawy prawa karnego, prawo cywilne, samorząd terytorialny oraz prawo gospodarcze publiczne. Skierowanie studenta na praktykę wcześniej niż po semestrze 4 oznaczałoby podjęcie praktyki bez znajomości podstawowego prawa materialnego administracyjnego, co ograniczałoby możliwość zrozumienia obserwowanych i wykonywanych zadań. </w:t>
      </w:r>
    </w:p>
    <w:p w14:paraId="08807376" w14:textId="4479D19E" w:rsidR="00B828EB" w:rsidRDefault="00B828EB" w:rsidP="00B828EB">
      <w:pPr>
        <w:spacing w:after="200" w:line="276" w:lineRule="auto"/>
        <w:jc w:val="both"/>
      </w:pPr>
      <w:r>
        <w:t>Rozłożenie praktyki na dwie części realizowane równolegle z semestrem 5 i 6 dodatkowo koreluje z treścią zajęć prowadzonych w tych semestrach: w semestrze 5 studenci realizują przedmiot Postępowanie administracyjne i sądowo-administracyjne, a w semestrze 6 — Pisma w postępowaniu administracyjnym i sądowo-administracyjnym. Ten drugi przedmiot, ucząc sporządzania pism urzędowych, bezpośrednio odpowiada treściom praktyki obejmującym przygotowywanie i analizę dokumentów, co pozwala studentowi na bieżąco konfrontować nabywaną wiedzę proceduralną z doświadczeniem zdobywanym w rzeczywistej instytucji. Umiejscowienie praktyk w ostatnim roku studiów odpowiada również ich funkcji określonej w Regulaminie praktyk zawodowych — poznaniu charakteru wykonywanego w przyszłości zawodu bezpośrednio przed wejściem na rynek pracy.</w:t>
      </w:r>
    </w:p>
    <w:p w14:paraId="6C8437C0" w14:textId="77777777" w:rsidR="0030199D" w:rsidRDefault="005359B8">
      <w:pPr>
        <w:spacing w:before="320" w:after="160" w:line="276" w:lineRule="auto"/>
      </w:pPr>
      <w:r>
        <w:rPr>
          <w:b/>
          <w:bCs/>
          <w:sz w:val="26"/>
          <w:szCs w:val="26"/>
        </w:rPr>
        <w:lastRenderedPageBreak/>
        <w:t>6. Metody weryfikacji i oceny osiągnięcia przez studentów efektów uczenia się zakładanych dla praktyk</w:t>
      </w:r>
    </w:p>
    <w:p w14:paraId="275BBBDC" w14:textId="77777777" w:rsidR="0030199D" w:rsidRDefault="005359B8">
      <w:pPr>
        <w:spacing w:after="200" w:line="276" w:lineRule="auto"/>
        <w:jc w:val="both"/>
      </w:pPr>
      <w:r>
        <w:t>Weryfikacji osiągnięcia zakładanych dla praktyki poszczególnych efektów uczenia się dokonuje każdorazowo zakładowy opiekun praktyk lub osoba sprawująca bezpośredni nadzór nad czynnościami wykonywanymi przez studenta podczas praktyk.</w:t>
      </w:r>
    </w:p>
    <w:p w14:paraId="0542AB2F" w14:textId="77777777" w:rsidR="0030199D" w:rsidRDefault="005359B8">
      <w:pPr>
        <w:spacing w:after="200" w:line="276" w:lineRule="auto"/>
        <w:jc w:val="both"/>
      </w:pPr>
      <w:r>
        <w:t>W Dzienniczku praktyk student wpisuje każdego dnia czynności i zadania, które wykonuje oraz przyporządkowuje im odpowiedni kod efektów uczenia się. Do danej czynności może być przyporządkowany więcej niż jeden efekt uczenia się. Zakładowy opiekun praktyk czuwa nad poprawnością przyporządkowania efektów uczenia się do danej czynności lub zadania wykonywanego przez studenta.</w:t>
      </w:r>
    </w:p>
    <w:p w14:paraId="69ADEFC1" w14:textId="77777777" w:rsidR="0030199D" w:rsidRDefault="005359B8">
      <w:pPr>
        <w:spacing w:after="200" w:line="276" w:lineRule="auto"/>
        <w:jc w:val="both"/>
      </w:pPr>
      <w:r>
        <w:t>Zakładowy opiekun praktyk powierza studentowi wykonywanie takiego repertuaru zadań i obowiązków, który jest zgodny z treściami programowymi opisanymi w niniejszym Programie praktyk, odpowiada specyfice pracy wykonywanej przez pracownika administracji w danym podmiocie i umożliwia Studentowi uzyskanie WSZYSTKICH zakładanych dla praktyki efektów uczenia się.</w:t>
      </w:r>
    </w:p>
    <w:p w14:paraId="50D3BC78" w14:textId="77777777" w:rsidR="0030199D" w:rsidRDefault="005359B8">
      <w:pPr>
        <w:spacing w:after="200" w:line="276" w:lineRule="auto"/>
        <w:jc w:val="both"/>
      </w:pPr>
      <w:r>
        <w:t>Zakładowy opiekun praktyk potwierdza osiągnięcie lub nieosiągnięcie związanych z danym zadaniem efektów uczenia się poprzez wstawienie w dzienniczku praktyk zaliczenia (zal.) bądź niezaliczenia (nzal.) określonego efektu lub efektów uczenia się przypisanych do danej czynności lub zadania.</w:t>
      </w:r>
    </w:p>
    <w:p w14:paraId="65F21D03" w14:textId="77777777" w:rsidR="0030199D" w:rsidRDefault="005359B8">
      <w:pPr>
        <w:spacing w:after="200" w:line="276" w:lineRule="auto"/>
        <w:jc w:val="both"/>
      </w:pPr>
      <w:r>
        <w:t>Zakładowy opiekun praktyk sporządza końcową opinię dotyczącą Studenta i przebiegu praktyki. Może zamieścić tam swoje uwagi i sugestie.</w:t>
      </w:r>
    </w:p>
    <w:p w14:paraId="144FD8A1" w14:textId="77777777" w:rsidR="0030199D" w:rsidRDefault="005359B8">
      <w:pPr>
        <w:spacing w:after="200" w:line="276" w:lineRule="auto"/>
        <w:jc w:val="both"/>
      </w:pPr>
      <w:r>
        <w:t>Uczelniany opiekun praktyk sprawuje bieżącą opiekę nad realizacją praktyk i analizuje merytorycznie zakres i specyfikę zadań zrealizowanych przez studenta podczas praktyki. Po zakończeniu praktyki uczelniany opiekun praktyk odbywa rozmowę ze Studentem na temat praktyki, jej przebiegu i spostrzeżeń i doświadczeń studenta zdobytych podczas praktyki. Zapoznaje się z zawartością Dzienniczka praktyk, weryfikuje poprawność zliczenia liczby godzin praktyk. Ponadto, weryfikuje poprawność przypisania efektów uczenia</w:t>
      </w:r>
      <w:r>
        <w:t xml:space="preserve"> się do czynności i zadań wykonywanych przez Studenta podczas praktyki. Sprawdza, czy Student osiągnął WSZYSTKIE efekty uczenia się zakładane dla praktyki. Analizuje końcową opinię o Studencie i przebiegu praktyki sporządzoną przez zakładowego opiekuna praktyk. W przypadku wątpliwości uczelniany opiekun praktyk rozstrzyga je w kontakcie ze Studentem i/lub zakładowym opiekunem praktyk.</w:t>
      </w:r>
    </w:p>
    <w:p w14:paraId="5636587A" w14:textId="77777777" w:rsidR="0030199D" w:rsidRDefault="005359B8">
      <w:pPr>
        <w:spacing w:after="200" w:line="276" w:lineRule="auto"/>
        <w:jc w:val="both"/>
      </w:pPr>
      <w:r>
        <w:t>W oparciu o wszystkie zebrane w ten sposób dane uczelniany opiekun praktyk podejmuje decyzję o zaliczeniu bądź niezaliczeniu praktyk i wpisuje ją do protokołu. Protokół wraz z dokumentacją przebiegu praktyki (Porozumienie, Skierowanie, Dzienniczek) uczelniany opiekun praktyk przekazuje do Biura Obsługi Studenta.</w:t>
      </w:r>
    </w:p>
    <w:p w14:paraId="7DED1ECD" w14:textId="77777777" w:rsidR="0030199D" w:rsidRDefault="005359B8">
      <w:pPr>
        <w:spacing w:before="320" w:after="160" w:line="276" w:lineRule="auto"/>
      </w:pPr>
      <w:r>
        <w:rPr>
          <w:b/>
          <w:bCs/>
          <w:sz w:val="26"/>
          <w:szCs w:val="26"/>
        </w:rPr>
        <w:t>7. Sposób dokumentowania przebiegu praktyk i realizowanych w ich trakcie zadań</w:t>
      </w:r>
    </w:p>
    <w:p w14:paraId="0CC3A08D" w14:textId="77777777" w:rsidR="0030199D" w:rsidRDefault="005359B8">
      <w:pPr>
        <w:spacing w:after="200" w:line="276" w:lineRule="auto"/>
        <w:jc w:val="both"/>
      </w:pPr>
      <w:r>
        <w:lastRenderedPageBreak/>
        <w:t>Do obowiązkowej dokumentacji przebiegu praktyki należy imienne:</w:t>
      </w:r>
    </w:p>
    <w:p w14:paraId="47F30149" w14:textId="77777777" w:rsidR="0030199D" w:rsidRDefault="005359B8">
      <w:pPr>
        <w:pStyle w:val="Akapitzlist"/>
        <w:numPr>
          <w:ilvl w:val="0"/>
          <w:numId w:val="6"/>
        </w:numPr>
        <w:spacing w:after="120" w:line="276" w:lineRule="auto"/>
        <w:jc w:val="both"/>
      </w:pPr>
      <w:r>
        <w:t>Skierowanie na praktyki,</w:t>
      </w:r>
    </w:p>
    <w:p w14:paraId="508532F9" w14:textId="77777777" w:rsidR="0030199D" w:rsidRDefault="005359B8">
      <w:pPr>
        <w:pStyle w:val="Akapitzlist"/>
        <w:numPr>
          <w:ilvl w:val="0"/>
          <w:numId w:val="6"/>
        </w:numPr>
        <w:spacing w:after="120" w:line="276" w:lineRule="auto"/>
        <w:jc w:val="both"/>
      </w:pPr>
      <w:r>
        <w:t>Porozumienie o przeprowadzenie praktyki studenckiej dla danego Studenta lub Studentów,</w:t>
      </w:r>
    </w:p>
    <w:p w14:paraId="2101520D" w14:textId="77777777" w:rsidR="0030199D" w:rsidRDefault="005359B8">
      <w:pPr>
        <w:pStyle w:val="Akapitzlist"/>
        <w:numPr>
          <w:ilvl w:val="0"/>
          <w:numId w:val="6"/>
        </w:numPr>
        <w:spacing w:after="120" w:line="276" w:lineRule="auto"/>
        <w:jc w:val="both"/>
      </w:pPr>
      <w:r>
        <w:t>Dzienniczek praktyk,</w:t>
      </w:r>
    </w:p>
    <w:p w14:paraId="4AB57D29" w14:textId="77777777" w:rsidR="0030199D" w:rsidRDefault="005359B8">
      <w:pPr>
        <w:pStyle w:val="Akapitzlist"/>
        <w:numPr>
          <w:ilvl w:val="0"/>
          <w:numId w:val="6"/>
        </w:numPr>
        <w:spacing w:after="120" w:line="276" w:lineRule="auto"/>
        <w:jc w:val="both"/>
      </w:pPr>
      <w:r>
        <w:t>Protokół zaliczenia praktyki.</w:t>
      </w:r>
    </w:p>
    <w:p w14:paraId="2F8F6FD4" w14:textId="77777777" w:rsidR="0030199D" w:rsidRDefault="005359B8">
      <w:pPr>
        <w:spacing w:after="200" w:line="276" w:lineRule="auto"/>
        <w:jc w:val="both"/>
      </w:pPr>
      <w:r>
        <w:t>Obowiązkowym sposobem dokumentacji przebiegu praktyki i realizowanych w jej trakcie zadań jest prowadzony przez studenta Dzienniczek praktyk. W Dzienniczku praktyk dokonuje się obowiązkowo następujących wpisów:</w:t>
      </w:r>
    </w:p>
    <w:p w14:paraId="2CC1DB01" w14:textId="77777777" w:rsidR="0030199D" w:rsidRDefault="005359B8">
      <w:pPr>
        <w:pStyle w:val="Akapitzlist"/>
        <w:numPr>
          <w:ilvl w:val="0"/>
          <w:numId w:val="1"/>
        </w:numPr>
        <w:spacing w:after="120" w:line="276" w:lineRule="auto"/>
        <w:jc w:val="both"/>
      </w:pPr>
      <w:r>
        <w:t>data rozpoczęcia i zakończenia praktyki,</w:t>
      </w:r>
    </w:p>
    <w:p w14:paraId="23FB77AD" w14:textId="77777777" w:rsidR="0030199D" w:rsidRDefault="005359B8">
      <w:pPr>
        <w:pStyle w:val="Akapitzlist"/>
        <w:numPr>
          <w:ilvl w:val="0"/>
          <w:numId w:val="1"/>
        </w:numPr>
        <w:spacing w:after="120" w:line="276" w:lineRule="auto"/>
        <w:jc w:val="both"/>
      </w:pPr>
      <w:r>
        <w:t>nazwa jednostki, w której student odbywa praktykę,</w:t>
      </w:r>
    </w:p>
    <w:p w14:paraId="012AF82D" w14:textId="77777777" w:rsidR="0030199D" w:rsidRDefault="005359B8">
      <w:pPr>
        <w:pStyle w:val="Akapitzlist"/>
        <w:numPr>
          <w:ilvl w:val="0"/>
          <w:numId w:val="1"/>
        </w:numPr>
        <w:spacing w:after="120" w:line="276" w:lineRule="auto"/>
        <w:jc w:val="both"/>
      </w:pPr>
      <w:r>
        <w:t>imię, nazwisko, stanowisko i kontakt do zakładowego opiekuna praktyk,</w:t>
      </w:r>
    </w:p>
    <w:p w14:paraId="687F7F08" w14:textId="77777777" w:rsidR="0030199D" w:rsidRDefault="005359B8">
      <w:pPr>
        <w:pStyle w:val="Akapitzlist"/>
        <w:numPr>
          <w:ilvl w:val="0"/>
          <w:numId w:val="1"/>
        </w:numPr>
        <w:spacing w:after="120" w:line="276" w:lineRule="auto"/>
        <w:jc w:val="both"/>
      </w:pPr>
      <w:r>
        <w:t>imię, nazwisko i stanowisko i kontakt do uczelnianego opiekuna praktyk,</w:t>
      </w:r>
    </w:p>
    <w:p w14:paraId="7E3947F2" w14:textId="77777777" w:rsidR="0030199D" w:rsidRDefault="005359B8">
      <w:pPr>
        <w:pStyle w:val="Akapitzlist"/>
        <w:numPr>
          <w:ilvl w:val="0"/>
          <w:numId w:val="1"/>
        </w:numPr>
        <w:spacing w:after="120" w:line="276" w:lineRule="auto"/>
        <w:jc w:val="both"/>
      </w:pPr>
      <w:r>
        <w:t>wykaz efektów uczenia się zakładanych do osiągnięcia przez studenta podczas praktyki wraz z przypisanymi do nich kodami,</w:t>
      </w:r>
    </w:p>
    <w:p w14:paraId="768A05BF" w14:textId="77777777" w:rsidR="0030199D" w:rsidRDefault="005359B8">
      <w:pPr>
        <w:pStyle w:val="Akapitzlist"/>
        <w:numPr>
          <w:ilvl w:val="0"/>
          <w:numId w:val="1"/>
        </w:numPr>
        <w:spacing w:after="120" w:line="276" w:lineRule="auto"/>
        <w:jc w:val="both"/>
      </w:pPr>
      <w:r>
        <w:t>zakres powierzonych studentowi obowiązków lub zadań oraz pełnionych funkcji,</w:t>
      </w:r>
    </w:p>
    <w:p w14:paraId="280B73E3" w14:textId="77777777" w:rsidR="0030199D" w:rsidRDefault="005359B8">
      <w:pPr>
        <w:pStyle w:val="Akapitzlist"/>
        <w:numPr>
          <w:ilvl w:val="0"/>
          <w:numId w:val="1"/>
        </w:numPr>
        <w:spacing w:after="120" w:line="276" w:lineRule="auto"/>
        <w:jc w:val="both"/>
      </w:pPr>
      <w:r>
        <w:t>dzienny zapis zadań powierzanych studentowi do realizacji wraz z odpowiadającymi im kodami efektów uczenia się, których osiągnięcie lub nieosiągnięcie potwierdza podpis zakładowego opiekuna praktyk lub innej osoby kontrolującej ich wykonanie,</w:t>
      </w:r>
    </w:p>
    <w:p w14:paraId="5A699CE9" w14:textId="77777777" w:rsidR="0030199D" w:rsidRDefault="005359B8">
      <w:pPr>
        <w:pStyle w:val="Akapitzlist"/>
        <w:numPr>
          <w:ilvl w:val="0"/>
          <w:numId w:val="1"/>
        </w:numPr>
        <w:spacing w:after="120" w:line="276" w:lineRule="auto"/>
        <w:jc w:val="both"/>
      </w:pPr>
      <w:r>
        <w:t>opinia końcowa i uwagi zakładowego opiekuna praktyk.</w:t>
      </w:r>
    </w:p>
    <w:p w14:paraId="20B5817F" w14:textId="77777777" w:rsidR="0030199D" w:rsidRDefault="005359B8">
      <w:pPr>
        <w:spacing w:before="320" w:after="160" w:line="276" w:lineRule="auto"/>
      </w:pPr>
      <w:r>
        <w:rPr>
          <w:b/>
          <w:bCs/>
          <w:sz w:val="26"/>
          <w:szCs w:val="26"/>
        </w:rPr>
        <w:t>8. Kryteria, które muszą spełniać podmioty, w których odbywają się praktyki</w:t>
      </w:r>
    </w:p>
    <w:p w14:paraId="6E35995C" w14:textId="77777777" w:rsidR="0030199D" w:rsidRDefault="005359B8">
      <w:pPr>
        <w:spacing w:after="200" w:line="276" w:lineRule="auto"/>
        <w:jc w:val="both"/>
      </w:pPr>
      <w:r>
        <w:t>Miejscem praktyk mogą być: jednostki administracji rządowej i samorządowej, agencje celne, organy kontroli i nadzoru, instytucje wymiaru sprawiedliwości, jednostki samorządu gospodarczego, kancelarie prawne i podatkowe, jednostki wdrażania programów unijnych, biura stowarzyszeń i fundacji czy też przedsiębiorcy.</w:t>
      </w:r>
    </w:p>
    <w:p w14:paraId="19494F6B" w14:textId="77777777" w:rsidR="0030199D" w:rsidRDefault="005359B8">
      <w:pPr>
        <w:spacing w:after="200" w:line="276" w:lineRule="auto"/>
        <w:jc w:val="both"/>
      </w:pPr>
      <w:r>
        <w:t xml:space="preserve">Weryfikacji spełniania powyższych kryteriów dokonuje przedstawiciel uczelni przed podpisaniem ogólnego Porozumienia z podmiotem o organizacji praktyk zawodowych. Uczelniani opiekunowie praktyk powinni utrzymywać bieżący i okolicznościowy kontakt z podmiotami z którymi uczelnia podpisała stałe Porozumienia, z jej kierownictwem i/lub zatrudnionymi tam pracownikami administracji. Uczelniany opiekun praktyk może odwiedzać ten podmiot, zwłaszcza w celu weryfikacji sposobu odbywania praktyki przez Studenta lub w </w:t>
      </w:r>
      <w:r>
        <w:t>celu oceny spełniania przez podmiot wymaganych od niej standardów. Uczelniany opiekun praktyk powinien także każdorazowo, przy okazji rozmów ze studentami o miejscu odbywania przez nich praktyki, pytać o ich opinie o spostrzeżenia odnośnie kwalifikacji osób sprawujących nad nimi opiekę w danym podmiocie, warunków pracy, sposobu traktowania, przestrzegania przepisów BHP i standardów oraz etyki zawodu pracownika administracji.</w:t>
      </w:r>
    </w:p>
    <w:p w14:paraId="2C786C0D" w14:textId="77777777" w:rsidR="0030199D" w:rsidRDefault="005359B8">
      <w:pPr>
        <w:spacing w:after="200" w:line="276" w:lineRule="auto"/>
        <w:jc w:val="both"/>
      </w:pPr>
      <w:r>
        <w:lastRenderedPageBreak/>
        <w:t>W przypadku powzięcia informacji o jakichkolwiek niepokojących zjawiskach lub zastrzeżeniach związanych z miejscem odbywania praktyk, uczelniany opiekun praktyk powinien niezwłocznie osobiście je zweryfikować i przekazać do wiadomości Dziekana. W przypadku stwierdzenia rażących naruszeń warunków Porozumienia bądź niespełniania kryteriów wymaganych od takiej placówki, Rektor rozwiązuje Porozumienie z tym podmiotem.</w:t>
      </w:r>
    </w:p>
    <w:p w14:paraId="22D600B2" w14:textId="77777777" w:rsidR="0030199D" w:rsidRDefault="005359B8">
      <w:pPr>
        <w:spacing w:before="320" w:after="160" w:line="276" w:lineRule="auto"/>
      </w:pPr>
      <w:r>
        <w:rPr>
          <w:b/>
          <w:bCs/>
          <w:sz w:val="26"/>
          <w:szCs w:val="26"/>
        </w:rPr>
        <w:t>9. Reguły zatwierdzania miejsca praktyki samodzielnie wybranego przez studenta</w:t>
      </w:r>
    </w:p>
    <w:p w14:paraId="06E57B91" w14:textId="77777777" w:rsidR="0030199D" w:rsidRDefault="005359B8">
      <w:pPr>
        <w:spacing w:after="200" w:line="276" w:lineRule="auto"/>
        <w:jc w:val="both"/>
      </w:pPr>
      <w:r>
        <w:t xml:space="preserve">Student może samodzielnie wybrać miejsce odbywania praktyki. W takim przypadku, podmiot musi spełniać wszystkie wymogi opisane w punkcie 8 niniejszego Programu praktyk zawodowych. Uczelniany opiekun praktyk analizuje adekwatność profilu, celów i zadań wybranego przez Studenta podmiotu i ocenia, czy gwarantuje ona osiągnięcie przez Studenta wszystkich zakładanych dla praktyki efektów uczenia się. W szczególności, uczelniany </w:t>
      </w:r>
      <w:r>
        <w:t>opiekun praktyk upewnia się, czy dany podmiot realizuje zadania z zakresu szeroko rozumianej administracji. Student zobowiązany jest do uzyskania zatwierdzenia miejsca praktyki przez opiekuna praktyk PRZED podjęciem praktyki. Formalnie, zatwierdzenie miejsca praktyki następuje poprzez podpisanie Skierowania na praktykę przez uczelnianego opiekuna praktyk.</w:t>
      </w:r>
    </w:p>
    <w:p w14:paraId="2CC2276B" w14:textId="77777777" w:rsidR="0030199D" w:rsidRDefault="005359B8">
      <w:pPr>
        <w:spacing w:before="320" w:after="160" w:line="276" w:lineRule="auto"/>
      </w:pPr>
      <w:r>
        <w:rPr>
          <w:b/>
          <w:bCs/>
          <w:sz w:val="26"/>
          <w:szCs w:val="26"/>
        </w:rPr>
        <w:t>10. Warunki kwalifikowania studenta na praktykę</w:t>
      </w:r>
    </w:p>
    <w:p w14:paraId="2F6F0120" w14:textId="77777777" w:rsidR="0030199D" w:rsidRDefault="005359B8">
      <w:pPr>
        <w:spacing w:after="200" w:line="276" w:lineRule="auto"/>
        <w:jc w:val="both"/>
      </w:pPr>
      <w:r>
        <w:t>Student chcący odbyć praktykę zgłasza się do uczelnianego opiekuna praktyk i deklaruje, w jakim miejscu i w jakim czasie chciałby odbyć praktykę. Uczelniany opiekun praktyk ocenia adekwatność propozycji Studenta, biorąc pod uwagę wszystkie warunki i kryteria opisane w uczelnianym Regulaminie praktyk i Programie praktyk zawodowych dla kierunku administracja. Decyzję o zakwalifikowaniu Studenta na praktykę podejmuje uczelniany opiekun praktyk.</w:t>
      </w:r>
    </w:p>
    <w:p w14:paraId="508AE684" w14:textId="77777777" w:rsidR="0030199D" w:rsidRDefault="005359B8">
      <w:pPr>
        <w:spacing w:after="200" w:line="276" w:lineRule="auto"/>
        <w:jc w:val="both"/>
      </w:pPr>
      <w:r>
        <w:t>Student przyjmowany jest na praktykę na podstawie:</w:t>
      </w:r>
    </w:p>
    <w:p w14:paraId="7BBA3123" w14:textId="77777777" w:rsidR="0030199D" w:rsidRDefault="005359B8">
      <w:pPr>
        <w:pStyle w:val="Akapitzlist"/>
        <w:numPr>
          <w:ilvl w:val="0"/>
          <w:numId w:val="1"/>
        </w:numPr>
        <w:spacing w:after="120" w:line="276" w:lineRule="auto"/>
        <w:jc w:val="both"/>
      </w:pPr>
      <w:r>
        <w:t>Porozumienia o przeprowadzenie praktyki studenckiej dla danego Studenta zawartego pomiędzy uczelnią a jednostką, w której odbywa się praktyka,</w:t>
      </w:r>
    </w:p>
    <w:p w14:paraId="30FC0E17" w14:textId="77777777" w:rsidR="0030199D" w:rsidRDefault="005359B8">
      <w:pPr>
        <w:pStyle w:val="Akapitzlist"/>
        <w:numPr>
          <w:ilvl w:val="0"/>
          <w:numId w:val="1"/>
        </w:numPr>
        <w:spacing w:after="120" w:line="276" w:lineRule="auto"/>
        <w:jc w:val="both"/>
      </w:pPr>
      <w:r>
        <w:t>indywidualnego Skierowania na praktyki.</w:t>
      </w:r>
    </w:p>
    <w:p w14:paraId="50B5644B" w14:textId="77777777" w:rsidR="0030199D" w:rsidRDefault="005359B8">
      <w:pPr>
        <w:spacing w:after="200" w:line="276" w:lineRule="auto"/>
        <w:jc w:val="both"/>
      </w:pPr>
      <w:r>
        <w:t>Oba te dokumenty w imieniu uczelni podpisuje uczelniany opiekun praktyk na podstawie pełnomocnictwa udzielonego przez Rektora.</w:t>
      </w:r>
    </w:p>
    <w:sectPr w:rsidR="003019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F3E81"/>
    <w:multiLevelType w:val="hybridMultilevel"/>
    <w:tmpl w:val="56CE6D1E"/>
    <w:lvl w:ilvl="0" w:tplc="986A8A6A">
      <w:start w:val="1"/>
      <w:numFmt w:val="decimal"/>
      <w:lvlText w:val="%1."/>
      <w:lvlJc w:val="left"/>
      <w:pPr>
        <w:ind w:left="720" w:hanging="360"/>
      </w:pPr>
    </w:lvl>
    <w:lvl w:ilvl="1" w:tplc="84089276">
      <w:numFmt w:val="decimal"/>
      <w:lvlText w:val=""/>
      <w:lvlJc w:val="left"/>
    </w:lvl>
    <w:lvl w:ilvl="2" w:tplc="3C2CD2F0">
      <w:numFmt w:val="decimal"/>
      <w:lvlText w:val=""/>
      <w:lvlJc w:val="left"/>
    </w:lvl>
    <w:lvl w:ilvl="3" w:tplc="DAE053F8">
      <w:numFmt w:val="decimal"/>
      <w:lvlText w:val=""/>
      <w:lvlJc w:val="left"/>
    </w:lvl>
    <w:lvl w:ilvl="4" w:tplc="EC0E92A4">
      <w:numFmt w:val="decimal"/>
      <w:lvlText w:val=""/>
      <w:lvlJc w:val="left"/>
    </w:lvl>
    <w:lvl w:ilvl="5" w:tplc="44282DC8">
      <w:numFmt w:val="decimal"/>
      <w:lvlText w:val=""/>
      <w:lvlJc w:val="left"/>
    </w:lvl>
    <w:lvl w:ilvl="6" w:tplc="CD024086">
      <w:numFmt w:val="decimal"/>
      <w:lvlText w:val=""/>
      <w:lvlJc w:val="left"/>
    </w:lvl>
    <w:lvl w:ilvl="7" w:tplc="B86C9FDC">
      <w:numFmt w:val="decimal"/>
      <w:lvlText w:val=""/>
      <w:lvlJc w:val="left"/>
    </w:lvl>
    <w:lvl w:ilvl="8" w:tplc="217E6AD6">
      <w:numFmt w:val="decimal"/>
      <w:lvlText w:val=""/>
      <w:lvlJc w:val="left"/>
    </w:lvl>
  </w:abstractNum>
  <w:abstractNum w:abstractNumId="1" w15:restartNumberingAfterBreak="0">
    <w:nsid w:val="2A8C7B2D"/>
    <w:multiLevelType w:val="hybridMultilevel"/>
    <w:tmpl w:val="86920C50"/>
    <w:lvl w:ilvl="0" w:tplc="B616E6A8">
      <w:start w:val="1"/>
      <w:numFmt w:val="decimal"/>
      <w:lvlText w:val="%1."/>
      <w:lvlJc w:val="left"/>
      <w:pPr>
        <w:ind w:left="720" w:hanging="360"/>
      </w:pPr>
    </w:lvl>
    <w:lvl w:ilvl="1" w:tplc="76C03368">
      <w:numFmt w:val="decimal"/>
      <w:lvlText w:val=""/>
      <w:lvlJc w:val="left"/>
    </w:lvl>
    <w:lvl w:ilvl="2" w:tplc="68027546">
      <w:numFmt w:val="decimal"/>
      <w:lvlText w:val=""/>
      <w:lvlJc w:val="left"/>
    </w:lvl>
    <w:lvl w:ilvl="3" w:tplc="69963C24">
      <w:numFmt w:val="decimal"/>
      <w:lvlText w:val=""/>
      <w:lvlJc w:val="left"/>
    </w:lvl>
    <w:lvl w:ilvl="4" w:tplc="AFCE1FF6">
      <w:numFmt w:val="decimal"/>
      <w:lvlText w:val=""/>
      <w:lvlJc w:val="left"/>
    </w:lvl>
    <w:lvl w:ilvl="5" w:tplc="8B0CB83C">
      <w:numFmt w:val="decimal"/>
      <w:lvlText w:val=""/>
      <w:lvlJc w:val="left"/>
    </w:lvl>
    <w:lvl w:ilvl="6" w:tplc="49D26E34">
      <w:numFmt w:val="decimal"/>
      <w:lvlText w:val=""/>
      <w:lvlJc w:val="left"/>
    </w:lvl>
    <w:lvl w:ilvl="7" w:tplc="51349778">
      <w:numFmt w:val="decimal"/>
      <w:lvlText w:val=""/>
      <w:lvlJc w:val="left"/>
    </w:lvl>
    <w:lvl w:ilvl="8" w:tplc="7EC2472E">
      <w:numFmt w:val="decimal"/>
      <w:lvlText w:val=""/>
      <w:lvlJc w:val="left"/>
    </w:lvl>
  </w:abstractNum>
  <w:abstractNum w:abstractNumId="2" w15:restartNumberingAfterBreak="0">
    <w:nsid w:val="65E435D2"/>
    <w:multiLevelType w:val="hybridMultilevel"/>
    <w:tmpl w:val="016491B4"/>
    <w:lvl w:ilvl="0" w:tplc="46BAD6C8">
      <w:start w:val="1"/>
      <w:numFmt w:val="decimal"/>
      <w:lvlText w:val="%1."/>
      <w:lvlJc w:val="left"/>
      <w:pPr>
        <w:ind w:left="720" w:hanging="360"/>
      </w:pPr>
    </w:lvl>
    <w:lvl w:ilvl="1" w:tplc="35EC013E">
      <w:numFmt w:val="decimal"/>
      <w:lvlText w:val=""/>
      <w:lvlJc w:val="left"/>
    </w:lvl>
    <w:lvl w:ilvl="2" w:tplc="E0E67F54">
      <w:numFmt w:val="decimal"/>
      <w:lvlText w:val=""/>
      <w:lvlJc w:val="left"/>
    </w:lvl>
    <w:lvl w:ilvl="3" w:tplc="3B769E64">
      <w:numFmt w:val="decimal"/>
      <w:lvlText w:val=""/>
      <w:lvlJc w:val="left"/>
    </w:lvl>
    <w:lvl w:ilvl="4" w:tplc="09AC5D20">
      <w:numFmt w:val="decimal"/>
      <w:lvlText w:val=""/>
      <w:lvlJc w:val="left"/>
    </w:lvl>
    <w:lvl w:ilvl="5" w:tplc="12EEA292">
      <w:numFmt w:val="decimal"/>
      <w:lvlText w:val=""/>
      <w:lvlJc w:val="left"/>
    </w:lvl>
    <w:lvl w:ilvl="6" w:tplc="272AC822">
      <w:numFmt w:val="decimal"/>
      <w:lvlText w:val=""/>
      <w:lvlJc w:val="left"/>
    </w:lvl>
    <w:lvl w:ilvl="7" w:tplc="68060C26">
      <w:numFmt w:val="decimal"/>
      <w:lvlText w:val=""/>
      <w:lvlJc w:val="left"/>
    </w:lvl>
    <w:lvl w:ilvl="8" w:tplc="6448B490">
      <w:numFmt w:val="decimal"/>
      <w:lvlText w:val=""/>
      <w:lvlJc w:val="left"/>
    </w:lvl>
  </w:abstractNum>
  <w:abstractNum w:abstractNumId="3" w15:restartNumberingAfterBreak="0">
    <w:nsid w:val="663008F9"/>
    <w:multiLevelType w:val="hybridMultilevel"/>
    <w:tmpl w:val="B45800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9496B50"/>
    <w:multiLevelType w:val="hybridMultilevel"/>
    <w:tmpl w:val="5420A68E"/>
    <w:lvl w:ilvl="0" w:tplc="3C4801C8">
      <w:start w:val="1"/>
      <w:numFmt w:val="bullet"/>
      <w:lvlText w:val="●"/>
      <w:lvlJc w:val="left"/>
      <w:pPr>
        <w:ind w:left="720" w:hanging="360"/>
      </w:pPr>
    </w:lvl>
    <w:lvl w:ilvl="1" w:tplc="9E1C3A24">
      <w:start w:val="1"/>
      <w:numFmt w:val="bullet"/>
      <w:lvlText w:val="○"/>
      <w:lvlJc w:val="left"/>
      <w:pPr>
        <w:ind w:left="1440" w:hanging="360"/>
      </w:pPr>
    </w:lvl>
    <w:lvl w:ilvl="2" w:tplc="CF9288CA">
      <w:start w:val="1"/>
      <w:numFmt w:val="bullet"/>
      <w:lvlText w:val="■"/>
      <w:lvlJc w:val="left"/>
      <w:pPr>
        <w:ind w:left="2160" w:hanging="360"/>
      </w:pPr>
    </w:lvl>
    <w:lvl w:ilvl="3" w:tplc="1336672C">
      <w:start w:val="1"/>
      <w:numFmt w:val="bullet"/>
      <w:lvlText w:val="●"/>
      <w:lvlJc w:val="left"/>
      <w:pPr>
        <w:ind w:left="2880" w:hanging="360"/>
      </w:pPr>
    </w:lvl>
    <w:lvl w:ilvl="4" w:tplc="A25E9102">
      <w:start w:val="1"/>
      <w:numFmt w:val="bullet"/>
      <w:lvlText w:val="○"/>
      <w:lvlJc w:val="left"/>
      <w:pPr>
        <w:ind w:left="3600" w:hanging="360"/>
      </w:pPr>
    </w:lvl>
    <w:lvl w:ilvl="5" w:tplc="9EF0CDC4">
      <w:start w:val="1"/>
      <w:numFmt w:val="bullet"/>
      <w:lvlText w:val="■"/>
      <w:lvlJc w:val="left"/>
      <w:pPr>
        <w:ind w:left="4320" w:hanging="360"/>
      </w:pPr>
    </w:lvl>
    <w:lvl w:ilvl="6" w:tplc="901AA48C">
      <w:start w:val="1"/>
      <w:numFmt w:val="bullet"/>
      <w:lvlText w:val="●"/>
      <w:lvlJc w:val="left"/>
      <w:pPr>
        <w:ind w:left="5040" w:hanging="360"/>
      </w:pPr>
    </w:lvl>
    <w:lvl w:ilvl="7" w:tplc="0994AF30">
      <w:start w:val="1"/>
      <w:numFmt w:val="bullet"/>
      <w:lvlText w:val="●"/>
      <w:lvlJc w:val="left"/>
      <w:pPr>
        <w:ind w:left="5760" w:hanging="360"/>
      </w:pPr>
    </w:lvl>
    <w:lvl w:ilvl="8" w:tplc="4B602B88">
      <w:start w:val="1"/>
      <w:numFmt w:val="bullet"/>
      <w:lvlText w:val="●"/>
      <w:lvlJc w:val="left"/>
      <w:pPr>
        <w:ind w:left="6480" w:hanging="360"/>
      </w:pPr>
    </w:lvl>
  </w:abstractNum>
  <w:abstractNum w:abstractNumId="5" w15:restartNumberingAfterBreak="0">
    <w:nsid w:val="713F3C98"/>
    <w:multiLevelType w:val="hybridMultilevel"/>
    <w:tmpl w:val="954CFA0E"/>
    <w:lvl w:ilvl="0" w:tplc="875C5C90">
      <w:start w:val="1"/>
      <w:numFmt w:val="decimal"/>
      <w:lvlText w:val="%1."/>
      <w:lvlJc w:val="left"/>
      <w:pPr>
        <w:ind w:left="720" w:hanging="360"/>
      </w:pPr>
    </w:lvl>
    <w:lvl w:ilvl="1" w:tplc="5900D0C0">
      <w:numFmt w:val="decimal"/>
      <w:lvlText w:val=""/>
      <w:lvlJc w:val="left"/>
    </w:lvl>
    <w:lvl w:ilvl="2" w:tplc="FA4CD594">
      <w:numFmt w:val="decimal"/>
      <w:lvlText w:val=""/>
      <w:lvlJc w:val="left"/>
    </w:lvl>
    <w:lvl w:ilvl="3" w:tplc="0E8EA652">
      <w:numFmt w:val="decimal"/>
      <w:lvlText w:val=""/>
      <w:lvlJc w:val="left"/>
    </w:lvl>
    <w:lvl w:ilvl="4" w:tplc="35EC2360">
      <w:numFmt w:val="decimal"/>
      <w:lvlText w:val=""/>
      <w:lvlJc w:val="left"/>
    </w:lvl>
    <w:lvl w:ilvl="5" w:tplc="6C2AE760">
      <w:numFmt w:val="decimal"/>
      <w:lvlText w:val=""/>
      <w:lvlJc w:val="left"/>
    </w:lvl>
    <w:lvl w:ilvl="6" w:tplc="15DAB658">
      <w:numFmt w:val="decimal"/>
      <w:lvlText w:val=""/>
      <w:lvlJc w:val="left"/>
    </w:lvl>
    <w:lvl w:ilvl="7" w:tplc="D3449416">
      <w:numFmt w:val="decimal"/>
      <w:lvlText w:val=""/>
      <w:lvlJc w:val="left"/>
    </w:lvl>
    <w:lvl w:ilvl="8" w:tplc="AA04EE2E">
      <w:numFmt w:val="decimal"/>
      <w:lvlText w:val=""/>
      <w:lvlJc w:val="left"/>
    </w:lvl>
  </w:abstractNum>
  <w:abstractNum w:abstractNumId="6" w15:restartNumberingAfterBreak="0">
    <w:nsid w:val="73607728"/>
    <w:multiLevelType w:val="hybridMultilevel"/>
    <w:tmpl w:val="26F01E94"/>
    <w:lvl w:ilvl="0" w:tplc="84FC4AA2">
      <w:start w:val="1"/>
      <w:numFmt w:val="decimal"/>
      <w:lvlText w:val="%1."/>
      <w:lvlJc w:val="left"/>
      <w:pPr>
        <w:ind w:left="720" w:hanging="360"/>
      </w:pPr>
    </w:lvl>
    <w:lvl w:ilvl="1" w:tplc="9B84BC9C">
      <w:numFmt w:val="decimal"/>
      <w:lvlText w:val=""/>
      <w:lvlJc w:val="left"/>
    </w:lvl>
    <w:lvl w:ilvl="2" w:tplc="211ED64C">
      <w:numFmt w:val="decimal"/>
      <w:lvlText w:val=""/>
      <w:lvlJc w:val="left"/>
    </w:lvl>
    <w:lvl w:ilvl="3" w:tplc="DC52C486">
      <w:numFmt w:val="decimal"/>
      <w:lvlText w:val=""/>
      <w:lvlJc w:val="left"/>
    </w:lvl>
    <w:lvl w:ilvl="4" w:tplc="0134721E">
      <w:numFmt w:val="decimal"/>
      <w:lvlText w:val=""/>
      <w:lvlJc w:val="left"/>
    </w:lvl>
    <w:lvl w:ilvl="5" w:tplc="639A901C">
      <w:numFmt w:val="decimal"/>
      <w:lvlText w:val=""/>
      <w:lvlJc w:val="left"/>
    </w:lvl>
    <w:lvl w:ilvl="6" w:tplc="1196F326">
      <w:numFmt w:val="decimal"/>
      <w:lvlText w:val=""/>
      <w:lvlJc w:val="left"/>
    </w:lvl>
    <w:lvl w:ilvl="7" w:tplc="C28A995A">
      <w:numFmt w:val="decimal"/>
      <w:lvlText w:val=""/>
      <w:lvlJc w:val="left"/>
    </w:lvl>
    <w:lvl w:ilvl="8" w:tplc="A99C399A">
      <w:numFmt w:val="decimal"/>
      <w:lvlText w:val=""/>
      <w:lvlJc w:val="left"/>
    </w:lvl>
  </w:abstractNum>
  <w:num w:numId="1" w16cid:durableId="866410842">
    <w:abstractNumId w:val="4"/>
    <w:lvlOverride w:ilvl="0">
      <w:startOverride w:val="1"/>
    </w:lvlOverride>
  </w:num>
  <w:num w:numId="2" w16cid:durableId="1256017120">
    <w:abstractNumId w:val="0"/>
    <w:lvlOverride w:ilvl="0">
      <w:startOverride w:val="1"/>
    </w:lvlOverride>
  </w:num>
  <w:num w:numId="3" w16cid:durableId="1675105585">
    <w:abstractNumId w:val="2"/>
    <w:lvlOverride w:ilvl="0">
      <w:startOverride w:val="1"/>
    </w:lvlOverride>
  </w:num>
  <w:num w:numId="4" w16cid:durableId="239297191">
    <w:abstractNumId w:val="5"/>
    <w:lvlOverride w:ilvl="0">
      <w:startOverride w:val="1"/>
    </w:lvlOverride>
  </w:num>
  <w:num w:numId="5" w16cid:durableId="2037122637">
    <w:abstractNumId w:val="6"/>
    <w:lvlOverride w:ilvl="0">
      <w:startOverride w:val="1"/>
    </w:lvlOverride>
  </w:num>
  <w:num w:numId="6" w16cid:durableId="2121104271">
    <w:abstractNumId w:val="1"/>
    <w:lvlOverride w:ilvl="0">
      <w:startOverride w:val="1"/>
    </w:lvlOverride>
  </w:num>
  <w:num w:numId="7" w16cid:durableId="21294225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99D"/>
    <w:rsid w:val="0030199D"/>
    <w:rsid w:val="007411C5"/>
    <w:rsid w:val="00B828EB"/>
    <w:rsid w:val="00CA5F50"/>
    <w:rsid w:val="00CF0A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14374"/>
  <w15:docId w15:val="{314C5A7F-2EA1-4054-8591-E35217BE5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2214</Words>
  <Characters>13287</Characters>
  <Application>Microsoft Office Word</Application>
  <DocSecurity>0</DocSecurity>
  <Lines>110</Lines>
  <Paragraphs>30</Paragraphs>
  <ScaleCrop>false</ScaleCrop>
  <Company/>
  <LinksUpToDate>false</LinksUpToDate>
  <CharactersWithSpaces>15471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Miki WIERZCHOWSKI</cp:lastModifiedBy>
  <cp:revision>3</cp:revision>
  <dcterms:created xsi:type="dcterms:W3CDTF">2026-09-28T12:55:00Z</dcterms:created>
  <dcterms:modified xsi:type="dcterms:W3CDTF">2026-10-02T09:55:00Z</dcterms:modified>
</cp:coreProperties>
</file>