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001619FE" w:rsidR="0090638D" w:rsidRDefault="00000000" w:rsidP="00713A4B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sdt>
        <w:sdtPr>
          <w:rPr>
            <w:rFonts w:ascii="Garamond" w:hAnsi="Garamond" w:cs="Times New Roman"/>
            <w:b/>
            <w:sz w:val="24"/>
            <w:szCs w:val="24"/>
            <w:lang w:val="pl-PL"/>
          </w:rPr>
          <w:id w:val="-2002273184"/>
          <w:placeholder>
            <w:docPart w:val="E05E9C06EF024592A810B1AB61EF6C8B"/>
          </w:placeholder>
        </w:sdtPr>
        <w:sdtContent>
          <w:r w:rsidR="00F2348E">
            <w:rPr>
              <w:rFonts w:ascii="Garamond" w:hAnsi="Garamond" w:cs="Times New Roman"/>
              <w:b/>
              <w:sz w:val="24"/>
              <w:szCs w:val="24"/>
              <w:lang w:val="pl-PL"/>
            </w:rPr>
            <w:t>Geometria wykreślana i perspektywa</w:t>
          </w:r>
        </w:sdtContent>
      </w:sdt>
      <w:r w:rsidR="00B01CE3" w:rsidRPr="00B55C5F">
        <w:rPr>
          <w:rFonts w:ascii="Garamond" w:hAnsi="Garamond" w:cs="Times New Roman"/>
          <w:b/>
          <w:sz w:val="24"/>
          <w:szCs w:val="24"/>
          <w:lang w:val="pl-PL"/>
        </w:rPr>
        <w:br/>
      </w:r>
      <w:proofErr w:type="spellStart"/>
      <w:r w:rsidR="00307C57" w:rsidRPr="00307C57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Descriptive</w:t>
      </w:r>
      <w:proofErr w:type="spellEnd"/>
      <w:r w:rsidR="00307C57" w:rsidRPr="00307C57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 xml:space="preserve"> Geometry and </w:t>
      </w:r>
      <w:proofErr w:type="spellStart"/>
      <w:r w:rsidR="00307C57" w:rsidRPr="00307C57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Perspective</w:t>
      </w:r>
      <w:proofErr w:type="spellEnd"/>
    </w:p>
    <w:p w14:paraId="0BB1CE14" w14:textId="77777777" w:rsidR="00307C57" w:rsidRPr="00713A4B" w:rsidRDefault="00307C57" w:rsidP="00713A4B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207D04" w:rsidRPr="00875AA8" w14:paraId="613433D4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70C88E9A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DefaultPlaceholder_-1854013438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5913A1D4" w14:textId="51531986" w:rsidR="00207D04" w:rsidRPr="00875AA8" w:rsidRDefault="00F3564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371BDA" w:rsidRPr="00875AA8" w14:paraId="4ADA1FC3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AB548D9" w14:textId="77777777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07B877D7" w14:textId="6737B2AF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07D04" w:rsidRPr="00875AA8" w14:paraId="5742E20F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D015F9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28BC34D0" w14:textId="2C3171B9" w:rsidR="00207D04" w:rsidRPr="00875AA8" w:rsidRDefault="00000000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8EF0D962925548179E885A92CB7F5FE9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746E7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207D04"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8EF0D962925548179E885A92CB7F5FE9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746E7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</w:t>
                </w:r>
              </w:sdtContent>
            </w:sdt>
          </w:p>
        </w:tc>
      </w:tr>
      <w:tr w:rsidR="00207D04" w:rsidRPr="00875AA8" w14:paraId="41828EBE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3BE732C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B7D91990BBE046DE8B5578C465F52AE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F935076" w14:textId="14CC3AD7" w:rsidR="00207D04" w:rsidRPr="00875AA8" w:rsidRDefault="00746E78" w:rsidP="00BE0F8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07D04" w:rsidRPr="00875AA8" w14:paraId="4790F42B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48AADAA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5CB855AC34A04888A32D17515170F970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D921087" w14:textId="77777777" w:rsidR="00207D04" w:rsidRPr="00875AA8" w:rsidRDefault="00207D0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07D04" w:rsidRPr="00875AA8" w14:paraId="4DE82D61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1EF3E96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8EF0D962925548179E885A92CB7F5FE9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E4D7E05" w14:textId="7FF6C860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07D04" w:rsidRPr="009B5698" w14:paraId="62F27E42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5F21B8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BAF232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10FAB84A058D42528C8E63B5C65B451D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78E421D2" w14:textId="5BEA7166" w:rsidR="00207D04" w:rsidRPr="00875AA8" w:rsidRDefault="00AC03F5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07D04" w:rsidRPr="00875AA8" w14:paraId="716E9EC8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0BE2855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8EF0D962925548179E885A92CB7F5FE9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C213804" w14:textId="64BE6B6D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09CF1FE7" w14:textId="77777777" w:rsidR="00207D04" w:rsidRDefault="00207D04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B21E0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B21E0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207D04" w:rsidRPr="004B21E0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428EB3C4E0174C59AD4FBFAB160543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9F11E5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7F6FDA4877434C8B9562F5495BD1F733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755088DE" w:rsidR="00207D04" w:rsidRPr="004B21E0" w:rsidRDefault="00A0109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1A674574D6B6463AAAC148F3A3CA0C58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11B738AC" w:rsidR="00207D04" w:rsidRPr="00706643" w:rsidRDefault="00A0109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C9FEF93964124C279AA3D883C69089D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5A4DA12" w:rsidR="00207D04" w:rsidRPr="004B21E0" w:rsidRDefault="00363C3C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E9946E97EF0240E5A16D1ED51225A59E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63B37F7B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bookmarkStart w:id="3" w:name="Procent" w:displacedByCustomXml="next"/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834573882"/>
              <w:placeholder>
                <w:docPart w:val="DefaultPlaceholder_-1854013438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1C8EDD3E" w14:textId="0C12E412" w:rsidR="00207D04" w:rsidRDefault="00485B0E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50%</w:t>
                </w:r>
              </w:p>
            </w:sdtContent>
          </w:sdt>
          <w:bookmarkEnd w:id="3" w:displacedByCustomXml="prev"/>
        </w:tc>
      </w:tr>
      <w:tr w:rsidR="00207D04" w:rsidRPr="004B21E0" w14:paraId="760F1A0C" w14:textId="77777777" w:rsidTr="00920AD1">
        <w:trPr>
          <w:trHeight w:val="277"/>
          <w:jc w:val="center"/>
        </w:trPr>
        <w:bookmarkStart w:id="4" w:name="FormaZajęćNr2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386414285"/>
            <w:placeholder>
              <w:docPart w:val="9D85CAFE5E8840FFB76DFE8AA4004984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5108F99E" w14:textId="799F3597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4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239718234"/>
            <w:placeholder>
              <w:docPart w:val="97374EF14C084ECD8D9C1D0688375C5B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605D139D" w14:textId="626C10DE" w:rsidR="00207D04" w:rsidRPr="004B21E0" w:rsidRDefault="00A0109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378218520"/>
            <w:placeholder>
              <w:docPart w:val="5A0634252C0E468CBC5A36E05B3B7E3B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DC6597B" w14:textId="55587C6A" w:rsidR="00207D04" w:rsidRPr="00706643" w:rsidRDefault="00A0109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tc>
          <w:tcPr>
            <w:tcW w:w="845" w:type="dxa"/>
            <w:vMerge/>
            <w:vAlign w:val="center"/>
          </w:tcPr>
          <w:p w14:paraId="6D63AFA7" w14:textId="77777777" w:rsidR="00207D04" w:rsidRPr="004B21E0" w:rsidRDefault="00207D04" w:rsidP="00207D04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277634918"/>
            <w:placeholder>
              <w:docPart w:val="B4783D7EA29544BF895A15E625A475D1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24569022" w14:textId="5910F2E1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27E42293" w14:textId="4608EE9F" w:rsidR="00207D04" w:rsidRDefault="00485B0E" w:rsidP="00207D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=(100%-Procent)*100 \# "0%" </w:instrTex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r w:rsidR="00746E78">
              <w:rPr>
                <w:rFonts w:ascii="Garamond" w:hAnsi="Garamond" w:cs="Times New Roman"/>
                <w:noProof/>
                <w:sz w:val="18"/>
                <w:szCs w:val="18"/>
                <w:lang w:val="pl-PL"/>
              </w:rPr>
              <w:t>0%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</w:tr>
      <w:tr w:rsidR="00A73FE6" w:rsidRPr="004B21E0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A73FE6" w:rsidRPr="006A1E4A" w:rsidRDefault="00A73FE6" w:rsidP="00A73FE6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Razem 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za </w:t>
            </w: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zajęcia dydaktyczne</w:t>
            </w:r>
          </w:p>
        </w:tc>
        <w:tc>
          <w:tcPr>
            <w:tcW w:w="1276" w:type="dxa"/>
            <w:vAlign w:val="center"/>
          </w:tcPr>
          <w:p w14:paraId="71511E10" w14:textId="13C421D6" w:rsidR="00A73FE6" w:rsidRPr="006A1E4A" w:rsidRDefault="00A010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4FFB2E58" w14:textId="36AABDB9" w:rsidR="00A73FE6" w:rsidRPr="006A1E4A" w:rsidRDefault="00A010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A73FE6" w:rsidRPr="004B21E0" w:rsidRDefault="00A73FE6" w:rsidP="00A73FE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7585B278" w:rsidR="00A73FE6" w:rsidRPr="004B21E0" w:rsidRDefault="00A010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21A5AC9" w14:textId="06A22C56" w:rsidR="00A73FE6" w:rsidRPr="004B21E0" w:rsidRDefault="00A010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43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A73FE6" w:rsidRPr="004B21E0" w:rsidRDefault="00A73FE6" w:rsidP="00A73FE6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6C1450A2" w:rsidR="00A73FE6" w:rsidRPr="004B21E0" w:rsidRDefault="00A010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4CE854E0" w:rsidR="00A73FE6" w:rsidRPr="00706643" w:rsidRDefault="00A010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726FEEEE" w14:textId="77777777" w:rsidR="00B37FB3" w:rsidRPr="00875AA8" w:rsidRDefault="00B37FB3" w:rsidP="00B37FB3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1603BA15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A62AB8A" w14:textId="7E6F7C62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207D04" w:rsidRPr="00F35644" w14:paraId="0247EC30" w14:textId="77777777" w:rsidTr="002A05EF">
        <w:trPr>
          <w:trHeight w:val="268"/>
        </w:trPr>
        <w:tc>
          <w:tcPr>
            <w:tcW w:w="519" w:type="dxa"/>
            <w:vAlign w:val="center"/>
          </w:tcPr>
          <w:p w14:paraId="165BBAFB" w14:textId="77777777" w:rsidR="00207D04" w:rsidRPr="00A3671B" w:rsidRDefault="00207D04" w:rsidP="00207D04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5820ED99" w14:textId="4FD830C9" w:rsidR="00207D04" w:rsidRPr="00875AA8" w:rsidRDefault="00363C3C" w:rsidP="002A0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Rozwinięcie wyobraźni przestrzennej oraz umiejętności logicznego myślenia niezbędnego do rozumienia i tworzenia złożonych form architektonicznych.</w:t>
            </w:r>
          </w:p>
        </w:tc>
      </w:tr>
      <w:tr w:rsidR="00207D04" w:rsidRPr="00F35644" w14:paraId="17BA448D" w14:textId="77777777" w:rsidTr="002A05EF">
        <w:trPr>
          <w:trHeight w:val="268"/>
        </w:trPr>
        <w:tc>
          <w:tcPr>
            <w:tcW w:w="519" w:type="dxa"/>
            <w:vAlign w:val="center"/>
          </w:tcPr>
          <w:p w14:paraId="1C3CAC9B" w14:textId="77777777" w:rsidR="00207D04" w:rsidRPr="00A3671B" w:rsidRDefault="00207D04" w:rsidP="00207D04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5EB66E81" w14:textId="0794372D" w:rsidR="00207D04" w:rsidRPr="00875AA8" w:rsidRDefault="00363C3C" w:rsidP="002A0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Opanowanie metod zapisu i odwzorowania przestrzeni trójwymiarowej na płaszczyźnie (rzuty </w:t>
            </w:r>
            <w:proofErr w:type="spellStart"/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Monge’a</w:t>
            </w:r>
            <w:proofErr w:type="spellEnd"/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, aksonometria, perspektywa) jako bazy dla projektowania manualnego i cyfrowego.</w:t>
            </w:r>
          </w:p>
        </w:tc>
      </w:tr>
      <w:tr w:rsidR="004D5B31" w:rsidRPr="00F35644" w14:paraId="47ED2B55" w14:textId="77777777" w:rsidTr="002A05EF">
        <w:trPr>
          <w:trHeight w:val="268"/>
        </w:trPr>
        <w:tc>
          <w:tcPr>
            <w:tcW w:w="519" w:type="dxa"/>
            <w:vAlign w:val="center"/>
          </w:tcPr>
          <w:p w14:paraId="3CC3775F" w14:textId="77777777" w:rsidR="004D5B31" w:rsidRPr="00A3671B" w:rsidRDefault="004D5B31" w:rsidP="00207D04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31C75AA5" w14:textId="4A9CA559" w:rsidR="004D5B31" w:rsidRPr="00936523" w:rsidRDefault="00363C3C" w:rsidP="002A0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Nabycie praktycznej umiejętności konstruowania wykresów perspektywicznych wnętrz oraz wyznaczania cieni, co umożliwia tworzenie realistycznych wizualizacji projektowych.</w:t>
            </w:r>
          </w:p>
        </w:tc>
      </w:tr>
    </w:tbl>
    <w:p w14:paraId="35963D7A" w14:textId="77777777" w:rsidR="00207D04" w:rsidRPr="00875AA8" w:rsidRDefault="00207D04" w:rsidP="00207D04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1CC89422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FC132E2" w14:textId="2806827C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207D04" w:rsidRPr="00875AA8" w14:paraId="088ED07E" w14:textId="77777777" w:rsidTr="002A05EF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11C9DF79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207D04" w:rsidRPr="00F35644" w14:paraId="7489DEEF" w14:textId="77777777" w:rsidTr="002A05EF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9E139B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006F969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3F1F846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4CE7D3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0A62F27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026B96E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207D04" w:rsidRPr="00F35644" w14:paraId="057AB3B9" w14:textId="77777777" w:rsidTr="002A05EF">
        <w:tc>
          <w:tcPr>
            <w:tcW w:w="562" w:type="dxa"/>
            <w:vAlign w:val="center"/>
          </w:tcPr>
          <w:p w14:paraId="683A5E2F" w14:textId="77777777" w:rsidR="00207D04" w:rsidRPr="00875AA8" w:rsidRDefault="00207D04" w:rsidP="002A05E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23C1D33" w14:textId="36D408CD" w:rsidR="00207D04" w:rsidRPr="00875AA8" w:rsidRDefault="00363C3C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zna i rozumie w stopniu zaawansowanym zasady rzutowania prostokątnego (metoda </w:t>
            </w:r>
            <w:proofErr w:type="spellStart"/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Monge’a</w:t>
            </w:r>
            <w:proofErr w:type="spellEnd"/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), w tym wzajemne położenie elementów przestrzeni, transformacje i kłady.</w:t>
            </w:r>
          </w:p>
        </w:tc>
        <w:tc>
          <w:tcPr>
            <w:tcW w:w="1559" w:type="dxa"/>
            <w:vAlign w:val="center"/>
          </w:tcPr>
          <w:p w14:paraId="7738E51F" w14:textId="2660EF75" w:rsidR="00207D04" w:rsidRPr="00875AA8" w:rsidRDefault="00363C3C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AW_WG03</w:t>
            </w:r>
          </w:p>
        </w:tc>
        <w:tc>
          <w:tcPr>
            <w:tcW w:w="2551" w:type="dxa"/>
            <w:vAlign w:val="center"/>
          </w:tcPr>
          <w:p w14:paraId="5CBACDEC" w14:textId="3E0C63B3" w:rsidR="00207D04" w:rsidRPr="00875AA8" w:rsidRDefault="00A171FE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Egzamin </w:t>
            </w: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207D04" w:rsidRPr="00F35644" w14:paraId="41541AE8" w14:textId="77777777" w:rsidTr="002A05EF">
        <w:tc>
          <w:tcPr>
            <w:tcW w:w="562" w:type="dxa"/>
            <w:vAlign w:val="center"/>
          </w:tcPr>
          <w:p w14:paraId="4F4D83A4" w14:textId="77777777" w:rsidR="00207D04" w:rsidRPr="00875AA8" w:rsidRDefault="00207D04" w:rsidP="002A05E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BC016B3" w14:textId="5ACF5567" w:rsidR="00207D04" w:rsidRPr="00875AA8" w:rsidRDefault="00363C3C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definiuje rodzaje aksonometrii oraz zasady konstruowania rzutu środkowego (perspektywy) jedno- i </w:t>
            </w:r>
            <w:proofErr w:type="spellStart"/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dwuzbiegowej</w:t>
            </w:r>
            <w:proofErr w:type="spellEnd"/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, kluczowe dla prezentacji architektury.</w:t>
            </w:r>
          </w:p>
        </w:tc>
        <w:tc>
          <w:tcPr>
            <w:tcW w:w="1559" w:type="dxa"/>
            <w:vAlign w:val="center"/>
          </w:tcPr>
          <w:p w14:paraId="4333AEFD" w14:textId="49730AC2" w:rsidR="00207D04" w:rsidRPr="00875AA8" w:rsidRDefault="00363C3C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AW_WG03</w:t>
            </w:r>
          </w:p>
        </w:tc>
        <w:tc>
          <w:tcPr>
            <w:tcW w:w="2551" w:type="dxa"/>
            <w:vAlign w:val="center"/>
          </w:tcPr>
          <w:p w14:paraId="30CCF15C" w14:textId="4A21C044" w:rsidR="00207D04" w:rsidRPr="00875AA8" w:rsidRDefault="00A171FE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Egzamin </w:t>
            </w: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207D04" w:rsidRPr="00F35644" w14:paraId="626F5AB2" w14:textId="77777777" w:rsidTr="002A05EF">
        <w:tc>
          <w:tcPr>
            <w:tcW w:w="562" w:type="dxa"/>
            <w:vAlign w:val="center"/>
          </w:tcPr>
          <w:p w14:paraId="529910DE" w14:textId="77777777" w:rsidR="00207D04" w:rsidRPr="00875AA8" w:rsidRDefault="00207D04" w:rsidP="002A05E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552905A4" w14:textId="5A2FBFB4" w:rsidR="00207D04" w:rsidRPr="00875AA8" w:rsidRDefault="00363C3C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teorię cienia i zasady wykreślania cieni własnych i rzuconych w różnych systemach rzutowania przy oświetleniu naturalnym i sztucznym.</w:t>
            </w:r>
          </w:p>
        </w:tc>
        <w:tc>
          <w:tcPr>
            <w:tcW w:w="1559" w:type="dxa"/>
            <w:vAlign w:val="center"/>
          </w:tcPr>
          <w:p w14:paraId="21CA3B1F" w14:textId="0BFDD5E6" w:rsidR="00207D04" w:rsidRPr="00875AA8" w:rsidRDefault="00363C3C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AW_WG03</w:t>
            </w:r>
          </w:p>
        </w:tc>
        <w:tc>
          <w:tcPr>
            <w:tcW w:w="2551" w:type="dxa"/>
            <w:vAlign w:val="center"/>
          </w:tcPr>
          <w:p w14:paraId="664AE63B" w14:textId="3F3D4787" w:rsidR="00207D04" w:rsidRPr="00875AA8" w:rsidRDefault="00A171FE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Egzamin </w:t>
            </w: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64F742C4" w14:textId="77777777" w:rsidR="00207D04" w:rsidRPr="00A605C0" w:rsidRDefault="00207D04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207D04" w:rsidRPr="00875AA8" w14:paraId="5194D22E" w14:textId="77777777" w:rsidTr="002A05EF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7CC94CD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207D04" w:rsidRPr="00F35644" w14:paraId="75C2C14E" w14:textId="77777777" w:rsidTr="002A05EF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5500A0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7A9E584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7AEA265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7198D2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0ECFB81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1D50F8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E04DB0" w:rsidRPr="00F35644" w14:paraId="343545E1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6363028" w14:textId="77777777" w:rsidR="00E04DB0" w:rsidRPr="00875AA8" w:rsidRDefault="00E04DB0" w:rsidP="00E04DB0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7E22DEB" w14:textId="12C1A291" w:rsidR="00E04DB0" w:rsidRPr="000B0D1B" w:rsidRDefault="00363C3C" w:rsidP="00E04DB0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potrafi tworzyć czytelne prezentacje projektów w formie rysunkowej, wykorzystując rzuty </w:t>
            </w:r>
            <w:proofErr w:type="spellStart"/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Monge’a</w:t>
            </w:r>
            <w:proofErr w:type="spellEnd"/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do precyzyjnego zwymiarowania i przedstawienia skomplikowanych brył.</w:t>
            </w:r>
          </w:p>
        </w:tc>
        <w:tc>
          <w:tcPr>
            <w:tcW w:w="1560" w:type="dxa"/>
            <w:vAlign w:val="center"/>
          </w:tcPr>
          <w:p w14:paraId="6B0883D5" w14:textId="358DEEA3" w:rsidR="00E04DB0" w:rsidRPr="00625CB4" w:rsidRDefault="00363C3C" w:rsidP="00E04D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40B67F0F" w14:textId="376CA907" w:rsidR="00E04DB0" w:rsidRPr="000B0D1B" w:rsidRDefault="00FE64D9" w:rsidP="00E04DB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207D04" w:rsidRPr="00F35644" w14:paraId="41284713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B7EBDCE" w14:textId="77777777" w:rsidR="00207D04" w:rsidRPr="00875AA8" w:rsidRDefault="00207D04" w:rsidP="002A05EF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8445409" w14:textId="0070AF4F" w:rsidR="00207D04" w:rsidRPr="00875AA8" w:rsidRDefault="00363C3C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skonstruować poprawny geometrycznie wykres perspektywiczny wnętrza (metodą punktów zbiegu, mierzenia lub siatki), oddając relacje przestrzenne.</w:t>
            </w:r>
          </w:p>
        </w:tc>
        <w:tc>
          <w:tcPr>
            <w:tcW w:w="1560" w:type="dxa"/>
            <w:vAlign w:val="center"/>
          </w:tcPr>
          <w:p w14:paraId="5058D30E" w14:textId="7FF86E28" w:rsidR="00207D04" w:rsidRPr="00875AA8" w:rsidRDefault="00363C3C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7AA5AE9A" w14:textId="2B4A100D" w:rsidR="00207D04" w:rsidRPr="00875AA8" w:rsidRDefault="00FE64D9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207D04" w:rsidRPr="00F35644" w14:paraId="46D179C2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13B8AEE" w14:textId="77777777" w:rsidR="00207D04" w:rsidRPr="00875AA8" w:rsidRDefault="00207D04" w:rsidP="002A05EF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44D9CF0" w14:textId="3AB9A183" w:rsidR="00207D04" w:rsidRPr="00875AA8" w:rsidRDefault="00363C3C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stosować geometryczne reguły do wyznaczania cieni i przenikania się brył, co pozwala na realistyczne obrazowanie myśli projektowej.</w:t>
            </w:r>
          </w:p>
        </w:tc>
        <w:tc>
          <w:tcPr>
            <w:tcW w:w="1560" w:type="dxa"/>
            <w:vAlign w:val="center"/>
          </w:tcPr>
          <w:p w14:paraId="508A59CF" w14:textId="38FB29DC" w:rsidR="00207D04" w:rsidRPr="00875AA8" w:rsidRDefault="00363C3C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66A443FF" w14:textId="4F9082E0" w:rsidR="00207D04" w:rsidRPr="00875AA8" w:rsidRDefault="00FE64D9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07CEB90E" w14:textId="77777777" w:rsidR="00207D04" w:rsidRDefault="00207D04" w:rsidP="00207D04">
      <w:pPr>
        <w:spacing w:after="0" w:line="240" w:lineRule="auto"/>
        <w:rPr>
          <w:sz w:val="20"/>
          <w:szCs w:val="20"/>
          <w:lang w:val="pl-PL"/>
        </w:rPr>
      </w:pPr>
    </w:p>
    <w:p w14:paraId="323D2A64" w14:textId="77777777" w:rsid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p w14:paraId="05F07BD0" w14:textId="77777777" w:rsid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p w14:paraId="7924CB5E" w14:textId="77777777" w:rsid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p w14:paraId="34C13D69" w14:textId="77777777" w:rsidR="00A605C0" w:rsidRP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207D04" w:rsidRPr="00875AA8" w14:paraId="676CD177" w14:textId="77777777" w:rsidTr="002A05EF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209DF92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207D04" w:rsidRPr="00F35644" w14:paraId="5397B323" w14:textId="77777777" w:rsidTr="002A05EF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4ACC32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02C8ACB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7964BEE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BEBE1CD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7" w:type="dxa"/>
            <w:shd w:val="clear" w:color="auto" w:fill="D9E2F3" w:themeFill="accent5" w:themeFillTint="33"/>
            <w:vAlign w:val="center"/>
          </w:tcPr>
          <w:p w14:paraId="7342350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DF88F2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207D04" w:rsidRPr="00F35644" w14:paraId="0908F3C3" w14:textId="77777777" w:rsidTr="002A05EF">
        <w:tc>
          <w:tcPr>
            <w:tcW w:w="562" w:type="dxa"/>
            <w:vAlign w:val="center"/>
          </w:tcPr>
          <w:p w14:paraId="7DC030DC" w14:textId="77777777" w:rsidR="00207D04" w:rsidRPr="00875AA8" w:rsidRDefault="00207D04" w:rsidP="002A05E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511F5E62" w14:textId="32BFCCB1" w:rsidR="00207D04" w:rsidRPr="00875AA8" w:rsidRDefault="00363C3C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ciągłego nabywania wiedzy i doskonalenia warsztatu, rozumiejąc geometrię wykreślną jako fundament niezbędny do obsługi programów CAD/BIM.</w:t>
            </w:r>
          </w:p>
        </w:tc>
        <w:tc>
          <w:tcPr>
            <w:tcW w:w="1559" w:type="dxa"/>
            <w:vAlign w:val="center"/>
          </w:tcPr>
          <w:p w14:paraId="3B74B62F" w14:textId="33AFDD5E" w:rsidR="00207D04" w:rsidRPr="00875AA8" w:rsidRDefault="005C22D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C22D8">
              <w:rPr>
                <w:rFonts w:ascii="Garamond" w:hAnsi="Garamond" w:cs="Times New Roman"/>
                <w:sz w:val="18"/>
                <w:szCs w:val="18"/>
                <w:lang w:val="pl-PL"/>
              </w:rPr>
              <w:t>AW_KR01</w:t>
            </w:r>
          </w:p>
        </w:tc>
        <w:tc>
          <w:tcPr>
            <w:tcW w:w="2557" w:type="dxa"/>
            <w:vAlign w:val="center"/>
          </w:tcPr>
          <w:p w14:paraId="077E0816" w14:textId="52D161B5" w:rsidR="00207D04" w:rsidRPr="00875AA8" w:rsidRDefault="00FE64D9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  <w:r w:rsidR="00A171F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/ </w:t>
            </w:r>
            <w:r w:rsidR="00A171FE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207D04" w:rsidRPr="00F35644" w14:paraId="71A93BD4" w14:textId="77777777" w:rsidTr="002A05EF">
        <w:tc>
          <w:tcPr>
            <w:tcW w:w="562" w:type="dxa"/>
            <w:vAlign w:val="center"/>
          </w:tcPr>
          <w:p w14:paraId="377C230F" w14:textId="77777777" w:rsidR="00207D04" w:rsidRPr="00875AA8" w:rsidRDefault="00207D04" w:rsidP="002A05E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059B82A" w14:textId="25046480" w:rsidR="00207D04" w:rsidRPr="00875AA8" w:rsidRDefault="00363C3C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rozwiązywania złożonych problemów przestrzennych, wykazując się precyzją, systematycznością i logiką w działaniu.</w:t>
            </w:r>
          </w:p>
        </w:tc>
        <w:tc>
          <w:tcPr>
            <w:tcW w:w="1559" w:type="dxa"/>
            <w:vAlign w:val="center"/>
          </w:tcPr>
          <w:p w14:paraId="7CFAE232" w14:textId="3C367138" w:rsidR="00207D04" w:rsidRPr="00875AA8" w:rsidRDefault="005C22D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C22D8">
              <w:rPr>
                <w:rFonts w:ascii="Garamond" w:hAnsi="Garamond" w:cs="Times New Roman"/>
                <w:sz w:val="18"/>
                <w:szCs w:val="18"/>
                <w:lang w:val="pl-PL"/>
              </w:rPr>
              <w:t>AW_KO01</w:t>
            </w:r>
          </w:p>
        </w:tc>
        <w:tc>
          <w:tcPr>
            <w:tcW w:w="2557" w:type="dxa"/>
            <w:vAlign w:val="center"/>
          </w:tcPr>
          <w:p w14:paraId="3FC4882F" w14:textId="0B915166" w:rsidR="00207D04" w:rsidRPr="00875AA8" w:rsidRDefault="00FE64D9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  <w:r w:rsidR="00A171F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/ </w:t>
            </w:r>
            <w:r w:rsidR="00A171FE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207D04" w:rsidRPr="00F35644" w14:paraId="28250B60" w14:textId="77777777" w:rsidTr="002A05EF">
        <w:tc>
          <w:tcPr>
            <w:tcW w:w="562" w:type="dxa"/>
            <w:vAlign w:val="center"/>
          </w:tcPr>
          <w:p w14:paraId="04691C2C" w14:textId="77777777" w:rsidR="00207D04" w:rsidRPr="00875AA8" w:rsidRDefault="00207D04" w:rsidP="002A05E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F6A63AE" w14:textId="26E5A282" w:rsidR="00207D04" w:rsidRPr="00875AA8" w:rsidRDefault="00363C3C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jest gotów do krytycznej analizy </w:t>
            </w:r>
            <w:proofErr w:type="spellStart"/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>odwzorowań</w:t>
            </w:r>
            <w:proofErr w:type="spellEnd"/>
            <w:r w:rsidRPr="00363C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przestrzennych, weryfikując poprawność logiczną rysunków technicznych i wizualizacji.</w:t>
            </w:r>
          </w:p>
        </w:tc>
        <w:tc>
          <w:tcPr>
            <w:tcW w:w="1559" w:type="dxa"/>
            <w:vAlign w:val="center"/>
          </w:tcPr>
          <w:p w14:paraId="3F7EDDAE" w14:textId="478868BB" w:rsidR="00207D04" w:rsidRPr="00875AA8" w:rsidRDefault="005C22D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C22D8">
              <w:rPr>
                <w:rFonts w:ascii="Garamond" w:hAnsi="Garamond" w:cs="Times New Roman"/>
                <w:sz w:val="18"/>
                <w:szCs w:val="18"/>
                <w:lang w:val="pl-PL"/>
              </w:rPr>
              <w:t>AW_KR01</w:t>
            </w:r>
          </w:p>
        </w:tc>
        <w:tc>
          <w:tcPr>
            <w:tcW w:w="2557" w:type="dxa"/>
            <w:vAlign w:val="center"/>
          </w:tcPr>
          <w:p w14:paraId="010B4364" w14:textId="5D12234C" w:rsidR="00207D04" w:rsidRPr="00875AA8" w:rsidRDefault="00FE64D9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  <w:r w:rsidR="00A171F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/ </w:t>
            </w:r>
            <w:r w:rsidR="00A171FE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41E84FF6" w14:textId="77777777" w:rsidR="009C486D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35519171" w14:textId="77777777" w:rsidR="008E0514" w:rsidRDefault="008E0514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4CE543F" w14:textId="77777777" w:rsidR="008E0514" w:rsidRPr="00A3045F" w:rsidRDefault="008E0514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3BA9529B" w14:textId="77777777" w:rsidR="00E32EFD" w:rsidRPr="00723BBB" w:rsidRDefault="00E32EFD" w:rsidP="00E32EFD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  <w:proofErr w:type="spellStart"/>
      <w:r w:rsidRPr="00723BBB">
        <w:rPr>
          <w:rFonts w:ascii="Garamond" w:hAnsi="Garamond" w:cs="Times New Roman"/>
          <w:b/>
          <w:sz w:val="18"/>
          <w:szCs w:val="18"/>
        </w:rPr>
        <w:t>Treści</w:t>
      </w:r>
      <w:proofErr w:type="spellEnd"/>
      <w:r w:rsidRPr="00723BBB">
        <w:rPr>
          <w:rFonts w:ascii="Garamond" w:hAnsi="Garamond" w:cs="Times New Roman"/>
          <w:b/>
          <w:sz w:val="18"/>
          <w:szCs w:val="18"/>
        </w:rPr>
        <w:t xml:space="preserve"> </w:t>
      </w:r>
      <w:proofErr w:type="spellStart"/>
      <w:r w:rsidRPr="00723BBB">
        <w:rPr>
          <w:rFonts w:ascii="Garamond" w:hAnsi="Garamond" w:cs="Times New Roman"/>
          <w:b/>
          <w:sz w:val="18"/>
          <w:szCs w:val="18"/>
        </w:rPr>
        <w:t>kształcenia</w:t>
      </w:r>
      <w:proofErr w:type="spellEnd"/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1"/>
        <w:gridCol w:w="4792"/>
        <w:gridCol w:w="1283"/>
        <w:gridCol w:w="1283"/>
        <w:gridCol w:w="1283"/>
        <w:gridCol w:w="1283"/>
      </w:tblGrid>
      <w:tr w:rsidR="00E32EFD" w:rsidRPr="00723BBB" w14:paraId="1929B2FE" w14:textId="77777777" w:rsidTr="001E0019">
        <w:trPr>
          <w:trHeight w:val="311"/>
        </w:trPr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9D2EA35" w14:textId="77777777" w:rsidR="00E32EFD" w:rsidRPr="00723BBB" w:rsidRDefault="00E32EFD" w:rsidP="001E0019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</w:rPr>
            </w:pPr>
            <w:proofErr w:type="spellStart"/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t>L.p.</w:t>
            </w:r>
            <w:proofErr w:type="spellEnd"/>
          </w:p>
        </w:tc>
        <w:tc>
          <w:tcPr>
            <w:tcW w:w="4792" w:type="dxa"/>
            <w:vMerge w:val="restart"/>
            <w:shd w:val="clear" w:color="auto" w:fill="D9E2F3" w:themeFill="accent5" w:themeFillTint="33"/>
            <w:vAlign w:val="center"/>
          </w:tcPr>
          <w:p w14:paraId="5B6FF4A7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</w:rPr>
            </w:pPr>
            <w:proofErr w:type="spellStart"/>
            <w:r w:rsidRPr="00723BBB">
              <w:rPr>
                <w:rFonts w:ascii="Garamond" w:hAnsi="Garamond" w:cs="Times New Roman"/>
                <w:b/>
                <w:sz w:val="18"/>
                <w:szCs w:val="18"/>
              </w:rPr>
              <w:t>Treść</w:t>
            </w:r>
            <w:proofErr w:type="spellEnd"/>
            <w:r w:rsidRPr="00723BBB">
              <w:rPr>
                <w:rFonts w:ascii="Garamond" w:hAnsi="Garamond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b/>
                <w:sz w:val="18"/>
                <w:szCs w:val="18"/>
              </w:rPr>
              <w:t>kształcenia</w:t>
            </w:r>
            <w:proofErr w:type="spellEnd"/>
            <w:r w:rsidRPr="00723BBB">
              <w:rPr>
                <w:rFonts w:ascii="Garamond" w:hAnsi="Garamond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723BBB">
              <w:rPr>
                <w:rFonts w:ascii="Garamond" w:hAnsi="Garamond" w:cs="Times New Roman"/>
                <w:b/>
                <w:sz w:val="18"/>
                <w:szCs w:val="18"/>
              </w:rPr>
              <w:t>tematyka</w:t>
            </w:r>
            <w:proofErr w:type="spellEnd"/>
            <w:r w:rsidRPr="00723BBB">
              <w:rPr>
                <w:rFonts w:ascii="Garamond" w:hAnsi="Garamond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b/>
                <w:sz w:val="18"/>
                <w:szCs w:val="18"/>
              </w:rPr>
              <w:t>zajęć</w:t>
            </w:r>
            <w:proofErr w:type="spellEnd"/>
            <w:r w:rsidRPr="00723BBB">
              <w:rPr>
                <w:rFonts w:ascii="Garamond" w:hAnsi="Garamond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71099F1B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</w:rPr>
            </w:pPr>
            <w:proofErr w:type="spellStart"/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t>Liczba</w:t>
            </w:r>
            <w:proofErr w:type="spellEnd"/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t>godzin</w:t>
            </w:r>
            <w:proofErr w:type="spellEnd"/>
          </w:p>
        </w:tc>
      </w:tr>
      <w:tr w:rsidR="00E32EFD" w:rsidRPr="00723BBB" w14:paraId="155BE725" w14:textId="77777777" w:rsidTr="001E0019">
        <w:trPr>
          <w:trHeight w:val="311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6FC46834" w14:textId="77777777" w:rsidR="00E32EFD" w:rsidRPr="00723BBB" w:rsidRDefault="00E32EFD" w:rsidP="001E0019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</w:rPr>
            </w:pPr>
          </w:p>
        </w:tc>
        <w:tc>
          <w:tcPr>
            <w:tcW w:w="4792" w:type="dxa"/>
            <w:vMerge/>
            <w:shd w:val="clear" w:color="auto" w:fill="D9E2F3" w:themeFill="accent5" w:themeFillTint="33"/>
            <w:vAlign w:val="center"/>
          </w:tcPr>
          <w:p w14:paraId="5CDE79FE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5DFADCB7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</w:rPr>
            </w:pPr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fldChar w:fldCharType="begin"/>
            </w:r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instrText xml:space="preserve"> REF FormaZajęćNr1 \h  \* MERGEFORMAT </w:instrText>
            </w:r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</w:r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</w:rPr>
                <w:alias w:val="Forma zajęć"/>
                <w:tag w:val="Forma zajęć"/>
                <w:id w:val="1506556567"/>
                <w:placeholder>
                  <w:docPart w:val="20279558A4DB439BA2EAFEB3B5CB01DF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723BBB">
                  <w:rPr>
                    <w:rFonts w:ascii="Garamond" w:hAnsi="Garamond" w:cs="Times New Roman"/>
                    <w:b/>
                    <w:sz w:val="18"/>
                    <w:szCs w:val="18"/>
                  </w:rPr>
                  <w:t>Wykład</w:t>
                </w:r>
              </w:sdtContent>
            </w:sdt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7BF23158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</w:rPr>
            </w:pPr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fldChar w:fldCharType="begin"/>
            </w:r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instrText xml:space="preserve"> REF FormaZajęćNr2 \h  \* MERGEFORMAT </w:instrText>
            </w:r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</w:r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</w:rPr>
                <w:alias w:val="Forma zajęć"/>
                <w:tag w:val="Forma zajęć"/>
                <w:id w:val="-1387483773"/>
                <w:placeholder>
                  <w:docPart w:val="260829CE3283407E9AD89E1610D9ACEA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723BBB">
                  <w:rPr>
                    <w:rFonts w:ascii="Garamond" w:hAnsi="Garamond" w:cs="Times New Roman"/>
                    <w:b/>
                    <w:sz w:val="18"/>
                    <w:szCs w:val="18"/>
                  </w:rPr>
                  <w:t>Ćwiczenia</w:t>
                </w:r>
              </w:sdtContent>
            </w:sdt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fldChar w:fldCharType="end"/>
            </w:r>
          </w:p>
        </w:tc>
      </w:tr>
      <w:tr w:rsidR="00E32EFD" w:rsidRPr="00723BBB" w14:paraId="497B46EB" w14:textId="77777777" w:rsidTr="001E0019">
        <w:trPr>
          <w:trHeight w:val="273"/>
        </w:trPr>
        <w:tc>
          <w:tcPr>
            <w:tcW w:w="561" w:type="dxa"/>
            <w:vMerge/>
            <w:vAlign w:val="center"/>
          </w:tcPr>
          <w:p w14:paraId="01BF38C2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</w:rPr>
            </w:pPr>
          </w:p>
        </w:tc>
        <w:tc>
          <w:tcPr>
            <w:tcW w:w="4792" w:type="dxa"/>
            <w:vMerge/>
            <w:vAlign w:val="center"/>
          </w:tcPr>
          <w:p w14:paraId="1FF11470" w14:textId="77777777" w:rsidR="00E32EFD" w:rsidRPr="00723BBB" w:rsidRDefault="00E32EFD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7EA9DBBC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</w:rPr>
            </w:pPr>
            <w:r w:rsidRPr="00723BBB">
              <w:rPr>
                <w:rFonts w:ascii="Garamond" w:hAnsi="Garamond" w:cs="Times New Roman"/>
                <w:b/>
                <w:sz w:val="16"/>
                <w:szCs w:val="16"/>
              </w:rPr>
              <w:t xml:space="preserve">Studia </w:t>
            </w:r>
            <w:proofErr w:type="spellStart"/>
            <w:r w:rsidRPr="00723BBB">
              <w:rPr>
                <w:rFonts w:ascii="Garamond" w:hAnsi="Garamond" w:cs="Times New Roman"/>
                <w:b/>
                <w:sz w:val="16"/>
                <w:szCs w:val="16"/>
              </w:rPr>
              <w:t>stacjonarne</w:t>
            </w:r>
            <w:proofErr w:type="spellEnd"/>
          </w:p>
        </w:tc>
        <w:tc>
          <w:tcPr>
            <w:tcW w:w="1283" w:type="dxa"/>
            <w:shd w:val="clear" w:color="auto" w:fill="D9E2F3" w:themeFill="accent5" w:themeFillTint="33"/>
          </w:tcPr>
          <w:p w14:paraId="555FC457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</w:rPr>
            </w:pPr>
            <w:r w:rsidRPr="00723BBB">
              <w:rPr>
                <w:rFonts w:ascii="Garamond" w:hAnsi="Garamond" w:cs="Times New Roman"/>
                <w:b/>
                <w:sz w:val="16"/>
                <w:szCs w:val="16"/>
              </w:rPr>
              <w:t xml:space="preserve">Studia </w:t>
            </w:r>
            <w:proofErr w:type="spellStart"/>
            <w:r w:rsidRPr="00723BBB">
              <w:rPr>
                <w:rFonts w:ascii="Garamond" w:hAnsi="Garamond" w:cs="Times New Roman"/>
                <w:b/>
                <w:sz w:val="16"/>
                <w:szCs w:val="16"/>
              </w:rPr>
              <w:t>niestacjonarne</w:t>
            </w:r>
            <w:proofErr w:type="spellEnd"/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55FC1FFC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</w:rPr>
            </w:pPr>
            <w:r w:rsidRPr="00723BBB">
              <w:rPr>
                <w:rFonts w:ascii="Garamond" w:hAnsi="Garamond" w:cs="Times New Roman"/>
                <w:b/>
                <w:sz w:val="16"/>
                <w:szCs w:val="16"/>
              </w:rPr>
              <w:t xml:space="preserve">Studia </w:t>
            </w:r>
            <w:proofErr w:type="spellStart"/>
            <w:r w:rsidRPr="00723BBB">
              <w:rPr>
                <w:rFonts w:ascii="Garamond" w:hAnsi="Garamond" w:cs="Times New Roman"/>
                <w:b/>
                <w:sz w:val="16"/>
                <w:szCs w:val="16"/>
              </w:rPr>
              <w:t>stacjonarne</w:t>
            </w:r>
            <w:proofErr w:type="spellEnd"/>
          </w:p>
        </w:tc>
        <w:tc>
          <w:tcPr>
            <w:tcW w:w="1283" w:type="dxa"/>
            <w:shd w:val="clear" w:color="auto" w:fill="D9E2F3" w:themeFill="accent5" w:themeFillTint="33"/>
          </w:tcPr>
          <w:p w14:paraId="4463F358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</w:rPr>
            </w:pPr>
            <w:r w:rsidRPr="00723BBB">
              <w:rPr>
                <w:rFonts w:ascii="Garamond" w:hAnsi="Garamond" w:cs="Times New Roman"/>
                <w:b/>
                <w:sz w:val="16"/>
                <w:szCs w:val="16"/>
              </w:rPr>
              <w:t xml:space="preserve">Studia </w:t>
            </w:r>
            <w:proofErr w:type="spellStart"/>
            <w:r w:rsidRPr="00723BBB">
              <w:rPr>
                <w:rFonts w:ascii="Garamond" w:hAnsi="Garamond" w:cs="Times New Roman"/>
                <w:b/>
                <w:sz w:val="16"/>
                <w:szCs w:val="16"/>
              </w:rPr>
              <w:t>niestacjonarne</w:t>
            </w:r>
            <w:proofErr w:type="spellEnd"/>
          </w:p>
        </w:tc>
      </w:tr>
      <w:tr w:rsidR="00E32EFD" w:rsidRPr="00723BBB" w14:paraId="49688589" w14:textId="77777777" w:rsidTr="001E0019">
        <w:trPr>
          <w:trHeight w:val="273"/>
        </w:trPr>
        <w:tc>
          <w:tcPr>
            <w:tcW w:w="561" w:type="dxa"/>
            <w:vAlign w:val="center"/>
          </w:tcPr>
          <w:p w14:paraId="195C77F2" w14:textId="77777777" w:rsidR="00E32EFD" w:rsidRPr="00723BBB" w:rsidRDefault="00E32EFD" w:rsidP="001E0019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4792" w:type="dxa"/>
            <w:vAlign w:val="center"/>
          </w:tcPr>
          <w:p w14:paraId="0B7238D6" w14:textId="77777777" w:rsidR="00E32EFD" w:rsidRPr="00723BBB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Wprowadzenie do przedmiotu. Rodzaje rzutowania.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Rzutowanie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europejskie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i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amerykańskie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>.</w:t>
            </w:r>
          </w:p>
        </w:tc>
        <w:tc>
          <w:tcPr>
            <w:tcW w:w="1283" w:type="dxa"/>
            <w:vAlign w:val="center"/>
          </w:tcPr>
          <w:p w14:paraId="37FB2CE1" w14:textId="5629F3F5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  <w:tc>
          <w:tcPr>
            <w:tcW w:w="1283" w:type="dxa"/>
            <w:vAlign w:val="center"/>
          </w:tcPr>
          <w:p w14:paraId="39F583FD" w14:textId="7676D1B7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  <w:tc>
          <w:tcPr>
            <w:tcW w:w="1283" w:type="dxa"/>
            <w:vAlign w:val="center"/>
          </w:tcPr>
          <w:p w14:paraId="1AD548FE" w14:textId="1BC0BF1D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  <w:tc>
          <w:tcPr>
            <w:tcW w:w="1283" w:type="dxa"/>
            <w:vAlign w:val="center"/>
          </w:tcPr>
          <w:p w14:paraId="035E0813" w14:textId="6BC8F3E0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</w:tr>
      <w:tr w:rsidR="00E32EFD" w:rsidRPr="00723BBB" w14:paraId="492DABA1" w14:textId="77777777" w:rsidTr="001E0019">
        <w:trPr>
          <w:trHeight w:val="273"/>
        </w:trPr>
        <w:tc>
          <w:tcPr>
            <w:tcW w:w="561" w:type="dxa"/>
            <w:vAlign w:val="center"/>
          </w:tcPr>
          <w:p w14:paraId="49D7C14B" w14:textId="77777777" w:rsidR="00E32EFD" w:rsidRPr="00723BBB" w:rsidRDefault="00E32EFD" w:rsidP="001E0019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4792" w:type="dxa"/>
            <w:vAlign w:val="center"/>
          </w:tcPr>
          <w:p w14:paraId="751F42FE" w14:textId="77777777" w:rsidR="00E32EFD" w:rsidRPr="00E32EFD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>Niezmienniki rzutowania równoległego i prostokątnego. </w:t>
            </w:r>
          </w:p>
          <w:p w14:paraId="4B5A07EE" w14:textId="77777777" w:rsidR="00E32EFD" w:rsidRPr="00E32EFD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>Aksonometria.</w:t>
            </w:r>
          </w:p>
          <w:p w14:paraId="57EF0077" w14:textId="77777777" w:rsidR="00E32EFD" w:rsidRPr="00E32EFD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Rzuty </w:t>
            </w:r>
            <w:proofErr w:type="spellStart"/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>Monge'a</w:t>
            </w:r>
            <w:proofErr w:type="spellEnd"/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>. Zasady rzutów prostokątnych na dwie płaszczyzny. Zapis podstawowych elementów. Wzajemne położenia prostych i płaszczyzn.</w:t>
            </w:r>
          </w:p>
        </w:tc>
        <w:tc>
          <w:tcPr>
            <w:tcW w:w="1283" w:type="dxa"/>
            <w:vAlign w:val="center"/>
          </w:tcPr>
          <w:p w14:paraId="06F1A841" w14:textId="4518DD4E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7FD082FA" w14:textId="428A4CEA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3</w:t>
            </w:r>
          </w:p>
        </w:tc>
        <w:tc>
          <w:tcPr>
            <w:tcW w:w="1283" w:type="dxa"/>
            <w:vAlign w:val="center"/>
          </w:tcPr>
          <w:p w14:paraId="7D3DA7F4" w14:textId="13425687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6</w:t>
            </w:r>
          </w:p>
        </w:tc>
        <w:tc>
          <w:tcPr>
            <w:tcW w:w="1283" w:type="dxa"/>
            <w:vAlign w:val="center"/>
          </w:tcPr>
          <w:p w14:paraId="416134A6" w14:textId="2BBC0ECB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</w:tr>
      <w:tr w:rsidR="00E32EFD" w:rsidRPr="00723BBB" w14:paraId="50BF4835" w14:textId="77777777" w:rsidTr="001E0019">
        <w:trPr>
          <w:trHeight w:val="273"/>
        </w:trPr>
        <w:tc>
          <w:tcPr>
            <w:tcW w:w="561" w:type="dxa"/>
            <w:vAlign w:val="center"/>
          </w:tcPr>
          <w:p w14:paraId="781E2BD5" w14:textId="77777777" w:rsidR="00E32EFD" w:rsidRPr="00723BBB" w:rsidRDefault="00E32EFD" w:rsidP="001E0019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4792" w:type="dxa"/>
            <w:vAlign w:val="center"/>
          </w:tcPr>
          <w:p w14:paraId="38847D3F" w14:textId="77777777" w:rsidR="00E32EFD" w:rsidRPr="00E32EFD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>Części wspólne — przebicia i krawędzie. Obroty i kłady.</w:t>
            </w:r>
          </w:p>
          <w:p w14:paraId="4DC59EE5" w14:textId="77777777" w:rsidR="00E32EFD" w:rsidRPr="00723BBB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Trzecia płaszczyzna rzutów. Odległości i kąty pomiędzy podstawowymi elementami przestrzeni.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Transformacja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w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rzutach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Monge’a.</w:t>
            </w:r>
          </w:p>
        </w:tc>
        <w:tc>
          <w:tcPr>
            <w:tcW w:w="1283" w:type="dxa"/>
            <w:vAlign w:val="center"/>
          </w:tcPr>
          <w:p w14:paraId="316D9C32" w14:textId="133FB885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550DFE4F" w14:textId="2425AE77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3</w:t>
            </w:r>
          </w:p>
        </w:tc>
        <w:tc>
          <w:tcPr>
            <w:tcW w:w="1283" w:type="dxa"/>
            <w:vAlign w:val="center"/>
          </w:tcPr>
          <w:p w14:paraId="14E1F5DE" w14:textId="1E2F42C6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3BA1FEF8" w14:textId="023F1BE3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</w:tr>
      <w:tr w:rsidR="00E32EFD" w:rsidRPr="00723BBB" w14:paraId="11784663" w14:textId="77777777" w:rsidTr="001E0019">
        <w:trPr>
          <w:trHeight w:val="273"/>
        </w:trPr>
        <w:tc>
          <w:tcPr>
            <w:tcW w:w="561" w:type="dxa"/>
            <w:vAlign w:val="center"/>
          </w:tcPr>
          <w:p w14:paraId="55420A78" w14:textId="77777777" w:rsidR="00E32EFD" w:rsidRPr="00723BBB" w:rsidRDefault="00E32EFD" w:rsidP="001E0019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4792" w:type="dxa"/>
            <w:vAlign w:val="center"/>
          </w:tcPr>
          <w:p w14:paraId="6198890A" w14:textId="77777777" w:rsidR="00E32EFD" w:rsidRPr="00723BBB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</w:rPr>
            </w:pP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Konstrukcja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wielościanów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>.</w:t>
            </w:r>
          </w:p>
          <w:p w14:paraId="33CE309B" w14:textId="77777777" w:rsidR="00E32EFD" w:rsidRPr="00E32EFD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>Teoria cienia, wyznaczanie cienia punktów, prostych, płaszczyzn i wielościanów.</w:t>
            </w:r>
          </w:p>
        </w:tc>
        <w:tc>
          <w:tcPr>
            <w:tcW w:w="1283" w:type="dxa"/>
            <w:vAlign w:val="center"/>
          </w:tcPr>
          <w:p w14:paraId="082B7A56" w14:textId="3CB45EF7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0700E86C" w14:textId="03F9463B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  <w:tc>
          <w:tcPr>
            <w:tcW w:w="1283" w:type="dxa"/>
            <w:vAlign w:val="center"/>
          </w:tcPr>
          <w:p w14:paraId="48E12D08" w14:textId="18AEF99C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018975C9" w14:textId="6AC2F23B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</w:tr>
      <w:tr w:rsidR="00E32EFD" w:rsidRPr="00723BBB" w14:paraId="371E2296" w14:textId="77777777" w:rsidTr="001E0019">
        <w:trPr>
          <w:trHeight w:val="273"/>
        </w:trPr>
        <w:tc>
          <w:tcPr>
            <w:tcW w:w="561" w:type="dxa"/>
            <w:vAlign w:val="center"/>
          </w:tcPr>
          <w:p w14:paraId="4E30F771" w14:textId="77777777" w:rsidR="00E32EFD" w:rsidRPr="00723BBB" w:rsidRDefault="00E32EFD" w:rsidP="001E0019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4792" w:type="dxa"/>
            <w:vAlign w:val="center"/>
          </w:tcPr>
          <w:p w14:paraId="47918739" w14:textId="77777777" w:rsidR="00E32EFD" w:rsidRPr="00E32EFD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>Rzut środkowy - zasada konstrukcji podstawowych elementów przestrzeni. Metody konstrukcji zestawu brył w perspektywie - kład i punkty mierzenia. </w:t>
            </w:r>
          </w:p>
          <w:p w14:paraId="34FD7DB5" w14:textId="77777777" w:rsidR="00E32EFD" w:rsidRPr="00723BBB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Wykreślanie elementów architektury wnętrz w perspektywie czołowej i bocznej.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Perspektywa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stosowana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>.</w:t>
            </w:r>
          </w:p>
        </w:tc>
        <w:tc>
          <w:tcPr>
            <w:tcW w:w="1283" w:type="dxa"/>
            <w:vAlign w:val="center"/>
          </w:tcPr>
          <w:p w14:paraId="7BCC6716" w14:textId="54AAD0E5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6B9BAB21" w14:textId="042D081B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  <w:tc>
          <w:tcPr>
            <w:tcW w:w="1283" w:type="dxa"/>
            <w:vAlign w:val="center"/>
          </w:tcPr>
          <w:p w14:paraId="4E00FFCF" w14:textId="2BF41F18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1762748E" w14:textId="7A993FD6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</w:tr>
      <w:tr w:rsidR="00E32EFD" w:rsidRPr="00723BBB" w14:paraId="37CFFDFD" w14:textId="77777777" w:rsidTr="001E0019">
        <w:trPr>
          <w:trHeight w:val="273"/>
        </w:trPr>
        <w:tc>
          <w:tcPr>
            <w:tcW w:w="561" w:type="dxa"/>
            <w:vAlign w:val="center"/>
          </w:tcPr>
          <w:p w14:paraId="1A219469" w14:textId="77777777" w:rsidR="00E32EFD" w:rsidRPr="00723BBB" w:rsidRDefault="00E32EFD" w:rsidP="001E0019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4792" w:type="dxa"/>
            <w:vAlign w:val="center"/>
          </w:tcPr>
          <w:p w14:paraId="1547314D" w14:textId="77777777" w:rsidR="00E32EFD" w:rsidRPr="00E32EFD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>Wyznaczanie cieni w perspektywie przy zadanym kierunku oświetlenia.</w:t>
            </w:r>
          </w:p>
          <w:p w14:paraId="673B1071" w14:textId="77777777" w:rsidR="00E32EFD" w:rsidRPr="00723BBB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</w:rPr>
            </w:pP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Wypośredniczenie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połaci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dachowych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>.</w:t>
            </w:r>
          </w:p>
        </w:tc>
        <w:tc>
          <w:tcPr>
            <w:tcW w:w="1283" w:type="dxa"/>
            <w:vAlign w:val="center"/>
          </w:tcPr>
          <w:p w14:paraId="5FF2A51A" w14:textId="44594FE2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7AB4BF6B" w14:textId="6D3A3120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  <w:tc>
          <w:tcPr>
            <w:tcW w:w="1283" w:type="dxa"/>
            <w:vAlign w:val="center"/>
          </w:tcPr>
          <w:p w14:paraId="03205812" w14:textId="3D5DDA3A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0ADF691C" w14:textId="1111437E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</w:tr>
      <w:tr w:rsidR="00E32EFD" w:rsidRPr="00723BBB" w14:paraId="4C4A9D54" w14:textId="77777777" w:rsidTr="001E0019">
        <w:trPr>
          <w:trHeight w:val="273"/>
        </w:trPr>
        <w:tc>
          <w:tcPr>
            <w:tcW w:w="561" w:type="dxa"/>
            <w:vAlign w:val="center"/>
          </w:tcPr>
          <w:p w14:paraId="414FA0D4" w14:textId="77777777" w:rsidR="00E32EFD" w:rsidRPr="00723BBB" w:rsidRDefault="00E32EFD" w:rsidP="001E0019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4792" w:type="dxa"/>
            <w:vAlign w:val="center"/>
          </w:tcPr>
          <w:p w14:paraId="26D9ABF9" w14:textId="77777777" w:rsidR="00E32EFD" w:rsidRPr="00723BBB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Rzut cechowany - zasada rzutu cechowanego. Zapis obrazu podstawowych elementów przestrzeni.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Wzajemne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położenia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prostych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i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płaszczyzn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.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Powierzchnie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723BBB">
              <w:rPr>
                <w:rFonts w:ascii="Garamond" w:hAnsi="Garamond" w:cs="Times New Roman"/>
                <w:sz w:val="18"/>
                <w:szCs w:val="18"/>
              </w:rPr>
              <w:t>topograficzne</w:t>
            </w:r>
            <w:proofErr w:type="spellEnd"/>
            <w:r w:rsidRPr="00723BBB">
              <w:rPr>
                <w:rFonts w:ascii="Garamond" w:hAnsi="Garamond" w:cs="Times New Roman"/>
                <w:sz w:val="18"/>
                <w:szCs w:val="18"/>
              </w:rPr>
              <w:t>.</w:t>
            </w:r>
          </w:p>
        </w:tc>
        <w:tc>
          <w:tcPr>
            <w:tcW w:w="1283" w:type="dxa"/>
            <w:vAlign w:val="center"/>
          </w:tcPr>
          <w:p w14:paraId="07A749D3" w14:textId="76B99AB8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37C7D960" w14:textId="5AC8842D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1</w:t>
            </w:r>
          </w:p>
        </w:tc>
        <w:tc>
          <w:tcPr>
            <w:tcW w:w="1283" w:type="dxa"/>
            <w:vAlign w:val="center"/>
          </w:tcPr>
          <w:p w14:paraId="08EB1AC9" w14:textId="449C773F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3E6F3B81" w14:textId="499DAECF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</w:tr>
      <w:tr w:rsidR="00E32EFD" w:rsidRPr="00723BBB" w14:paraId="37E2E5EE" w14:textId="77777777" w:rsidTr="001E0019">
        <w:trPr>
          <w:trHeight w:val="273"/>
        </w:trPr>
        <w:tc>
          <w:tcPr>
            <w:tcW w:w="561" w:type="dxa"/>
            <w:vAlign w:val="center"/>
          </w:tcPr>
          <w:p w14:paraId="658274B5" w14:textId="77777777" w:rsidR="00E32EFD" w:rsidRPr="00723BBB" w:rsidRDefault="00E32EFD" w:rsidP="001E0019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4792" w:type="dxa"/>
            <w:vAlign w:val="center"/>
          </w:tcPr>
          <w:p w14:paraId="58C431BF" w14:textId="77777777" w:rsidR="00E32EFD" w:rsidRPr="00E32EFD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>Bryły obrotowe: kula, walec, stożek.</w:t>
            </w:r>
          </w:p>
          <w:p w14:paraId="79B55F19" w14:textId="77777777" w:rsidR="00E32EFD" w:rsidRPr="00E32EFD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2EFD">
              <w:rPr>
                <w:rFonts w:ascii="Garamond" w:hAnsi="Garamond" w:cs="Times New Roman"/>
                <w:sz w:val="18"/>
                <w:szCs w:val="18"/>
                <w:lang w:val="pl-PL"/>
              </w:rPr>
              <w:t>Powtórka przed kolokwium zaliczeniowym i egzaminem.</w:t>
            </w:r>
          </w:p>
          <w:p w14:paraId="3E0E45CE" w14:textId="77777777" w:rsidR="00E32EFD" w:rsidRPr="00C2459C" w:rsidRDefault="00E32EFD" w:rsidP="001E001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</w:rPr>
            </w:pPr>
            <w:proofErr w:type="spellStart"/>
            <w:r>
              <w:rPr>
                <w:rFonts w:ascii="Garamond" w:hAnsi="Garamond" w:cs="Times New Roman"/>
                <w:sz w:val="18"/>
                <w:szCs w:val="18"/>
              </w:rPr>
              <w:t>Kolokwium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</w:rPr>
              <w:t>zaliczeniowe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</w:rPr>
              <w:t>.</w:t>
            </w:r>
          </w:p>
        </w:tc>
        <w:tc>
          <w:tcPr>
            <w:tcW w:w="1283" w:type="dxa"/>
            <w:vAlign w:val="center"/>
          </w:tcPr>
          <w:p w14:paraId="4498D643" w14:textId="1EFF1DAA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center"/>
          </w:tcPr>
          <w:p w14:paraId="3660ADCB" w14:textId="2718D9F0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1</w:t>
            </w:r>
          </w:p>
        </w:tc>
        <w:tc>
          <w:tcPr>
            <w:tcW w:w="1283" w:type="dxa"/>
            <w:vAlign w:val="center"/>
          </w:tcPr>
          <w:p w14:paraId="35F81C57" w14:textId="6BD84EEA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  <w:tc>
          <w:tcPr>
            <w:tcW w:w="1283" w:type="dxa"/>
            <w:vAlign w:val="center"/>
          </w:tcPr>
          <w:p w14:paraId="0A63F60C" w14:textId="032B6B87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2</w:t>
            </w:r>
          </w:p>
        </w:tc>
      </w:tr>
      <w:tr w:rsidR="00E32EFD" w:rsidRPr="00723BBB" w14:paraId="3BE4C78C" w14:textId="77777777" w:rsidTr="001E0019">
        <w:trPr>
          <w:trHeight w:val="358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169B9E73" w14:textId="77777777" w:rsidR="00E32EFD" w:rsidRPr="00723BBB" w:rsidRDefault="00E32EFD" w:rsidP="001E001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4792" w:type="dxa"/>
            <w:tcBorders>
              <w:left w:val="nil"/>
              <w:bottom w:val="nil"/>
            </w:tcBorders>
            <w:vAlign w:val="center"/>
          </w:tcPr>
          <w:p w14:paraId="6B1A6416" w14:textId="77777777" w:rsidR="00E32EFD" w:rsidRPr="00723BBB" w:rsidRDefault="00E32EFD" w:rsidP="001E0019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</w:rPr>
            </w:pPr>
            <w:proofErr w:type="spellStart"/>
            <w:r w:rsidRPr="00723BBB">
              <w:rPr>
                <w:rFonts w:ascii="Garamond" w:eastAsia="Calibri" w:hAnsi="Garamond" w:cs="Times New Roman"/>
                <w:b/>
                <w:sz w:val="18"/>
                <w:szCs w:val="18"/>
              </w:rPr>
              <w:t>Razem</w:t>
            </w:r>
            <w:proofErr w:type="spellEnd"/>
          </w:p>
        </w:tc>
        <w:tc>
          <w:tcPr>
            <w:tcW w:w="1283" w:type="dxa"/>
            <w:vAlign w:val="center"/>
          </w:tcPr>
          <w:p w14:paraId="6E7E96AD" w14:textId="2469DBEF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283" w:type="dxa"/>
            <w:vAlign w:val="center"/>
          </w:tcPr>
          <w:p w14:paraId="09676044" w14:textId="3B2734DC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283" w:type="dxa"/>
            <w:vAlign w:val="center"/>
          </w:tcPr>
          <w:p w14:paraId="5DE4B617" w14:textId="4942B8A5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283" w:type="dxa"/>
            <w:vAlign w:val="center"/>
          </w:tcPr>
          <w:p w14:paraId="2A2A82B3" w14:textId="0ADACAEE" w:rsidR="00E32EFD" w:rsidRPr="00723BBB" w:rsidRDefault="00E316B0" w:rsidP="001E001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</w:rPr>
              <w:t>16</w:t>
            </w:r>
          </w:p>
        </w:tc>
      </w:tr>
    </w:tbl>
    <w:p w14:paraId="249845E5" w14:textId="77777777" w:rsidR="008E0514" w:rsidRDefault="008E0514" w:rsidP="004A4335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</w:p>
    <w:p w14:paraId="19E4552E" w14:textId="77777777" w:rsidR="008E0514" w:rsidRDefault="008E0514" w:rsidP="004A4335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</w:p>
    <w:p w14:paraId="02D13B65" w14:textId="77777777" w:rsidR="00BE5892" w:rsidRPr="00723BBB" w:rsidRDefault="00BE5892" w:rsidP="00BE5892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</w:p>
    <w:p w14:paraId="2FE04338" w14:textId="77777777" w:rsidR="00BE5892" w:rsidRPr="00530287" w:rsidRDefault="00BE5892" w:rsidP="00BE5892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  <w:r w:rsidRPr="00530287">
        <w:rPr>
          <w:rFonts w:ascii="Garamond" w:eastAsia="Times New Roman" w:hAnsi="Garamond" w:cs="Segoe UI"/>
          <w:b/>
          <w:bCs/>
          <w:sz w:val="18"/>
          <w:szCs w:val="18"/>
          <w:lang w:eastAsia="zh-CN"/>
        </w:rPr>
        <w:t xml:space="preserve">Metody </w:t>
      </w:r>
      <w:proofErr w:type="spellStart"/>
      <w:r w:rsidRPr="00530287">
        <w:rPr>
          <w:rFonts w:ascii="Garamond" w:eastAsia="Times New Roman" w:hAnsi="Garamond" w:cs="Segoe UI"/>
          <w:b/>
          <w:bCs/>
          <w:sz w:val="18"/>
          <w:szCs w:val="18"/>
          <w:lang w:eastAsia="zh-CN"/>
        </w:rPr>
        <w:t>kształcenia</w:t>
      </w:r>
      <w:proofErr w:type="spellEnd"/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BE5892" w:rsidRPr="00530287" w14:paraId="2FBB8077" w14:textId="77777777" w:rsidTr="007830FC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97F97A8" w14:textId="77777777" w:rsidR="00BE5892" w:rsidRPr="00530287" w:rsidRDefault="00BE5892" w:rsidP="007830FC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2"/>
                <w:szCs w:val="12"/>
                <w:lang w:eastAsia="zh-CN"/>
              </w:rPr>
            </w:pPr>
            <w:r w:rsidRPr="00530287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eastAsia="zh-CN"/>
              </w:rPr>
              <w:t xml:space="preserve">Forma </w:t>
            </w:r>
            <w:proofErr w:type="spellStart"/>
            <w:r w:rsidRPr="00530287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eastAsia="zh-CN"/>
              </w:rPr>
              <w:t>zajęć</w:t>
            </w:r>
            <w:proofErr w:type="spellEnd"/>
            <w:r w:rsidRPr="00530287">
              <w:rPr>
                <w:rFonts w:ascii="Garamond" w:eastAsia="Times New Roman" w:hAnsi="Garamond" w:cs="Segoe UI"/>
                <w:sz w:val="18"/>
                <w:lang w:eastAsia="zh-CN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3EE9F07B" w14:textId="77777777" w:rsidR="00BE5892" w:rsidRPr="00530287" w:rsidRDefault="00BE5892" w:rsidP="007830FC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2"/>
                <w:szCs w:val="12"/>
                <w:lang w:eastAsia="zh-CN"/>
              </w:rPr>
            </w:pPr>
            <w:r w:rsidRPr="00530287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eastAsia="zh-CN"/>
              </w:rPr>
              <w:t xml:space="preserve">Metody </w:t>
            </w:r>
            <w:proofErr w:type="spellStart"/>
            <w:r w:rsidRPr="00530287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eastAsia="zh-CN"/>
              </w:rPr>
              <w:t>kształcenia</w:t>
            </w:r>
            <w:proofErr w:type="spellEnd"/>
            <w:r w:rsidRPr="00530287">
              <w:rPr>
                <w:rFonts w:ascii="Garamond" w:eastAsia="Times New Roman" w:hAnsi="Garamond" w:cs="Segoe UI"/>
                <w:sz w:val="18"/>
                <w:lang w:eastAsia="zh-CN"/>
              </w:rPr>
              <w:t> </w:t>
            </w:r>
          </w:p>
        </w:tc>
      </w:tr>
      <w:tr w:rsidR="00BE5892" w:rsidRPr="00E76BA8" w14:paraId="370A7BB6" w14:textId="77777777" w:rsidTr="007830FC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30A5" w14:textId="77777777" w:rsidR="00BE5892" w:rsidRPr="00530287" w:rsidRDefault="00BE5892" w:rsidP="007830FC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eastAsia="zh-CN"/>
              </w:rPr>
            </w:pPr>
            <w:r w:rsidRPr="00530287"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eastAsia="zh-CN"/>
              </w:rPr>
              <w:fldChar w:fldCharType="begin"/>
            </w:r>
            <w:r w:rsidRPr="00530287"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eastAsia="zh-CN"/>
              </w:rPr>
              <w:instrText xml:space="preserve"> REF FormaZajęćNr1 \h  \* MERGEFORMAT </w:instrText>
            </w:r>
            <w:r w:rsidRPr="00530287"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eastAsia="zh-CN"/>
              </w:rPr>
            </w:r>
            <w:r w:rsidRPr="00530287"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eastAsia="zh-CN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</w:rPr>
                <w:alias w:val="Forma zajęć"/>
                <w:tag w:val="Forma zajęć"/>
                <w:id w:val="121584805"/>
                <w:placeholder>
                  <w:docPart w:val="039A211C45D64DE3BACEB93AC6C468EA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A44D31">
                  <w:rPr>
                    <w:rFonts w:ascii="Garamond" w:hAnsi="Garamond" w:cs="Times New Roman"/>
                    <w:b/>
                    <w:bCs/>
                    <w:sz w:val="18"/>
                    <w:szCs w:val="18"/>
                  </w:rPr>
                  <w:t>Wykład</w:t>
                </w:r>
              </w:sdtContent>
            </w:sdt>
            <w:r w:rsidRPr="00530287"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eastAsia="zh-CN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F47E" w14:textId="77777777" w:rsidR="00BE5892" w:rsidRPr="00BE5892" w:rsidRDefault="00BE5892" w:rsidP="007830FC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E5892">
              <w:rPr>
                <w:rFonts w:ascii="Garamond" w:hAnsi="Garamond"/>
                <w:sz w:val="18"/>
                <w:szCs w:val="18"/>
                <w:lang w:val="pl-PL"/>
              </w:rPr>
              <w:t>Metody podające: wykład z demonstracją rysunkową na tablicy (krok po kroku), prezentacja multimedialna ilustrująca zasady geometrii.</w:t>
            </w:r>
          </w:p>
        </w:tc>
      </w:tr>
      <w:tr w:rsidR="00BE5892" w:rsidRPr="00E76BA8" w14:paraId="7298A4A6" w14:textId="77777777" w:rsidTr="007830FC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CB5D" w14:textId="77777777" w:rsidR="00BE5892" w:rsidRPr="00530287" w:rsidRDefault="00BE5892" w:rsidP="007830FC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hAnsi="Garamond" w:cs="Times New Roman"/>
                <w:b/>
                <w:bCs/>
                <w:sz w:val="18"/>
                <w:szCs w:val="18"/>
              </w:rPr>
            </w:pPr>
            <w:r w:rsidRPr="00530287">
              <w:rPr>
                <w:rFonts w:ascii="Garamond" w:hAnsi="Garamond" w:cs="Times New Roman"/>
                <w:b/>
                <w:bCs/>
                <w:sz w:val="18"/>
                <w:szCs w:val="18"/>
              </w:rPr>
              <w:fldChar w:fldCharType="begin"/>
            </w:r>
            <w:r w:rsidRPr="00530287">
              <w:rPr>
                <w:rFonts w:ascii="Garamond" w:hAnsi="Garamond" w:cs="Times New Roman"/>
                <w:b/>
                <w:bCs/>
                <w:sz w:val="18"/>
                <w:szCs w:val="18"/>
              </w:rPr>
              <w:instrText xml:space="preserve"> REF FormaZajęćNr2 \h  \* MERGEFORMAT </w:instrText>
            </w:r>
            <w:r w:rsidRPr="00530287">
              <w:rPr>
                <w:rFonts w:ascii="Garamond" w:hAnsi="Garamond" w:cs="Times New Roman"/>
                <w:b/>
                <w:bCs/>
                <w:sz w:val="18"/>
                <w:szCs w:val="18"/>
              </w:rPr>
            </w:r>
            <w:r w:rsidRPr="00530287">
              <w:rPr>
                <w:rFonts w:ascii="Garamond" w:hAnsi="Garamond" w:cs="Times New Roman"/>
                <w:b/>
                <w:bCs/>
                <w:sz w:val="18"/>
                <w:szCs w:val="18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</w:rPr>
                <w:alias w:val="Forma zajęć"/>
                <w:tag w:val="Forma zajęć"/>
                <w:id w:val="-1744326220"/>
                <w:placeholder>
                  <w:docPart w:val="7D172DB369AF445EA6C7F6514CA700A9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A44D31">
                  <w:rPr>
                    <w:rFonts w:ascii="Garamond" w:hAnsi="Garamond" w:cs="Times New Roman"/>
                    <w:b/>
                    <w:bCs/>
                    <w:sz w:val="18"/>
                    <w:szCs w:val="18"/>
                  </w:rPr>
                  <w:t>Ćwiczenia</w:t>
                </w:r>
              </w:sdtContent>
            </w:sdt>
            <w:r w:rsidRPr="00530287">
              <w:rPr>
                <w:rFonts w:ascii="Garamond" w:hAnsi="Garamond" w:cs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4E3" w14:textId="77777777" w:rsidR="00BE5892" w:rsidRPr="00BE5892" w:rsidRDefault="00BE5892" w:rsidP="007830FC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E5892">
              <w:rPr>
                <w:rFonts w:ascii="Garamond" w:hAnsi="Garamond"/>
                <w:sz w:val="18"/>
                <w:szCs w:val="18"/>
                <w:lang w:val="pl-PL"/>
              </w:rPr>
              <w:t>Metody praktyczne: ćwiczenia tablicowe (wspólne rozwiązywanie zadań), ćwiczenia projektowe (samodzielne wykonywanie rysunków na planszach przy użyciu przyborów kreślarskich).</w:t>
            </w:r>
          </w:p>
          <w:p w14:paraId="5FD1117C" w14:textId="77777777" w:rsidR="00BE5892" w:rsidRPr="00BE5892" w:rsidRDefault="00BE5892" w:rsidP="007830FC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E5892">
              <w:rPr>
                <w:rFonts w:ascii="Garamond" w:hAnsi="Garamond"/>
                <w:sz w:val="18"/>
                <w:szCs w:val="18"/>
                <w:lang w:val="pl-PL"/>
              </w:rPr>
              <w:t>Formy pracy: praca indywidualna nad arkuszami, korekty indywidualne prowadzącego</w:t>
            </w:r>
          </w:p>
        </w:tc>
      </w:tr>
    </w:tbl>
    <w:p w14:paraId="2E0609E0" w14:textId="77777777" w:rsidR="008E0514" w:rsidRDefault="008E0514" w:rsidP="004A4335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</w:p>
    <w:p w14:paraId="1FBCDF93" w14:textId="67A48819" w:rsidR="004A4335" w:rsidRDefault="004A4335" w:rsidP="004A433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  <w:r w:rsidR="00873BA5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:</w:t>
      </w:r>
    </w:p>
    <w:p w14:paraId="42D09CDA" w14:textId="6B979525" w:rsidR="00F2348E" w:rsidRPr="00F2348E" w:rsidRDefault="00F2348E" w:rsidP="00F2348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F2348E">
        <w:rPr>
          <w:rFonts w:ascii="Garamond" w:hAnsi="Garamond" w:cs="Times New Roman"/>
          <w:b/>
          <w:bCs/>
          <w:sz w:val="16"/>
          <w:szCs w:val="16"/>
          <w:lang w:val="pl-PL"/>
        </w:rPr>
        <w:t>Metody podające: wykład</w:t>
      </w:r>
      <w:r w:rsidR="00E32EFD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, wykład </w:t>
      </w:r>
      <w:r w:rsidRPr="00F2348E">
        <w:rPr>
          <w:rFonts w:ascii="Garamond" w:hAnsi="Garamond" w:cs="Times New Roman"/>
          <w:b/>
          <w:bCs/>
          <w:sz w:val="16"/>
          <w:szCs w:val="16"/>
          <w:lang w:val="pl-PL"/>
        </w:rPr>
        <w:t>z demonstracją rysunkową na tablicy (krok po kroku), prezentacja multimedialna ilustrująca zasady geometrii.</w:t>
      </w:r>
    </w:p>
    <w:p w14:paraId="581E4257" w14:textId="77777777" w:rsidR="00F2348E" w:rsidRPr="00F2348E" w:rsidRDefault="00F2348E" w:rsidP="00F2348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F2348E">
        <w:rPr>
          <w:rFonts w:ascii="Garamond" w:hAnsi="Garamond" w:cs="Times New Roman"/>
          <w:b/>
          <w:bCs/>
          <w:sz w:val="16"/>
          <w:szCs w:val="16"/>
          <w:lang w:val="pl-PL"/>
        </w:rPr>
        <w:lastRenderedPageBreak/>
        <w:t>Metody praktyczne: ćwiczenia tablicowe (wspólne rozwiązywanie zadań), ćwiczenia projektowe (samodzielne wykonywanie rysunków na planszach przy użyciu przyborów kreślarskich).</w:t>
      </w:r>
    </w:p>
    <w:p w14:paraId="1D2B751C" w14:textId="20CEBBB3" w:rsidR="00BF0AC2" w:rsidRPr="00914743" w:rsidRDefault="00F2348E" w:rsidP="00A3045F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F2348E">
        <w:rPr>
          <w:rFonts w:ascii="Garamond" w:hAnsi="Garamond" w:cs="Times New Roman"/>
          <w:b/>
          <w:bCs/>
          <w:sz w:val="16"/>
          <w:szCs w:val="16"/>
          <w:lang w:val="pl-PL"/>
        </w:rPr>
        <w:t>Formy pracy: praca indywidualna, korekty indywidualne prowadzącego.</w:t>
      </w:r>
    </w:p>
    <w:p w14:paraId="5CAFCE38" w14:textId="77777777" w:rsidR="00C82532" w:rsidRDefault="00C8253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D2D600B" w14:textId="77777777" w:rsidR="008E0514" w:rsidRDefault="008E0514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AD4B411" w14:textId="77777777" w:rsidR="008E0514" w:rsidRDefault="008E0514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E27B334" w14:textId="77777777" w:rsidR="008E0514" w:rsidRDefault="008E0514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B899427" w14:textId="77777777" w:rsidR="008E0514" w:rsidRDefault="008E0514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FEBA5EE" w14:textId="77777777" w:rsidR="00D6793E" w:rsidRDefault="00D6793E" w:rsidP="00D6793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B55DD7" w:rsidRPr="00875AA8" w14:paraId="25B6B3D7" w14:textId="77777777" w:rsidTr="00B55DD7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3E49892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25721C5C" w14:textId="3ACF2E4C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B55DD7" w:rsidRPr="00875AA8" w14:paraId="4FE67037" w14:textId="77777777" w:rsidTr="00B55DD7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6D1DFE5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69A967B" w14:textId="1E112989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-1424554848"/>
                <w:placeholder>
                  <w:docPart w:val="63DF85D37D794734B3E7337D12FDF31B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5C9F5C6" w14:textId="41804F7C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2076232801"/>
                <w:placeholder>
                  <w:docPart w:val="C67B00F1F2CC4BC2B26120CE097DE8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B55DD7" w:rsidRPr="00875AA8" w14:paraId="3BE6CC66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1F68C616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6722EA0D" w14:textId="5A958105" w:rsidR="00B55DD7" w:rsidRDefault="00650A76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0FDD67E1" w14:textId="020078B2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B55DD7" w:rsidRPr="00964650" w14:paraId="01E76277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4028F341" w14:textId="5291D4C8" w:rsidR="00B55DD7" w:rsidRPr="00875AA8" w:rsidRDefault="00BE5892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proofErr w:type="spellStart"/>
            <w:r w:rsidRPr="00530287">
              <w:rPr>
                <w:rFonts w:ascii="Garamond" w:eastAsia="Calibri" w:hAnsi="Garamond" w:cs="Times New Roman"/>
                <w:sz w:val="16"/>
                <w:szCs w:val="16"/>
              </w:rPr>
              <w:t>Kolokwium</w:t>
            </w:r>
            <w:proofErr w:type="spellEnd"/>
            <w:r w:rsidRPr="00530287">
              <w:rPr>
                <w:rFonts w:ascii="Garamond" w:eastAsia="Calibri" w:hAnsi="Garamond" w:cs="Times New Roman"/>
                <w:sz w:val="16"/>
                <w:szCs w:val="16"/>
              </w:rPr>
              <w:t xml:space="preserve"> </w:t>
            </w:r>
            <w:proofErr w:type="spellStart"/>
            <w:r w:rsidRPr="00530287">
              <w:rPr>
                <w:rFonts w:ascii="Garamond" w:eastAsia="Calibri" w:hAnsi="Garamond" w:cs="Times New Roman"/>
                <w:sz w:val="16"/>
                <w:szCs w:val="16"/>
              </w:rPr>
              <w:t>rysunkowe</w:t>
            </w:r>
            <w:proofErr w:type="spellEnd"/>
          </w:p>
        </w:tc>
        <w:tc>
          <w:tcPr>
            <w:tcW w:w="1559" w:type="dxa"/>
            <w:vAlign w:val="center"/>
          </w:tcPr>
          <w:p w14:paraId="407CF6C4" w14:textId="6C7D281C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34F04DDA" w14:textId="7C37D4A7" w:rsidR="00B55DD7" w:rsidRPr="00875AA8" w:rsidRDefault="00BE5892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B55DD7" w:rsidRPr="00964650" w14:paraId="6BE4B3A0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24B92089" w14:textId="14D8C1AD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/ ćwiczeń / projektu </w:t>
            </w:r>
            <w:r w:rsidR="00BE5892"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podczas zajęć</w:t>
            </w:r>
            <w:r w:rsidR="00BE5892"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 w:rsidR="00BE5892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i </w:t>
            </w: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poza zajęciami</w:t>
            </w:r>
          </w:p>
        </w:tc>
        <w:tc>
          <w:tcPr>
            <w:tcW w:w="1559" w:type="dxa"/>
            <w:vAlign w:val="center"/>
          </w:tcPr>
          <w:p w14:paraId="2C820811" w14:textId="1878AA44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49E18629" w14:textId="1B82FCEE" w:rsidR="00B55DD7" w:rsidRPr="00875AA8" w:rsidRDefault="00BE5892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B55DD7" w:rsidRPr="00875AA8" w14:paraId="6AB290D0" w14:textId="77777777" w:rsidTr="00B55DD7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374F7730" w14:textId="77777777" w:rsidR="00B55DD7" w:rsidRPr="00875AA8" w:rsidRDefault="00B55DD7" w:rsidP="00D6793E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3AD5A00" w14:textId="7C29909D" w:rsidR="00B55DD7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8A304" w14:textId="110FFE9D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55042624" w14:textId="77777777" w:rsidR="00D6793E" w:rsidRDefault="00D6793E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7DE323" w14:textId="77777777" w:rsidR="00A00A9A" w:rsidRDefault="00A00A9A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079E5DE" w14:textId="77777777" w:rsidR="00A00A9A" w:rsidRDefault="00A00A9A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7D5F13B" w14:textId="77777777" w:rsidR="00A00A9A" w:rsidRDefault="00A00A9A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97A43F" w14:textId="2F743304" w:rsidR="000F3BB8" w:rsidRPr="00875AA8" w:rsidRDefault="000F3BB8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0F3BB8" w:rsidRPr="00875AA8" w14:paraId="0182B229" w14:textId="77777777" w:rsidTr="002A05EF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4284D1C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C700D9D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1C72FD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0F3BB8" w:rsidRPr="00875AA8" w14:paraId="0343D1EE" w14:textId="77777777" w:rsidTr="002A05EF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DF96FCB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35426842" w14:textId="77777777" w:rsidR="000F3BB8" w:rsidRPr="00875AA8" w:rsidRDefault="000F3BB8" w:rsidP="002A05EF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FA6831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1FF8951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240904" w:rsidRPr="00A605C0" w14:paraId="4DE659D6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5BD94158" w14:textId="77777777" w:rsidR="00240904" w:rsidRPr="00875AA8" w:rsidRDefault="00240904" w:rsidP="0024090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8ACBB6B" w14:textId="4E90B793" w:rsidR="00240904" w:rsidRPr="00875AA8" w:rsidRDefault="00240904" w:rsidP="0024090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</w:t>
            </w: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itp.)</w:t>
            </w:r>
          </w:p>
        </w:tc>
        <w:tc>
          <w:tcPr>
            <w:tcW w:w="1559" w:type="dxa"/>
            <w:vAlign w:val="center"/>
          </w:tcPr>
          <w:p w14:paraId="559EB84F" w14:textId="041CDC13" w:rsidR="00240904" w:rsidRPr="00875AA8" w:rsidRDefault="00240904" w:rsidP="002409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451190A1" w14:textId="537D692C" w:rsidR="00240904" w:rsidRPr="00875AA8" w:rsidRDefault="00240904" w:rsidP="002409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240904" w:rsidRPr="00F2348E" w14:paraId="7DEC8E66" w14:textId="77777777" w:rsidTr="005B3441">
        <w:trPr>
          <w:trHeight w:val="405"/>
        </w:trPr>
        <w:tc>
          <w:tcPr>
            <w:tcW w:w="561" w:type="dxa"/>
            <w:vAlign w:val="center"/>
          </w:tcPr>
          <w:p w14:paraId="19114F6B" w14:textId="77777777" w:rsidR="00240904" w:rsidRPr="00875AA8" w:rsidRDefault="00240904" w:rsidP="0024090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208C32" w14:textId="322D9BDB" w:rsidR="00240904" w:rsidRPr="00875AA8" w:rsidRDefault="00240904" w:rsidP="0024090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23AF2937" w14:textId="623369C4" w:rsidR="00240904" w:rsidRPr="00875AA8" w:rsidRDefault="00240904" w:rsidP="002409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11CCEEA9" w14:textId="49E48FEF" w:rsidR="00240904" w:rsidRPr="00875AA8" w:rsidRDefault="00240904" w:rsidP="002409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240904" w:rsidRPr="00F2348E" w14:paraId="3750E59A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771FEA6B" w14:textId="77777777" w:rsidR="00240904" w:rsidRPr="00875AA8" w:rsidRDefault="00240904" w:rsidP="0024090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E710562" w14:textId="7464D9FD" w:rsidR="00240904" w:rsidRPr="00875AA8" w:rsidRDefault="00240904" w:rsidP="0024090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Lektura obowiązkowa</w:t>
            </w: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0E8337A" w14:textId="696D6C20" w:rsidR="00240904" w:rsidRPr="00875AA8" w:rsidRDefault="00240904" w:rsidP="002409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170BB5FA" w14:textId="6E37F355" w:rsidR="00240904" w:rsidRPr="00875AA8" w:rsidRDefault="00240904" w:rsidP="002409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A605C0" w:rsidRPr="00875AA8" w14:paraId="420E848B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163AB6EE" w14:textId="77777777" w:rsidR="00A605C0" w:rsidRPr="00875AA8" w:rsidRDefault="00A605C0" w:rsidP="00A605C0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6588987B" w14:textId="41904772" w:rsidR="00A605C0" w:rsidRPr="00875AA8" w:rsidRDefault="00F2348E" w:rsidP="00A605C0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2348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egzaminu.</w:t>
            </w:r>
          </w:p>
        </w:tc>
        <w:tc>
          <w:tcPr>
            <w:tcW w:w="1559" w:type="dxa"/>
            <w:vAlign w:val="center"/>
          </w:tcPr>
          <w:p w14:paraId="444EA696" w14:textId="25DA055B" w:rsidR="00A605C0" w:rsidRPr="00875AA8" w:rsidRDefault="00F2348E" w:rsidP="00A60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1859A4A8" w14:textId="6072AC0C" w:rsidR="00A605C0" w:rsidRPr="00875AA8" w:rsidRDefault="00F2348E" w:rsidP="00A60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0F3BB8" w:rsidRPr="00875AA8" w14:paraId="544DE3C8" w14:textId="77777777" w:rsidTr="002A05EF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0E31789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1AEB88C1" w14:textId="77777777" w:rsidR="000F3BB8" w:rsidRPr="00875AA8" w:rsidRDefault="000F3BB8" w:rsidP="002A05EF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58EA166C" w14:textId="62EF4016" w:rsidR="000F3BB8" w:rsidRPr="00875AA8" w:rsidRDefault="00F2348E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276B23EC" w14:textId="7AA4699E" w:rsidR="000F3BB8" w:rsidRPr="00875AA8" w:rsidRDefault="00F2348E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53DB1AA5" w14:textId="77777777" w:rsidR="000F3BB8" w:rsidRDefault="000F3BB8" w:rsidP="000F3BB8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B8CE857" w14:textId="77777777" w:rsidR="00873BA5" w:rsidRDefault="00873BA5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01838A3" w14:textId="77777777" w:rsidR="00914743" w:rsidRPr="00723BBB" w:rsidRDefault="00914743" w:rsidP="00914743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</w:p>
    <w:p w14:paraId="3C4176BE" w14:textId="77777777" w:rsidR="00914743" w:rsidRPr="00723BBB" w:rsidRDefault="00914743" w:rsidP="00914743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  <w:proofErr w:type="spellStart"/>
      <w:r w:rsidRPr="00723BBB">
        <w:rPr>
          <w:rFonts w:ascii="Garamond" w:hAnsi="Garamond" w:cs="Times New Roman"/>
          <w:b/>
          <w:sz w:val="18"/>
          <w:szCs w:val="18"/>
        </w:rPr>
        <w:t>Literatura</w:t>
      </w:r>
      <w:proofErr w:type="spellEnd"/>
      <w:r w:rsidRPr="00723BBB">
        <w:rPr>
          <w:rFonts w:ascii="Garamond" w:hAnsi="Garamond" w:cs="Times New Roman"/>
          <w:b/>
          <w:sz w:val="18"/>
          <w:szCs w:val="18"/>
        </w:rPr>
        <w:t xml:space="preserve"> </w:t>
      </w:r>
      <w:proofErr w:type="spellStart"/>
      <w:r w:rsidRPr="00723BBB">
        <w:rPr>
          <w:rFonts w:ascii="Garamond" w:hAnsi="Garamond" w:cs="Times New Roman"/>
          <w:b/>
          <w:sz w:val="18"/>
          <w:szCs w:val="18"/>
        </w:rPr>
        <w:t>obowiązkowa</w:t>
      </w:r>
      <w:proofErr w:type="spellEnd"/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14743" w:rsidRPr="00E76BA8" w14:paraId="1BECE240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36753356" w14:textId="77777777" w:rsidR="00914743" w:rsidRPr="00723BBB" w:rsidRDefault="00914743" w:rsidP="001E001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493F4953" w14:textId="77777777" w:rsidR="00914743" w:rsidRPr="00914743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1474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B. GROCHOWSKI — </w:t>
            </w:r>
            <w:r w:rsidRPr="00914743">
              <w:rPr>
                <w:rFonts w:ascii="Garamond" w:hAnsi="Garamond" w:cs="Times New Roman"/>
                <w:i/>
                <w:iCs/>
                <w:sz w:val="18"/>
                <w:szCs w:val="18"/>
                <w:lang w:val="pl-PL"/>
              </w:rPr>
              <w:t>Wykład z Geometrii Wykreślnej z materiałami do ćwiczeń</w:t>
            </w:r>
            <w:r w:rsidRPr="00914743">
              <w:rPr>
                <w:rFonts w:ascii="Garamond" w:hAnsi="Garamond" w:cs="Times New Roman"/>
                <w:sz w:val="18"/>
                <w:szCs w:val="18"/>
                <w:lang w:val="pl-PL"/>
              </w:rPr>
              <w:t>, Wydawnictwo Naukowe PWN, Warszawa 1996.</w:t>
            </w:r>
          </w:p>
        </w:tc>
      </w:tr>
      <w:tr w:rsidR="00914743" w:rsidRPr="00E76BA8" w14:paraId="367A3AAC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69B076B5" w14:textId="77777777" w:rsidR="00914743" w:rsidRPr="00914743" w:rsidRDefault="00914743" w:rsidP="001E001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1C6E635" w14:textId="77777777" w:rsidR="00914743" w:rsidRPr="00A63F72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A. BIELIŃSKI — </w:t>
            </w:r>
            <w:r w:rsidRPr="00A63F72">
              <w:rPr>
                <w:rFonts w:ascii="Garamond" w:hAnsi="Garamond" w:cs="Times New Roman"/>
                <w:i/>
                <w:iCs/>
                <w:sz w:val="18"/>
                <w:szCs w:val="18"/>
                <w:lang w:val="pl-PL"/>
              </w:rPr>
              <w:t>Geometria Wykreślna</w:t>
            </w: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>, Warszawa 2022, Oficyna Wydawnicza Politechniki Warszawskiej.</w:t>
            </w:r>
          </w:p>
        </w:tc>
      </w:tr>
      <w:tr w:rsidR="00914743" w:rsidRPr="00E76BA8" w14:paraId="4FEC86BF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0A29B3E7" w14:textId="77777777" w:rsidR="00914743" w:rsidRPr="00A63F72" w:rsidRDefault="00914743" w:rsidP="001E001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CE7491B" w14:textId="77777777" w:rsidR="00914743" w:rsidRPr="00A63F72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W. MIERZEJEWSKI — </w:t>
            </w:r>
            <w:r w:rsidRPr="00A63F72">
              <w:rPr>
                <w:rFonts w:ascii="Garamond" w:hAnsi="Garamond" w:cs="Times New Roman"/>
                <w:i/>
                <w:iCs/>
                <w:sz w:val="18"/>
                <w:szCs w:val="18"/>
                <w:lang w:val="pl-PL"/>
              </w:rPr>
              <w:t>Geometria Wykreślna</w:t>
            </w: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>, Oficyna Wydawnicza Politechniki Warszawskiej.</w:t>
            </w:r>
          </w:p>
        </w:tc>
      </w:tr>
    </w:tbl>
    <w:p w14:paraId="3FFA23A1" w14:textId="77777777" w:rsidR="00914743" w:rsidRPr="00A63F72" w:rsidRDefault="00914743" w:rsidP="0091474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A35B3F2" w14:textId="77777777" w:rsidR="00914743" w:rsidRPr="00723BBB" w:rsidRDefault="00914743" w:rsidP="00914743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  <w:proofErr w:type="spellStart"/>
      <w:r w:rsidRPr="00723BBB">
        <w:rPr>
          <w:rFonts w:ascii="Garamond" w:hAnsi="Garamond" w:cs="Times New Roman"/>
          <w:b/>
          <w:sz w:val="18"/>
          <w:szCs w:val="18"/>
        </w:rPr>
        <w:t>Literatura</w:t>
      </w:r>
      <w:proofErr w:type="spellEnd"/>
      <w:r w:rsidRPr="00723BBB">
        <w:rPr>
          <w:rFonts w:ascii="Garamond" w:hAnsi="Garamond" w:cs="Times New Roman"/>
          <w:b/>
          <w:sz w:val="18"/>
          <w:szCs w:val="18"/>
        </w:rPr>
        <w:t xml:space="preserve"> </w:t>
      </w:r>
      <w:proofErr w:type="spellStart"/>
      <w:r w:rsidRPr="00723BBB">
        <w:rPr>
          <w:rFonts w:ascii="Garamond" w:hAnsi="Garamond" w:cs="Times New Roman"/>
          <w:b/>
          <w:sz w:val="18"/>
          <w:szCs w:val="18"/>
        </w:rPr>
        <w:t>uzupełniająca</w:t>
      </w:r>
      <w:proofErr w:type="spellEnd"/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14743" w:rsidRPr="00E76BA8" w14:paraId="37712949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794550A8" w14:textId="77777777" w:rsidR="00914743" w:rsidRPr="00723BBB" w:rsidRDefault="00914743" w:rsidP="001E001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73344613" w14:textId="77777777" w:rsidR="00914743" w:rsidRPr="00A63F72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Z. LEWANDOWSKI — </w:t>
            </w:r>
            <w:r w:rsidRPr="00A63F72">
              <w:rPr>
                <w:rFonts w:ascii="Garamond" w:hAnsi="Garamond" w:cs="Times New Roman"/>
                <w:i/>
                <w:iCs/>
                <w:sz w:val="18"/>
                <w:szCs w:val="18"/>
                <w:lang w:val="pl-PL"/>
              </w:rPr>
              <w:t>Geometria Wykreślna</w:t>
            </w: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>, PWN.</w:t>
            </w:r>
          </w:p>
        </w:tc>
      </w:tr>
      <w:tr w:rsidR="00914743" w:rsidRPr="00E76BA8" w14:paraId="17D37052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0B499C08" w14:textId="77777777" w:rsidR="00914743" w:rsidRPr="00A63F72" w:rsidRDefault="00914743" w:rsidP="001E001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1F38F76" w14:textId="77777777" w:rsidR="00914743" w:rsidRPr="00A63F72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>E.OTTO, F.OTTO — Podręcznik Geometrii Wykreślnej, Warszawa, 1979, PWN</w:t>
            </w:r>
          </w:p>
        </w:tc>
      </w:tr>
      <w:tr w:rsidR="00914743" w:rsidRPr="00E76BA8" w14:paraId="02D36F52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2588B416" w14:textId="77777777" w:rsidR="00914743" w:rsidRPr="00A63F72" w:rsidRDefault="00914743" w:rsidP="001E001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8716F9C" w14:textId="77777777" w:rsidR="00914743" w:rsidRPr="00A63F72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>Z. PAŁASIŃSKI — Zasady perspektywy: skrypt dla studentów wyższych szkół technicznych, Kraków 1998, Wydawnictwo Politechniki Krakowskiej.</w:t>
            </w:r>
          </w:p>
        </w:tc>
      </w:tr>
      <w:tr w:rsidR="00914743" w:rsidRPr="00E76BA8" w14:paraId="40B42C70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04624062" w14:textId="77777777" w:rsidR="00914743" w:rsidRPr="00A63F72" w:rsidRDefault="00914743" w:rsidP="001E001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84CADCB" w14:textId="77777777" w:rsidR="00914743" w:rsidRPr="00A63F72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T. ROMASZKIEWICZ-BIAŁAS — </w:t>
            </w:r>
            <w:r w:rsidRPr="00A63F72">
              <w:rPr>
                <w:rFonts w:ascii="Garamond" w:hAnsi="Garamond" w:cs="Times New Roman"/>
                <w:i/>
                <w:iCs/>
                <w:sz w:val="18"/>
                <w:szCs w:val="18"/>
                <w:lang w:val="pl-PL"/>
              </w:rPr>
              <w:t>Perspektywa praktyczna dla architektów</w:t>
            </w: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>, Wrocław 2013, Oficyna Wydawnicza Politechniki Wrocławskiej.</w:t>
            </w:r>
          </w:p>
        </w:tc>
      </w:tr>
      <w:tr w:rsidR="00914743" w:rsidRPr="00E76BA8" w14:paraId="779B084E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5B199E3A" w14:textId="77777777" w:rsidR="00914743" w:rsidRPr="00A63F72" w:rsidRDefault="00914743" w:rsidP="001E001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0D7F33C" w14:textId="77777777" w:rsidR="00914743" w:rsidRPr="00A63F72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>B. GROCHOWSKI — Geometria Wykreślna z Perspektywą Stosowaną, Warszawa 2008, PWN.</w:t>
            </w:r>
          </w:p>
        </w:tc>
      </w:tr>
      <w:tr w:rsidR="00914743" w:rsidRPr="00E76BA8" w14:paraId="6B627C71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119A8B6E" w14:textId="77777777" w:rsidR="00914743" w:rsidRPr="00A63F72" w:rsidRDefault="00914743" w:rsidP="001E001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0E3B9F9" w14:textId="77777777" w:rsidR="00914743" w:rsidRPr="00A63F72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B. GROCHOWSKI — </w:t>
            </w:r>
            <w:r w:rsidRPr="00A63F72">
              <w:rPr>
                <w:rFonts w:ascii="Garamond" w:hAnsi="Garamond" w:cs="Times New Roman"/>
                <w:i/>
                <w:iCs/>
                <w:sz w:val="18"/>
                <w:szCs w:val="18"/>
                <w:lang w:val="pl-PL"/>
              </w:rPr>
              <w:t>Wykład z Geometrii Wykreślnej z materiałami do ćwiczeń</w:t>
            </w: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>, Wydawnictwo Naukowe PWN, Warszawa 1996.</w:t>
            </w:r>
          </w:p>
        </w:tc>
      </w:tr>
      <w:tr w:rsidR="00914743" w:rsidRPr="00E76BA8" w14:paraId="682936D4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3C4CE5F9" w14:textId="77777777" w:rsidR="00914743" w:rsidRPr="00A63F72" w:rsidRDefault="00914743" w:rsidP="001E001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D1F6316" w14:textId="77777777" w:rsidR="00914743" w:rsidRPr="00A63F72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T. BOGACZYK, T. ROMASZKIEWICZ-BIAŁAS — </w:t>
            </w:r>
            <w:r w:rsidRPr="00A63F72">
              <w:rPr>
                <w:rFonts w:ascii="Garamond" w:hAnsi="Garamond" w:cs="Times New Roman"/>
                <w:i/>
                <w:iCs/>
                <w:sz w:val="18"/>
                <w:szCs w:val="18"/>
                <w:lang w:val="pl-PL"/>
              </w:rPr>
              <w:t>13 Wykładów z Geometrii Wykreślnej</w:t>
            </w: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>, Wrocław 2014, Oficyna Wydawnicza Politechniki Wrocławskiej.</w:t>
            </w:r>
          </w:p>
        </w:tc>
      </w:tr>
      <w:tr w:rsidR="00914743" w:rsidRPr="00E76BA8" w14:paraId="120DBDE8" w14:textId="77777777" w:rsidTr="001E0019">
        <w:trPr>
          <w:trHeight w:val="268"/>
        </w:trPr>
        <w:tc>
          <w:tcPr>
            <w:tcW w:w="421" w:type="dxa"/>
            <w:vAlign w:val="center"/>
          </w:tcPr>
          <w:p w14:paraId="10295C54" w14:textId="77777777" w:rsidR="00914743" w:rsidRPr="00A63F72" w:rsidRDefault="00914743" w:rsidP="001E001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1DC7B8EA" w14:textId="77777777" w:rsidR="00914743" w:rsidRPr="00A63F72" w:rsidRDefault="00914743" w:rsidP="001E001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F72">
              <w:rPr>
                <w:rFonts w:ascii="Garamond" w:hAnsi="Garamond" w:cs="Times New Roman"/>
                <w:sz w:val="18"/>
                <w:szCs w:val="18"/>
                <w:lang w:val="pl-PL"/>
              </w:rPr>
              <w:t>P. ARLET — Materiały Pomocnicze do ćwiczeń z Geometrii Wykreślnej dla kierunku architektura, Szczecin 2004.</w:t>
            </w:r>
          </w:p>
        </w:tc>
      </w:tr>
    </w:tbl>
    <w:p w14:paraId="24E28BBE" w14:textId="77777777" w:rsidR="0034269B" w:rsidRDefault="0034269B" w:rsidP="0091474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E22222A" w14:textId="77777777" w:rsidR="00BE5892" w:rsidRPr="00E316B0" w:rsidRDefault="00BE5892" w:rsidP="00BE589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E8597BF" w14:textId="77777777" w:rsidR="00BE5892" w:rsidRPr="00530287" w:rsidRDefault="00BE5892" w:rsidP="00BE5892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  <w:r w:rsidRPr="00530287">
        <w:rPr>
          <w:rFonts w:ascii="Garamond" w:hAnsi="Garamond" w:cs="Times New Roman"/>
          <w:b/>
          <w:sz w:val="18"/>
          <w:szCs w:val="18"/>
        </w:rPr>
        <w:t xml:space="preserve">Inne </w:t>
      </w:r>
      <w:proofErr w:type="spellStart"/>
      <w:r w:rsidRPr="00530287">
        <w:rPr>
          <w:rFonts w:ascii="Garamond" w:hAnsi="Garamond" w:cs="Times New Roman"/>
          <w:b/>
          <w:sz w:val="18"/>
          <w:szCs w:val="18"/>
        </w:rPr>
        <w:t>materiały</w:t>
      </w:r>
      <w:proofErr w:type="spellEnd"/>
      <w:r w:rsidRPr="00530287">
        <w:rPr>
          <w:rFonts w:ascii="Garamond" w:hAnsi="Garamond" w:cs="Times New Roman"/>
          <w:b/>
          <w:sz w:val="18"/>
          <w:szCs w:val="18"/>
        </w:rPr>
        <w:t xml:space="preserve"> </w:t>
      </w:r>
      <w:proofErr w:type="spellStart"/>
      <w:r w:rsidRPr="00530287">
        <w:rPr>
          <w:rFonts w:ascii="Garamond" w:hAnsi="Garamond" w:cs="Times New Roman"/>
          <w:b/>
          <w:sz w:val="18"/>
          <w:szCs w:val="18"/>
        </w:rPr>
        <w:t>dydaktyczne</w:t>
      </w:r>
      <w:proofErr w:type="spellEnd"/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BE5892" w:rsidRPr="00E76BA8" w14:paraId="44C531AB" w14:textId="77777777" w:rsidTr="007830FC">
        <w:trPr>
          <w:trHeight w:val="268"/>
        </w:trPr>
        <w:tc>
          <w:tcPr>
            <w:tcW w:w="421" w:type="dxa"/>
            <w:vAlign w:val="center"/>
          </w:tcPr>
          <w:p w14:paraId="661B6934" w14:textId="77777777" w:rsidR="00BE5892" w:rsidRPr="00530287" w:rsidRDefault="00BE5892" w:rsidP="007830F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449FE29B" w14:textId="77777777" w:rsidR="00BE5892" w:rsidRPr="00BE5892" w:rsidRDefault="00BE5892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892">
              <w:rPr>
                <w:rFonts w:ascii="Garamond" w:hAnsi="Garamond" w:cs="Times New Roman"/>
                <w:sz w:val="18"/>
                <w:szCs w:val="18"/>
                <w:lang w:val="pl-PL"/>
              </w:rPr>
              <w:t>Geometria</w:t>
            </w:r>
            <w:r w:rsidRPr="00BE5892">
              <w:rPr>
                <w:rFonts w:ascii="Cambria Math" w:hAnsi="Cambria Math" w:cs="Cambria Math"/>
                <w:sz w:val="18"/>
                <w:szCs w:val="18"/>
                <w:lang w:val="pl-PL"/>
              </w:rPr>
              <w:t>‑</w:t>
            </w:r>
            <w:r w:rsidRPr="00BE589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PG </w:t>
            </w:r>
            <w:r w:rsidRPr="00BE5892">
              <w:rPr>
                <w:rFonts w:ascii="Garamond" w:hAnsi="Garamond" w:cs="Garamond"/>
                <w:sz w:val="18"/>
                <w:szCs w:val="18"/>
                <w:lang w:val="pl-PL"/>
              </w:rPr>
              <w:t>—</w:t>
            </w:r>
            <w:r w:rsidRPr="00BE589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Geometria wykre</w:t>
            </w:r>
            <w:r w:rsidRPr="00BE5892">
              <w:rPr>
                <w:rFonts w:ascii="Garamond" w:hAnsi="Garamond" w:cs="Garamond"/>
                <w:sz w:val="18"/>
                <w:szCs w:val="18"/>
                <w:lang w:val="pl-PL"/>
              </w:rPr>
              <w:t>ś</w:t>
            </w:r>
            <w:r w:rsidRPr="00BE5892">
              <w:rPr>
                <w:rFonts w:ascii="Garamond" w:hAnsi="Garamond" w:cs="Times New Roman"/>
                <w:sz w:val="18"/>
                <w:szCs w:val="18"/>
                <w:lang w:val="pl-PL"/>
              </w:rPr>
              <w:t>lana, materia</w:t>
            </w:r>
            <w:r w:rsidRPr="00BE5892">
              <w:rPr>
                <w:rFonts w:ascii="Garamond" w:hAnsi="Garamond" w:cs="Garamond"/>
                <w:sz w:val="18"/>
                <w:szCs w:val="18"/>
                <w:lang w:val="pl-PL"/>
              </w:rPr>
              <w:t>ł</w:t>
            </w:r>
            <w:r w:rsidRPr="00BE5892">
              <w:rPr>
                <w:rFonts w:ascii="Garamond" w:hAnsi="Garamond" w:cs="Times New Roman"/>
                <w:sz w:val="18"/>
                <w:szCs w:val="18"/>
                <w:lang w:val="pl-PL"/>
              </w:rPr>
              <w:t>y dydaktyczne, [online], https://www.geometria-pg.org/index.html</w:t>
            </w:r>
          </w:p>
        </w:tc>
      </w:tr>
    </w:tbl>
    <w:p w14:paraId="5683174F" w14:textId="77777777" w:rsidR="00BE5892" w:rsidRDefault="00BE5892" w:rsidP="0091474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4A9C9F0" w14:textId="6329BDD4" w:rsidR="00E76BA8" w:rsidRPr="00E76BA8" w:rsidRDefault="00E76BA8" w:rsidP="00914743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E76BA8">
        <w:rPr>
          <w:rFonts w:ascii="Garamond" w:hAnsi="Garamond" w:cs="Times New Roman"/>
          <w:bCs/>
          <w:sz w:val="18"/>
          <w:szCs w:val="18"/>
          <w:lang w:val="pl-PL"/>
        </w:rPr>
        <w:t>Autor/ka sylabusa: mgr inż. arch. Paweł Sikorski</w:t>
      </w:r>
    </w:p>
    <w:sectPr w:rsidR="00E76BA8" w:rsidRPr="00E76BA8" w:rsidSect="008826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5A99" w14:textId="77777777" w:rsidR="000A590F" w:rsidRDefault="000A590F">
      <w:pPr>
        <w:spacing w:after="0" w:line="240" w:lineRule="auto"/>
      </w:pPr>
      <w:r>
        <w:separator/>
      </w:r>
    </w:p>
  </w:endnote>
  <w:endnote w:type="continuationSeparator" w:id="0">
    <w:p w14:paraId="5170BEE7" w14:textId="77777777" w:rsidR="000A590F" w:rsidRDefault="000A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64010" w14:textId="77777777" w:rsidR="00ED71AF" w:rsidRDefault="00ED71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E6F1" w14:textId="0638C4F0" w:rsidR="00F2348E" w:rsidRPr="00F2348E" w:rsidRDefault="00BA42CB" w:rsidP="00F2348E">
    <w:pPr>
      <w:rPr>
        <w:rFonts w:ascii="Garamond" w:hAnsi="Garamond" w:cs="Times New Roman"/>
        <w:b/>
        <w:sz w:val="24"/>
        <w:szCs w:val="24"/>
        <w:lang w:val="pl-PL"/>
      </w:rPr>
    </w:pPr>
    <w:r w:rsidRPr="00FD3952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FD3952">
      <w:rPr>
        <w:rFonts w:ascii="Times New Roman" w:hAnsi="Times New Roman" w:cs="Times New Roman"/>
        <w:sz w:val="20"/>
        <w:szCs w:val="20"/>
        <w:lang w:val="pl-PL"/>
      </w:rPr>
      <w:t>:</w:t>
    </w:r>
    <w:r w:rsidR="00242000" w:rsidRPr="00FD3952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F2348E" w:rsidRPr="00F2348E">
      <w:rPr>
        <w:rFonts w:ascii="Garamond" w:hAnsi="Garamond" w:cs="Times New Roman"/>
        <w:b/>
        <w:sz w:val="24"/>
        <w:szCs w:val="24"/>
        <w:lang w:val="pl-PL"/>
      </w:rPr>
      <w:t>Geometria wykreślana i perspektywa</w:t>
    </w:r>
  </w:p>
  <w:p w14:paraId="55ACF2CC" w14:textId="4AE7D54C" w:rsidR="00A3045F" w:rsidRPr="00F2348E" w:rsidRDefault="00A3045F" w:rsidP="00F2348E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B76B14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D3952">
      <w:rPr>
        <w:rFonts w:ascii="Times New Roman" w:hAnsi="Times New Roman" w:cs="Times New Roman"/>
        <w:sz w:val="20"/>
        <w:szCs w:val="20"/>
        <w:lang w:val="pl-PL"/>
      </w:rPr>
      <w:t xml:space="preserve">Strona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FD3952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FD3952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A8DA" w14:textId="77777777" w:rsidR="00ED71AF" w:rsidRDefault="00ED71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DF052" w14:textId="77777777" w:rsidR="000A590F" w:rsidRDefault="000A590F">
      <w:pPr>
        <w:spacing w:after="0" w:line="240" w:lineRule="auto"/>
      </w:pPr>
      <w:r>
        <w:separator/>
      </w:r>
    </w:p>
  </w:footnote>
  <w:footnote w:type="continuationSeparator" w:id="0">
    <w:p w14:paraId="73A261C0" w14:textId="77777777" w:rsidR="000A590F" w:rsidRDefault="000A5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8B51A" w14:textId="77777777" w:rsidR="00ED71AF" w:rsidRDefault="00ED71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5BF94974" w:rsidR="00D6125B" w:rsidRPr="00A3045F" w:rsidRDefault="000C2003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583C40E" wp14:editId="2B05098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6657" w14:textId="77777777" w:rsidR="00ED71AF" w:rsidRDefault="00ED71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D70DF"/>
    <w:multiLevelType w:val="hybridMultilevel"/>
    <w:tmpl w:val="E1A6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47937">
    <w:abstractNumId w:val="8"/>
  </w:num>
  <w:num w:numId="2" w16cid:durableId="1538086253">
    <w:abstractNumId w:val="1"/>
  </w:num>
  <w:num w:numId="3" w16cid:durableId="868761577">
    <w:abstractNumId w:val="2"/>
  </w:num>
  <w:num w:numId="4" w16cid:durableId="1926500045">
    <w:abstractNumId w:val="5"/>
  </w:num>
  <w:num w:numId="5" w16cid:durableId="1568104682">
    <w:abstractNumId w:val="6"/>
  </w:num>
  <w:num w:numId="6" w16cid:durableId="1345017863">
    <w:abstractNumId w:val="7"/>
  </w:num>
  <w:num w:numId="7" w16cid:durableId="1060399808">
    <w:abstractNumId w:val="4"/>
  </w:num>
  <w:num w:numId="8" w16cid:durableId="1389064616">
    <w:abstractNumId w:val="3"/>
  </w:num>
  <w:num w:numId="9" w16cid:durableId="44838986">
    <w:abstractNumId w:val="0"/>
  </w:num>
  <w:num w:numId="10" w16cid:durableId="1136528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135BE"/>
    <w:rsid w:val="00017E80"/>
    <w:rsid w:val="0002124B"/>
    <w:rsid w:val="000252CC"/>
    <w:rsid w:val="00026813"/>
    <w:rsid w:val="0003529F"/>
    <w:rsid w:val="00042829"/>
    <w:rsid w:val="00055B79"/>
    <w:rsid w:val="00063555"/>
    <w:rsid w:val="0008780B"/>
    <w:rsid w:val="000A146D"/>
    <w:rsid w:val="000A590F"/>
    <w:rsid w:val="000B0D1B"/>
    <w:rsid w:val="000C2003"/>
    <w:rsid w:val="000D6C6D"/>
    <w:rsid w:val="000E1039"/>
    <w:rsid w:val="000E23E2"/>
    <w:rsid w:val="000E55A3"/>
    <w:rsid w:val="000F3BB8"/>
    <w:rsid w:val="000F6C1C"/>
    <w:rsid w:val="001010FD"/>
    <w:rsid w:val="00123C8D"/>
    <w:rsid w:val="001366DE"/>
    <w:rsid w:val="00136CBE"/>
    <w:rsid w:val="00142334"/>
    <w:rsid w:val="0016196F"/>
    <w:rsid w:val="00190358"/>
    <w:rsid w:val="00192A86"/>
    <w:rsid w:val="001B6D39"/>
    <w:rsid w:val="001C6690"/>
    <w:rsid w:val="001F1B43"/>
    <w:rsid w:val="00207D04"/>
    <w:rsid w:val="00215D0A"/>
    <w:rsid w:val="00225807"/>
    <w:rsid w:val="00232DDE"/>
    <w:rsid w:val="00240904"/>
    <w:rsid w:val="00242000"/>
    <w:rsid w:val="0025576F"/>
    <w:rsid w:val="002574C9"/>
    <w:rsid w:val="00263E27"/>
    <w:rsid w:val="00266590"/>
    <w:rsid w:val="00295CD7"/>
    <w:rsid w:val="002A519E"/>
    <w:rsid w:val="002D0322"/>
    <w:rsid w:val="002E373C"/>
    <w:rsid w:val="002F3930"/>
    <w:rsid w:val="00304AC9"/>
    <w:rsid w:val="00307C57"/>
    <w:rsid w:val="00310DC8"/>
    <w:rsid w:val="0031358A"/>
    <w:rsid w:val="00321077"/>
    <w:rsid w:val="0034269B"/>
    <w:rsid w:val="003433A8"/>
    <w:rsid w:val="00343F03"/>
    <w:rsid w:val="003554DD"/>
    <w:rsid w:val="00363C3C"/>
    <w:rsid w:val="00371BDA"/>
    <w:rsid w:val="003752AF"/>
    <w:rsid w:val="00376545"/>
    <w:rsid w:val="0039186A"/>
    <w:rsid w:val="003A7BC2"/>
    <w:rsid w:val="003E7C6B"/>
    <w:rsid w:val="003F02CB"/>
    <w:rsid w:val="00400997"/>
    <w:rsid w:val="00416B28"/>
    <w:rsid w:val="004538F3"/>
    <w:rsid w:val="00485B0E"/>
    <w:rsid w:val="004A1C9B"/>
    <w:rsid w:val="004A3C93"/>
    <w:rsid w:val="004A4335"/>
    <w:rsid w:val="004B21E0"/>
    <w:rsid w:val="004C0558"/>
    <w:rsid w:val="004C1D53"/>
    <w:rsid w:val="004D5B31"/>
    <w:rsid w:val="004F1718"/>
    <w:rsid w:val="005259D9"/>
    <w:rsid w:val="00542D0C"/>
    <w:rsid w:val="00543F49"/>
    <w:rsid w:val="00545006"/>
    <w:rsid w:val="00545144"/>
    <w:rsid w:val="0054C0B7"/>
    <w:rsid w:val="005620D0"/>
    <w:rsid w:val="00562E59"/>
    <w:rsid w:val="00574BE2"/>
    <w:rsid w:val="005A4F9E"/>
    <w:rsid w:val="005C22D8"/>
    <w:rsid w:val="005D7F07"/>
    <w:rsid w:val="005E6CCD"/>
    <w:rsid w:val="005E6CEB"/>
    <w:rsid w:val="005E7B41"/>
    <w:rsid w:val="005F1666"/>
    <w:rsid w:val="00611498"/>
    <w:rsid w:val="0062291A"/>
    <w:rsid w:val="00625CB4"/>
    <w:rsid w:val="00630D94"/>
    <w:rsid w:val="0063278D"/>
    <w:rsid w:val="00650A76"/>
    <w:rsid w:val="006542BB"/>
    <w:rsid w:val="00655679"/>
    <w:rsid w:val="00675719"/>
    <w:rsid w:val="00686E02"/>
    <w:rsid w:val="00691EA8"/>
    <w:rsid w:val="006A1E2D"/>
    <w:rsid w:val="006A1E4A"/>
    <w:rsid w:val="006C35EC"/>
    <w:rsid w:val="006C5DB2"/>
    <w:rsid w:val="006D04ED"/>
    <w:rsid w:val="006E7175"/>
    <w:rsid w:val="006F3F38"/>
    <w:rsid w:val="00706643"/>
    <w:rsid w:val="00713A4B"/>
    <w:rsid w:val="00725B28"/>
    <w:rsid w:val="007378F2"/>
    <w:rsid w:val="00745452"/>
    <w:rsid w:val="00746E78"/>
    <w:rsid w:val="00747CF6"/>
    <w:rsid w:val="00751241"/>
    <w:rsid w:val="00752317"/>
    <w:rsid w:val="00760A5C"/>
    <w:rsid w:val="00772324"/>
    <w:rsid w:val="00777F72"/>
    <w:rsid w:val="0078334C"/>
    <w:rsid w:val="00785B19"/>
    <w:rsid w:val="007864A6"/>
    <w:rsid w:val="007A0087"/>
    <w:rsid w:val="007B4B0E"/>
    <w:rsid w:val="00804069"/>
    <w:rsid w:val="0083476F"/>
    <w:rsid w:val="00836EFD"/>
    <w:rsid w:val="00841091"/>
    <w:rsid w:val="008623E1"/>
    <w:rsid w:val="0086473A"/>
    <w:rsid w:val="00873BA5"/>
    <w:rsid w:val="008743E3"/>
    <w:rsid w:val="00882696"/>
    <w:rsid w:val="008B4CB3"/>
    <w:rsid w:val="008C20B5"/>
    <w:rsid w:val="008D47F3"/>
    <w:rsid w:val="008D6286"/>
    <w:rsid w:val="008D7FD5"/>
    <w:rsid w:val="008E0514"/>
    <w:rsid w:val="008F218F"/>
    <w:rsid w:val="008F5E98"/>
    <w:rsid w:val="008F6A8D"/>
    <w:rsid w:val="0090638D"/>
    <w:rsid w:val="00914743"/>
    <w:rsid w:val="00927425"/>
    <w:rsid w:val="00936523"/>
    <w:rsid w:val="00941CE9"/>
    <w:rsid w:val="0094369A"/>
    <w:rsid w:val="00946552"/>
    <w:rsid w:val="0095221F"/>
    <w:rsid w:val="00952523"/>
    <w:rsid w:val="0095659E"/>
    <w:rsid w:val="00963C48"/>
    <w:rsid w:val="0096673A"/>
    <w:rsid w:val="00967547"/>
    <w:rsid w:val="009972A4"/>
    <w:rsid w:val="009B5679"/>
    <w:rsid w:val="009B5698"/>
    <w:rsid w:val="009B65D2"/>
    <w:rsid w:val="009C2E3D"/>
    <w:rsid w:val="009C486D"/>
    <w:rsid w:val="009C4CAC"/>
    <w:rsid w:val="009D40A7"/>
    <w:rsid w:val="009D6751"/>
    <w:rsid w:val="009E46CA"/>
    <w:rsid w:val="009E6AF7"/>
    <w:rsid w:val="00A00A9A"/>
    <w:rsid w:val="00A01098"/>
    <w:rsid w:val="00A13366"/>
    <w:rsid w:val="00A171FE"/>
    <w:rsid w:val="00A174E5"/>
    <w:rsid w:val="00A3045F"/>
    <w:rsid w:val="00A35B29"/>
    <w:rsid w:val="00A44D77"/>
    <w:rsid w:val="00A605C0"/>
    <w:rsid w:val="00A63F72"/>
    <w:rsid w:val="00A65D58"/>
    <w:rsid w:val="00A73FE6"/>
    <w:rsid w:val="00A749CA"/>
    <w:rsid w:val="00A95A52"/>
    <w:rsid w:val="00AA2079"/>
    <w:rsid w:val="00AC03F5"/>
    <w:rsid w:val="00AE6478"/>
    <w:rsid w:val="00B01CE3"/>
    <w:rsid w:val="00B317F5"/>
    <w:rsid w:val="00B37FB3"/>
    <w:rsid w:val="00B43AEB"/>
    <w:rsid w:val="00B45BF6"/>
    <w:rsid w:val="00B47E60"/>
    <w:rsid w:val="00B55C5F"/>
    <w:rsid w:val="00B55DD7"/>
    <w:rsid w:val="00B57C21"/>
    <w:rsid w:val="00B6679C"/>
    <w:rsid w:val="00B76B14"/>
    <w:rsid w:val="00B82F70"/>
    <w:rsid w:val="00B83C97"/>
    <w:rsid w:val="00B848E4"/>
    <w:rsid w:val="00B86F35"/>
    <w:rsid w:val="00B93BE8"/>
    <w:rsid w:val="00B948AA"/>
    <w:rsid w:val="00B96088"/>
    <w:rsid w:val="00BA23F9"/>
    <w:rsid w:val="00BA42CB"/>
    <w:rsid w:val="00BA7F60"/>
    <w:rsid w:val="00BB1AF5"/>
    <w:rsid w:val="00BB2620"/>
    <w:rsid w:val="00BB41C8"/>
    <w:rsid w:val="00BD7E4F"/>
    <w:rsid w:val="00BE0F89"/>
    <w:rsid w:val="00BE5892"/>
    <w:rsid w:val="00BF0AC2"/>
    <w:rsid w:val="00BF0DEB"/>
    <w:rsid w:val="00C0226C"/>
    <w:rsid w:val="00C0574F"/>
    <w:rsid w:val="00C4788C"/>
    <w:rsid w:val="00C81742"/>
    <w:rsid w:val="00C82532"/>
    <w:rsid w:val="00CB43A3"/>
    <w:rsid w:val="00CB57DD"/>
    <w:rsid w:val="00CB68D1"/>
    <w:rsid w:val="00CB75B5"/>
    <w:rsid w:val="00CC0CFB"/>
    <w:rsid w:val="00CD536B"/>
    <w:rsid w:val="00CE580C"/>
    <w:rsid w:val="00D204D6"/>
    <w:rsid w:val="00D25E97"/>
    <w:rsid w:val="00D3075F"/>
    <w:rsid w:val="00D33113"/>
    <w:rsid w:val="00D361A1"/>
    <w:rsid w:val="00D42FD1"/>
    <w:rsid w:val="00D438E0"/>
    <w:rsid w:val="00D4435E"/>
    <w:rsid w:val="00D60B94"/>
    <w:rsid w:val="00D6125B"/>
    <w:rsid w:val="00D6793E"/>
    <w:rsid w:val="00D741E3"/>
    <w:rsid w:val="00D83925"/>
    <w:rsid w:val="00DB1D26"/>
    <w:rsid w:val="00DC4277"/>
    <w:rsid w:val="00DC78F7"/>
    <w:rsid w:val="00DD5AA8"/>
    <w:rsid w:val="00DE49E8"/>
    <w:rsid w:val="00DE5875"/>
    <w:rsid w:val="00DE668E"/>
    <w:rsid w:val="00DF5668"/>
    <w:rsid w:val="00E0103C"/>
    <w:rsid w:val="00E04DB0"/>
    <w:rsid w:val="00E0648C"/>
    <w:rsid w:val="00E06C47"/>
    <w:rsid w:val="00E132BE"/>
    <w:rsid w:val="00E2773C"/>
    <w:rsid w:val="00E31085"/>
    <w:rsid w:val="00E316B0"/>
    <w:rsid w:val="00E32EFD"/>
    <w:rsid w:val="00E76BA8"/>
    <w:rsid w:val="00EB7BB9"/>
    <w:rsid w:val="00EC0B45"/>
    <w:rsid w:val="00ED71AF"/>
    <w:rsid w:val="00EF4072"/>
    <w:rsid w:val="00EF4B40"/>
    <w:rsid w:val="00EF759A"/>
    <w:rsid w:val="00F2348E"/>
    <w:rsid w:val="00F35644"/>
    <w:rsid w:val="00F379E0"/>
    <w:rsid w:val="00F44A38"/>
    <w:rsid w:val="00F44B1B"/>
    <w:rsid w:val="00F522DC"/>
    <w:rsid w:val="00F559BF"/>
    <w:rsid w:val="00F62636"/>
    <w:rsid w:val="00F70EC9"/>
    <w:rsid w:val="00F75774"/>
    <w:rsid w:val="00F77E52"/>
    <w:rsid w:val="00F80A29"/>
    <w:rsid w:val="00F81603"/>
    <w:rsid w:val="00F84975"/>
    <w:rsid w:val="00F85CAA"/>
    <w:rsid w:val="00FC1D4C"/>
    <w:rsid w:val="00FC2447"/>
    <w:rsid w:val="00FC56E1"/>
    <w:rsid w:val="00FD3952"/>
    <w:rsid w:val="00FE1A88"/>
    <w:rsid w:val="00FE64D9"/>
    <w:rsid w:val="00FE657C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1F1B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5E9C06EF024592A810B1AB61EF6C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85F8A8-9016-4DD7-9D52-D7C499419623}"/>
      </w:docPartPr>
      <w:docPartBody>
        <w:p w:rsidR="006E3EA5" w:rsidRDefault="00A522C7" w:rsidP="00A522C7">
          <w:pPr>
            <w:pStyle w:val="E05E9C06EF024592A810B1AB61EF6C8B2"/>
          </w:pPr>
          <w:bookmarkStart w:id="0" w:name="NazwaPrzedmiotu"/>
          <w:r>
            <w:rPr>
              <w:rFonts w:ascii="Garamond" w:hAnsi="Garamond" w:cs="Times New Roman"/>
              <w:b/>
              <w:sz w:val="24"/>
              <w:szCs w:val="24"/>
              <w:lang w:val="pl-PL"/>
            </w:rPr>
            <w:t>Nazwa przedmiotu</w:t>
          </w:r>
          <w:bookmarkEnd w:id="0"/>
        </w:p>
      </w:docPartBody>
    </w:docPart>
    <w:docPart>
      <w:docPartPr>
        <w:name w:val="8EF0D962925548179E885A92CB7F5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CD1BB-BFFD-43EF-99DA-B9824A5BD2F5}"/>
      </w:docPartPr>
      <w:docPartBody>
        <w:p w:rsidR="006E3EA5" w:rsidRDefault="0095013C" w:rsidP="0095013C">
          <w:pPr>
            <w:pStyle w:val="8EF0D962925548179E885A92CB7F5FE9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CB855AC34A04888A32D17515170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77FD-838B-4597-8603-E847C4759D2C}"/>
      </w:docPartPr>
      <w:docPartBody>
        <w:p w:rsidR="006E3EA5" w:rsidRDefault="0095013C" w:rsidP="0095013C">
          <w:pPr>
            <w:pStyle w:val="5CB855AC34A04888A32D17515170F970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28EB3C4E0174C59AD4FBFAB16054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FFF2C-3761-4246-A2E2-89FE1F76A44A}"/>
      </w:docPartPr>
      <w:docPartBody>
        <w:p w:rsidR="006E3EA5" w:rsidRDefault="002B3591" w:rsidP="002B3591">
          <w:pPr>
            <w:pStyle w:val="428EB3C4E0174C59AD4FBFAB16054339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7F6FDA4877434C8B9562F5495BD1F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A2A73-03FB-4801-AF27-876983B234D3}"/>
      </w:docPartPr>
      <w:docPartBody>
        <w:p w:rsidR="006E3EA5" w:rsidRDefault="0095013C" w:rsidP="0095013C">
          <w:pPr>
            <w:pStyle w:val="7F6FDA4877434C8B9562F5495BD1F733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1A674574D6B6463AAAC148F3A3CA0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EE3F5-D336-41F0-95A3-7F94DCEF85F1}"/>
      </w:docPartPr>
      <w:docPartBody>
        <w:p w:rsidR="006E3EA5" w:rsidRDefault="002B3591" w:rsidP="002B3591">
          <w:pPr>
            <w:pStyle w:val="1A674574D6B6463AAAC148F3A3CA0C58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E9946E97EF0240E5A16D1ED51225A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E9FFD-0628-4BD9-8C7F-1B0BE9466E28}"/>
      </w:docPartPr>
      <w:docPartBody>
        <w:p w:rsidR="006E3EA5" w:rsidRDefault="002B3591" w:rsidP="002B3591">
          <w:pPr>
            <w:pStyle w:val="E9946E97EF0240E5A16D1ED51225A59E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9D85CAFE5E8840FFB76DFE8AA4004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0F3B0-AEF9-41C0-B43E-C9BD6AD63583}"/>
      </w:docPartPr>
      <w:docPartBody>
        <w:p w:rsidR="006E3EA5" w:rsidRDefault="002B3591" w:rsidP="002B3591">
          <w:pPr>
            <w:pStyle w:val="9D85CAFE5E8840FFB76DFE8AA4004984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97374EF14C084ECD8D9C1D0688375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E5DB9-37AF-4B1C-9DD1-592E2A6A9670}"/>
      </w:docPartPr>
      <w:docPartBody>
        <w:p w:rsidR="006E3EA5" w:rsidRDefault="0095013C" w:rsidP="0095013C">
          <w:pPr>
            <w:pStyle w:val="97374EF14C084ECD8D9C1D0688375C5B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5A0634252C0E468CBC5A36E05B3B7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C1D81-1702-4BDB-A045-2381FB3A3DDB}"/>
      </w:docPartPr>
      <w:docPartBody>
        <w:p w:rsidR="006E3EA5" w:rsidRDefault="002B3591" w:rsidP="002B3591">
          <w:pPr>
            <w:pStyle w:val="5A0634252C0E468CBC5A36E05B3B7E3B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B4783D7EA29544BF895A15E625A475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A179E-5664-4334-87AA-88135778653D}"/>
      </w:docPartPr>
      <w:docPartBody>
        <w:p w:rsidR="006E3EA5" w:rsidRDefault="002B3591" w:rsidP="002B3591">
          <w:pPr>
            <w:pStyle w:val="B4783D7EA29544BF895A15E625A475D1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C9FEF93964124C279AA3D883C690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0E3C3-1B75-48CB-8E75-6BA119E8072D}"/>
      </w:docPartPr>
      <w:docPartBody>
        <w:p w:rsidR="006E3EA5" w:rsidRDefault="0095013C" w:rsidP="0095013C">
          <w:pPr>
            <w:pStyle w:val="C9FEF93964124C279AA3D883C69089D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10FAB84A058D42528C8E63B5C65B4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54777-EA6A-444F-A176-1049A1360D14}"/>
      </w:docPartPr>
      <w:docPartBody>
        <w:p w:rsidR="007438E5" w:rsidRDefault="00813743" w:rsidP="00813743">
          <w:pPr>
            <w:pStyle w:val="10FAB84A058D42528C8E63B5C65B451D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06587-3A8A-486F-A489-A5BAA98B9932}"/>
      </w:docPartPr>
      <w:docPartBody>
        <w:p w:rsidR="0098428E" w:rsidRDefault="00654B24"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B7D91990BBE046DE8B5578C465F5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EDC3C-34CB-45D4-970D-92667A74A6FB}"/>
      </w:docPartPr>
      <w:docPartBody>
        <w:p w:rsidR="00C2573E" w:rsidRDefault="002B3591" w:rsidP="002B3591">
          <w:pPr>
            <w:pStyle w:val="B7D91990BBE046DE8B5578C465F52AE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63DF85D37D794734B3E7337D12FDF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7327E0-DBEF-4BAB-9C7C-8261E8A62386}"/>
      </w:docPartPr>
      <w:docPartBody>
        <w:p w:rsidR="00ED34EA" w:rsidRDefault="00970FA3" w:rsidP="00970FA3">
          <w:pPr>
            <w:pStyle w:val="63DF85D37D794734B3E7337D12FDF31B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C67B00F1F2CC4BC2B26120CE097DE8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487751-8A17-4413-AF7E-D60103E6A2CF}"/>
      </w:docPartPr>
      <w:docPartBody>
        <w:p w:rsidR="00ED34EA" w:rsidRDefault="00970FA3" w:rsidP="00970FA3">
          <w:pPr>
            <w:pStyle w:val="C67B00F1F2CC4BC2B26120CE097DE8A7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20279558A4DB439BA2EAFEB3B5CB01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FA2E0A-E747-4085-83B6-93177717346F}"/>
      </w:docPartPr>
      <w:docPartBody>
        <w:p w:rsidR="00B23E98" w:rsidRDefault="00EE3579" w:rsidP="00EE3579">
          <w:pPr>
            <w:pStyle w:val="20279558A4DB439BA2EAFEB3B5CB01DF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260829CE3283407E9AD89E1610D9AC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F44C16-FDA7-47F0-85CA-7D1DBB60E4FA}"/>
      </w:docPartPr>
      <w:docPartBody>
        <w:p w:rsidR="00B23E98" w:rsidRDefault="00EE3579" w:rsidP="00EE3579">
          <w:pPr>
            <w:pStyle w:val="260829CE3283407E9AD89E1610D9ACEA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039A211C45D64DE3BACEB93AC6C468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8ADD97-B2E9-45F9-96D0-F117B3418B10}"/>
      </w:docPartPr>
      <w:docPartBody>
        <w:p w:rsidR="005242AD" w:rsidRDefault="00B36614" w:rsidP="00B36614">
          <w:pPr>
            <w:pStyle w:val="039A211C45D64DE3BACEB93AC6C468EA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7D172DB369AF445EA6C7F6514CA700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E7FC4A-58AD-45FC-B74E-05A649615AB0}"/>
      </w:docPartPr>
      <w:docPartBody>
        <w:p w:rsidR="005242AD" w:rsidRDefault="00B36614" w:rsidP="00B36614">
          <w:pPr>
            <w:pStyle w:val="7D172DB369AF445EA6C7F6514CA700A9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80BA6"/>
    <w:rsid w:val="000B597A"/>
    <w:rsid w:val="00132415"/>
    <w:rsid w:val="001C6690"/>
    <w:rsid w:val="00263E27"/>
    <w:rsid w:val="00270F78"/>
    <w:rsid w:val="00286F75"/>
    <w:rsid w:val="002B29A1"/>
    <w:rsid w:val="002B3591"/>
    <w:rsid w:val="00344D8A"/>
    <w:rsid w:val="003C6C87"/>
    <w:rsid w:val="004205DF"/>
    <w:rsid w:val="004511A6"/>
    <w:rsid w:val="004C1D53"/>
    <w:rsid w:val="005142ED"/>
    <w:rsid w:val="005242AD"/>
    <w:rsid w:val="005271D5"/>
    <w:rsid w:val="005907A0"/>
    <w:rsid w:val="005B211F"/>
    <w:rsid w:val="005B487C"/>
    <w:rsid w:val="005D6E61"/>
    <w:rsid w:val="00654B24"/>
    <w:rsid w:val="006E1E45"/>
    <w:rsid w:val="006E3C9D"/>
    <w:rsid w:val="006E3EA5"/>
    <w:rsid w:val="00730A3F"/>
    <w:rsid w:val="007438E5"/>
    <w:rsid w:val="0074500F"/>
    <w:rsid w:val="007617C5"/>
    <w:rsid w:val="00777A66"/>
    <w:rsid w:val="007864A6"/>
    <w:rsid w:val="00800745"/>
    <w:rsid w:val="00813743"/>
    <w:rsid w:val="0086473A"/>
    <w:rsid w:val="008C2061"/>
    <w:rsid w:val="008C7FC1"/>
    <w:rsid w:val="0095013C"/>
    <w:rsid w:val="00970FA3"/>
    <w:rsid w:val="0098428E"/>
    <w:rsid w:val="009C2E3D"/>
    <w:rsid w:val="009D4E8A"/>
    <w:rsid w:val="00A522C7"/>
    <w:rsid w:val="00A603B0"/>
    <w:rsid w:val="00AA2079"/>
    <w:rsid w:val="00AF5F36"/>
    <w:rsid w:val="00B22041"/>
    <w:rsid w:val="00B23E98"/>
    <w:rsid w:val="00B317F5"/>
    <w:rsid w:val="00B36614"/>
    <w:rsid w:val="00B70A3D"/>
    <w:rsid w:val="00B75FE2"/>
    <w:rsid w:val="00C027F6"/>
    <w:rsid w:val="00C2573E"/>
    <w:rsid w:val="00CB16C4"/>
    <w:rsid w:val="00CB417A"/>
    <w:rsid w:val="00D13486"/>
    <w:rsid w:val="00D3075F"/>
    <w:rsid w:val="00D414FF"/>
    <w:rsid w:val="00D60C52"/>
    <w:rsid w:val="00D7613C"/>
    <w:rsid w:val="00D84FBB"/>
    <w:rsid w:val="00DC1F9C"/>
    <w:rsid w:val="00E0103C"/>
    <w:rsid w:val="00E132BE"/>
    <w:rsid w:val="00E530E0"/>
    <w:rsid w:val="00E61EA7"/>
    <w:rsid w:val="00EA50FB"/>
    <w:rsid w:val="00EA6116"/>
    <w:rsid w:val="00ED34EA"/>
    <w:rsid w:val="00EE3579"/>
    <w:rsid w:val="00F01069"/>
    <w:rsid w:val="00F716EC"/>
    <w:rsid w:val="00F830BE"/>
    <w:rsid w:val="00FC2447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3591"/>
    <w:rPr>
      <w:color w:val="666666"/>
    </w:rPr>
  </w:style>
  <w:style w:type="paragraph" w:customStyle="1" w:styleId="10FAB84A058D42528C8E63B5C65B451D">
    <w:name w:val="10FAB84A058D42528C8E63B5C65B451D"/>
    <w:rsid w:val="00813743"/>
    <w:pPr>
      <w:spacing w:line="278" w:lineRule="auto"/>
    </w:pPr>
    <w:rPr>
      <w:sz w:val="24"/>
      <w:szCs w:val="24"/>
    </w:rPr>
  </w:style>
  <w:style w:type="paragraph" w:customStyle="1" w:styleId="8EF0D962925548179E885A92CB7F5FE9">
    <w:name w:val="8EF0D962925548179E885A92CB7F5FE9"/>
    <w:rsid w:val="0095013C"/>
  </w:style>
  <w:style w:type="paragraph" w:customStyle="1" w:styleId="5CB855AC34A04888A32D17515170F970">
    <w:name w:val="5CB855AC34A04888A32D17515170F970"/>
    <w:rsid w:val="0095013C"/>
  </w:style>
  <w:style w:type="paragraph" w:customStyle="1" w:styleId="7F6FDA4877434C8B9562F5495BD1F733">
    <w:name w:val="7F6FDA4877434C8B9562F5495BD1F733"/>
    <w:rsid w:val="0095013C"/>
  </w:style>
  <w:style w:type="paragraph" w:customStyle="1" w:styleId="97374EF14C084ECD8D9C1D0688375C5B">
    <w:name w:val="97374EF14C084ECD8D9C1D0688375C5B"/>
    <w:rsid w:val="0095013C"/>
  </w:style>
  <w:style w:type="paragraph" w:customStyle="1" w:styleId="C9FEF93964124C279AA3D883C69089D5">
    <w:name w:val="C9FEF93964124C279AA3D883C69089D5"/>
    <w:rsid w:val="0095013C"/>
  </w:style>
  <w:style w:type="paragraph" w:customStyle="1" w:styleId="E05E9C06EF024592A810B1AB61EF6C8B2">
    <w:name w:val="E05E9C06EF024592A810B1AB61EF6C8B2"/>
    <w:rsid w:val="00A522C7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428EB3C4E0174C59AD4FBFAB16054339">
    <w:name w:val="428EB3C4E0174C59AD4FBFAB16054339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A674574D6B6463AAAC148F3A3CA0C58">
    <w:name w:val="1A674574D6B6463AAAC148F3A3CA0C58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9946E97EF0240E5A16D1ED51225A59E">
    <w:name w:val="E9946E97EF0240E5A16D1ED51225A59E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9D85CAFE5E8840FFB76DFE8AA4004984">
    <w:name w:val="9D85CAFE5E8840FFB76DFE8AA4004984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5A0634252C0E468CBC5A36E05B3B7E3B">
    <w:name w:val="5A0634252C0E468CBC5A36E05B3B7E3B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4783D7EA29544BF895A15E625A475D1">
    <w:name w:val="B4783D7EA29544BF895A15E625A475D1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7D91990BBE046DE8B5578C465F52AED">
    <w:name w:val="B7D91990BBE046DE8B5578C465F52AED"/>
    <w:rsid w:val="002B3591"/>
    <w:pPr>
      <w:spacing w:line="278" w:lineRule="auto"/>
    </w:pPr>
    <w:rPr>
      <w:sz w:val="24"/>
      <w:szCs w:val="24"/>
    </w:rPr>
  </w:style>
  <w:style w:type="paragraph" w:customStyle="1" w:styleId="63DF85D37D794734B3E7337D12FDF31B">
    <w:name w:val="63DF85D37D794734B3E7337D12FDF31B"/>
    <w:rsid w:val="00970FA3"/>
    <w:rPr>
      <w:kern w:val="0"/>
      <w:lang w:eastAsia="pl-PL"/>
      <w14:ligatures w14:val="none"/>
    </w:rPr>
  </w:style>
  <w:style w:type="paragraph" w:customStyle="1" w:styleId="C67B00F1F2CC4BC2B26120CE097DE8A7">
    <w:name w:val="C67B00F1F2CC4BC2B26120CE097DE8A7"/>
    <w:rsid w:val="00970FA3"/>
    <w:rPr>
      <w:kern w:val="0"/>
      <w:lang w:eastAsia="pl-PL"/>
      <w14:ligatures w14:val="none"/>
    </w:rPr>
  </w:style>
  <w:style w:type="paragraph" w:customStyle="1" w:styleId="20279558A4DB439BA2EAFEB3B5CB01DF">
    <w:name w:val="20279558A4DB439BA2EAFEB3B5CB01DF"/>
    <w:rsid w:val="00EE3579"/>
    <w:pPr>
      <w:spacing w:line="278" w:lineRule="auto"/>
    </w:pPr>
    <w:rPr>
      <w:sz w:val="24"/>
      <w:szCs w:val="24"/>
      <w:lang w:eastAsia="pl-PL"/>
    </w:rPr>
  </w:style>
  <w:style w:type="paragraph" w:customStyle="1" w:styleId="260829CE3283407E9AD89E1610D9ACEA">
    <w:name w:val="260829CE3283407E9AD89E1610D9ACEA"/>
    <w:rsid w:val="00EE3579"/>
    <w:pPr>
      <w:spacing w:line="278" w:lineRule="auto"/>
    </w:pPr>
    <w:rPr>
      <w:sz w:val="24"/>
      <w:szCs w:val="24"/>
      <w:lang w:eastAsia="pl-PL"/>
    </w:rPr>
  </w:style>
  <w:style w:type="paragraph" w:customStyle="1" w:styleId="039A211C45D64DE3BACEB93AC6C468EA">
    <w:name w:val="039A211C45D64DE3BACEB93AC6C468EA"/>
    <w:rsid w:val="00B36614"/>
    <w:pPr>
      <w:spacing w:line="278" w:lineRule="auto"/>
    </w:pPr>
    <w:rPr>
      <w:sz w:val="24"/>
      <w:szCs w:val="24"/>
      <w:lang w:eastAsia="pl-PL"/>
    </w:rPr>
  </w:style>
  <w:style w:type="paragraph" w:customStyle="1" w:styleId="7D172DB369AF445EA6C7F6514CA700A9">
    <w:name w:val="7D172DB369AF445EA6C7F6514CA700A9"/>
    <w:rsid w:val="00B36614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Props1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1189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7</cp:revision>
  <cp:lastPrinted>2021-06-05T12:43:00Z</cp:lastPrinted>
  <dcterms:created xsi:type="dcterms:W3CDTF">2026-07-17T14:02:00Z</dcterms:created>
  <dcterms:modified xsi:type="dcterms:W3CDTF">2026-07-21T15:28:00Z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