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2517BBC0" w14:textId="73377F73" w:rsidR="0090638D" w:rsidRPr="00B82D12" w:rsidRDefault="00B82D12" w:rsidP="00A3045F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en-US"/>
        </w:rPr>
      </w:pPr>
      <w:bookmarkStart w:id="0" w:name="_Hlk219284655"/>
      <w:proofErr w:type="spellStart"/>
      <w:r w:rsidRPr="00B82D12">
        <w:rPr>
          <w:rFonts w:ascii="Garamond" w:hAnsi="Garamond" w:cs="Times New Roman"/>
          <w:b/>
          <w:sz w:val="24"/>
          <w:szCs w:val="24"/>
          <w:lang w:val="en-US"/>
        </w:rPr>
        <w:t>Architektura</w:t>
      </w:r>
      <w:proofErr w:type="spellEnd"/>
      <w:r w:rsidRPr="00B82D12">
        <w:rPr>
          <w:rFonts w:ascii="Garamond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B82D12">
        <w:rPr>
          <w:rFonts w:ascii="Garamond" w:hAnsi="Garamond" w:cs="Times New Roman"/>
          <w:b/>
          <w:sz w:val="24"/>
          <w:szCs w:val="24"/>
          <w:lang w:val="en-US"/>
        </w:rPr>
        <w:t>wnętrz</w:t>
      </w:r>
      <w:proofErr w:type="spellEnd"/>
      <w:r w:rsidRPr="00B82D12">
        <w:rPr>
          <w:rFonts w:ascii="Garamond" w:hAnsi="Garamond" w:cs="Times New Roman"/>
          <w:b/>
          <w:sz w:val="24"/>
          <w:szCs w:val="24"/>
          <w:lang w:val="en-US"/>
        </w:rPr>
        <w:t xml:space="preserve"> - masterclass (</w:t>
      </w:r>
      <w:proofErr w:type="spellStart"/>
      <w:r w:rsidRPr="00B82D12">
        <w:rPr>
          <w:rFonts w:ascii="Garamond" w:hAnsi="Garamond" w:cs="Times New Roman"/>
          <w:b/>
          <w:sz w:val="24"/>
          <w:szCs w:val="24"/>
          <w:lang w:val="en-US"/>
        </w:rPr>
        <w:t>Pracownia</w:t>
      </w:r>
      <w:proofErr w:type="spellEnd"/>
      <w:r w:rsidRPr="00B82D12">
        <w:rPr>
          <w:rFonts w:ascii="Garamond" w:hAnsi="Garamond" w:cs="Times New Roman"/>
          <w:b/>
          <w:sz w:val="24"/>
          <w:szCs w:val="24"/>
          <w:lang w:val="en-US"/>
        </w:rPr>
        <w:t xml:space="preserve"> I)</w:t>
      </w:r>
      <w:r w:rsidR="00196D64">
        <w:rPr>
          <w:rFonts w:ascii="Garamond" w:hAnsi="Garamond" w:cs="Times New Roman"/>
          <w:b/>
          <w:sz w:val="24"/>
          <w:szCs w:val="24"/>
          <w:lang w:val="en-US"/>
        </w:rPr>
        <w:t xml:space="preserve"> DW</w:t>
      </w:r>
      <w:r w:rsidR="00B01CE3" w:rsidRPr="00B82D12">
        <w:rPr>
          <w:rFonts w:ascii="Garamond" w:hAnsi="Garamond" w:cs="Times New Roman"/>
          <w:b/>
          <w:sz w:val="24"/>
          <w:szCs w:val="24"/>
          <w:lang w:val="en-US"/>
        </w:rPr>
        <w:br/>
      </w:r>
      <w:r w:rsidRPr="00B82D12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>Interior Architecture – Masterclass</w:t>
      </w:r>
      <w:r w:rsidR="0005264D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 </w:t>
      </w:r>
      <w:r w:rsidR="0005264D" w:rsidRPr="0005264D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 </w:t>
      </w:r>
      <w:r>
        <w:rPr>
          <w:rFonts w:ascii="Garamond" w:hAnsi="Garamond" w:cs="Times New Roman"/>
          <w:bCs/>
          <w:i/>
          <w:iCs/>
          <w:sz w:val="24"/>
          <w:szCs w:val="24"/>
          <w:lang w:val="en-US"/>
        </w:rPr>
        <w:t>(Studio I)</w:t>
      </w:r>
      <w:r w:rsidR="00196D64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 </w:t>
      </w:r>
      <w:r w:rsidR="00196D64" w:rsidRPr="0005264D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>elective course</w:t>
      </w:r>
    </w:p>
    <w:bookmarkEnd w:id="0"/>
    <w:p w14:paraId="588393FD" w14:textId="77777777" w:rsidR="0070259C" w:rsidRPr="00B82D12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1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19191150" w:rsidR="00B01CE3" w:rsidRPr="00875AA8" w:rsidRDefault="008B4B14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6B9AB790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196D64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196D64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552C247F" w:rsidR="00B01CE3" w:rsidRPr="00EA5BB0" w:rsidRDefault="00196D6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1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2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4460F36B" w:rsidR="00B01CE3" w:rsidRPr="0049627E" w:rsidRDefault="00222DE5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2" w:displacedByCustomXml="prev"/>
        <w:tc>
          <w:tcPr>
            <w:tcW w:w="1276" w:type="dxa"/>
            <w:vAlign w:val="center"/>
          </w:tcPr>
          <w:p w14:paraId="40BE7D72" w14:textId="7472CA8C" w:rsidR="00B01CE3" w:rsidRPr="0049627E" w:rsidRDefault="00BA46DB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90</w:t>
            </w:r>
          </w:p>
        </w:tc>
        <w:tc>
          <w:tcPr>
            <w:tcW w:w="1545" w:type="dxa"/>
            <w:vAlign w:val="center"/>
          </w:tcPr>
          <w:p w14:paraId="66DF4C90" w14:textId="745D7CF0" w:rsidR="00B01CE3" w:rsidRPr="0049627E" w:rsidRDefault="00BA46DB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48</w:t>
            </w:r>
          </w:p>
        </w:tc>
        <w:bookmarkStart w:id="3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68A573C6" w:rsidR="00B01CE3" w:rsidRPr="0049627E" w:rsidRDefault="00032CEE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7</w:t>
                </w:r>
              </w:p>
            </w:tc>
          </w:sdtContent>
        </w:sdt>
        <w:bookmarkEnd w:id="3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0B99568C" w:rsidR="00B01CE3" w:rsidRPr="0049627E" w:rsidRDefault="00222D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3D020622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A46DB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A46DB" w:rsidRPr="0049627E" w:rsidRDefault="00BA46DB" w:rsidP="00BA46DB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262BCF14" w:rsidR="00BA46DB" w:rsidRPr="0049627E" w:rsidRDefault="00BA46DB" w:rsidP="00BA46DB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90</w:t>
            </w:r>
          </w:p>
        </w:tc>
        <w:tc>
          <w:tcPr>
            <w:tcW w:w="1545" w:type="dxa"/>
            <w:vAlign w:val="center"/>
          </w:tcPr>
          <w:p w14:paraId="4FFB2E58" w14:textId="086FB9F2" w:rsidR="00BA46DB" w:rsidRPr="0049627E" w:rsidRDefault="00BA46DB" w:rsidP="00BA46DB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A46DB" w:rsidRPr="0049627E" w:rsidRDefault="00BA46DB" w:rsidP="00BA46DB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A46DB" w:rsidRPr="0049627E" w:rsidRDefault="00BA46DB" w:rsidP="00BA46D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4C6215BE" w:rsidR="00B01CE3" w:rsidRPr="0049627E" w:rsidRDefault="00BA46DB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85</w:t>
            </w:r>
          </w:p>
        </w:tc>
        <w:tc>
          <w:tcPr>
            <w:tcW w:w="1545" w:type="dxa"/>
            <w:vAlign w:val="center"/>
          </w:tcPr>
          <w:p w14:paraId="421A5AC9" w14:textId="75FF717F" w:rsidR="00B01CE3" w:rsidRPr="0049627E" w:rsidRDefault="00BA46DB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127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4BE783F5" w:rsidR="00B01CE3" w:rsidRPr="0049627E" w:rsidRDefault="00032CEE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1545" w:type="dxa"/>
            <w:vAlign w:val="center"/>
          </w:tcPr>
          <w:p w14:paraId="0AABB361" w14:textId="4665BA13" w:rsidR="00B01CE3" w:rsidRPr="0049627E" w:rsidRDefault="00032CEE" w:rsidP="00222DE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83E9074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E57F70B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F31DB5" w:rsidRPr="00717982" w14:paraId="53B2C93E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0EF9EFB" w14:textId="005F696A" w:rsidR="00F31DB5" w:rsidRPr="00875AA8" w:rsidRDefault="00A854A3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Nabycie umiejętności projektowania wnętrz gastronomicznych (restauracje, kawiarnie) z uwzględnieniem specyficznych wymogów technologicznych (HACCP, strefowanie) i ergonomicznych.</w:t>
            </w:r>
          </w:p>
        </w:tc>
      </w:tr>
      <w:tr w:rsidR="00F31DB5" w:rsidRPr="00717982" w14:paraId="7422B105" w14:textId="77777777" w:rsidTr="00A3671B">
        <w:trPr>
          <w:trHeight w:val="268"/>
        </w:trPr>
        <w:tc>
          <w:tcPr>
            <w:tcW w:w="519" w:type="dxa"/>
            <w:vAlign w:val="center"/>
          </w:tcPr>
          <w:p w14:paraId="37C85FB3" w14:textId="77777777" w:rsidR="00F31DB5" w:rsidRPr="00A3671B" w:rsidRDefault="00F31DB5" w:rsidP="00F31DB5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D0C18DE" w14:textId="2217C433" w:rsidR="00F31DB5" w:rsidRPr="002E283A" w:rsidRDefault="00A854A3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Opanowanie warsztatu prezentacji koncepcji w relacji z inwestorem komercyjnym.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7CCD6FC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4DDA92" w14:textId="03387428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717982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717982" w14:paraId="53EB31E1" w14:textId="77777777" w:rsidTr="001257D8">
        <w:tc>
          <w:tcPr>
            <w:tcW w:w="562" w:type="dxa"/>
            <w:vAlign w:val="center"/>
          </w:tcPr>
          <w:p w14:paraId="2632D72E" w14:textId="79AAEFF1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6044D46A" w:rsidR="00F31DB5" w:rsidRPr="00875AA8" w:rsidRDefault="00A854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prowadzić działania projektowe o określonej treści (gastronomia), tworząc funkcjonalne układy przestrzenne z uwzględnieniem skali człowieka i miejsca.</w:t>
            </w:r>
          </w:p>
        </w:tc>
        <w:tc>
          <w:tcPr>
            <w:tcW w:w="1559" w:type="dxa"/>
            <w:vAlign w:val="center"/>
          </w:tcPr>
          <w:p w14:paraId="4C6A6773" w14:textId="770BECD2" w:rsidR="00F31DB5" w:rsidRPr="00875AA8" w:rsidRDefault="00A854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AW_UW01</w:t>
            </w:r>
          </w:p>
        </w:tc>
        <w:tc>
          <w:tcPr>
            <w:tcW w:w="2551" w:type="dxa"/>
            <w:vAlign w:val="center"/>
          </w:tcPr>
          <w:p w14:paraId="290F8843" w14:textId="455CE0CB" w:rsidR="00F31DB5" w:rsidRPr="00875AA8" w:rsidRDefault="00A175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F31DB5" w:rsidRPr="00717982" w14:paraId="0CEF1363" w14:textId="77777777" w:rsidTr="001257D8">
        <w:tc>
          <w:tcPr>
            <w:tcW w:w="562" w:type="dxa"/>
            <w:vAlign w:val="center"/>
          </w:tcPr>
          <w:p w14:paraId="00E55FC8" w14:textId="2DC3F028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7A98235D" w14:textId="351E3A8C" w:rsidR="00F31DB5" w:rsidRPr="00875AA8" w:rsidRDefault="00A854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tworzyć i realizować własne koncepcje artystyczne, budując nastrój wnętrza poprzez świadomy dobór oświetlenia, materiałów i kolorystyki.</w:t>
            </w:r>
          </w:p>
        </w:tc>
        <w:tc>
          <w:tcPr>
            <w:tcW w:w="1559" w:type="dxa"/>
            <w:vAlign w:val="center"/>
          </w:tcPr>
          <w:p w14:paraId="3991B154" w14:textId="63C570A2" w:rsidR="00F31DB5" w:rsidRPr="00875AA8" w:rsidRDefault="00A854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AW_UW02</w:t>
            </w:r>
          </w:p>
        </w:tc>
        <w:tc>
          <w:tcPr>
            <w:tcW w:w="2551" w:type="dxa"/>
            <w:vAlign w:val="center"/>
          </w:tcPr>
          <w:p w14:paraId="254CC35A" w14:textId="5B1A4550" w:rsidR="00F31DB5" w:rsidRPr="00875AA8" w:rsidRDefault="00A175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F31DB5" w:rsidRPr="00717982" w14:paraId="04EE827E" w14:textId="77777777" w:rsidTr="001257D8">
        <w:tc>
          <w:tcPr>
            <w:tcW w:w="562" w:type="dxa"/>
            <w:vAlign w:val="center"/>
          </w:tcPr>
          <w:p w14:paraId="4AC77F93" w14:textId="50E0EEE5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2761699" w14:textId="1E7BC14F" w:rsidR="00F31DB5" w:rsidRPr="00875AA8" w:rsidRDefault="00A854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posługiwać się narzędziami warsztatu projektanta (szkic, model, programy 3D) do opracowania mebli i detali wyposażenia</w:t>
            </w:r>
            <w:r w:rsidR="00E374B9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674DD082" w14:textId="2A37D2D1" w:rsidR="00F31DB5" w:rsidRPr="00875AA8" w:rsidRDefault="00A854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AW_UW03</w:t>
            </w:r>
          </w:p>
        </w:tc>
        <w:tc>
          <w:tcPr>
            <w:tcW w:w="2551" w:type="dxa"/>
            <w:vAlign w:val="center"/>
          </w:tcPr>
          <w:p w14:paraId="2F44FEC4" w14:textId="07E7F7FD" w:rsidR="00F31DB5" w:rsidRPr="00875AA8" w:rsidRDefault="00A175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A854A3" w:rsidRPr="00717982" w14:paraId="3E8FD54D" w14:textId="77777777" w:rsidTr="001257D8">
        <w:tc>
          <w:tcPr>
            <w:tcW w:w="562" w:type="dxa"/>
            <w:vAlign w:val="center"/>
          </w:tcPr>
          <w:p w14:paraId="3D076B71" w14:textId="77777777" w:rsidR="00A854A3" w:rsidRPr="00875AA8" w:rsidRDefault="00A854A3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0B1AEA2" w14:textId="59AD11E7" w:rsidR="00A854A3" w:rsidRPr="00A854A3" w:rsidRDefault="00A854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formułować problemy projektowe i definiować optymalne uwarunkowania dla użytkownika, rozwiązując kolizje między funkcją a estetyką.</w:t>
            </w:r>
          </w:p>
        </w:tc>
        <w:tc>
          <w:tcPr>
            <w:tcW w:w="1559" w:type="dxa"/>
            <w:vAlign w:val="center"/>
          </w:tcPr>
          <w:p w14:paraId="1B855BDD" w14:textId="31632911" w:rsidR="00A854A3" w:rsidRPr="004D5B31" w:rsidRDefault="00A854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AW_UW06</w:t>
            </w:r>
          </w:p>
        </w:tc>
        <w:tc>
          <w:tcPr>
            <w:tcW w:w="2551" w:type="dxa"/>
            <w:vAlign w:val="center"/>
          </w:tcPr>
          <w:p w14:paraId="6621ED0C" w14:textId="45C1D795" w:rsidR="00A854A3" w:rsidRPr="002E283A" w:rsidRDefault="00A175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A854A3" w:rsidRPr="00717982" w14:paraId="61DAE906" w14:textId="77777777" w:rsidTr="001257D8">
        <w:tc>
          <w:tcPr>
            <w:tcW w:w="562" w:type="dxa"/>
            <w:vAlign w:val="center"/>
          </w:tcPr>
          <w:p w14:paraId="2E5A849F" w14:textId="77777777" w:rsidR="00A854A3" w:rsidRPr="00875AA8" w:rsidRDefault="00A854A3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19E91DD" w14:textId="24FD2E67" w:rsidR="00A854A3" w:rsidRPr="00A854A3" w:rsidRDefault="00A854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stosować odpowiednie narzędzia przekazu wizualnego (</w:t>
            </w:r>
            <w:proofErr w:type="spellStart"/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branding</w:t>
            </w:r>
            <w:proofErr w:type="spellEnd"/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, identyfikacja) w rozwiązywaniu problemów wizerunkowych lokalu.</w:t>
            </w:r>
          </w:p>
        </w:tc>
        <w:tc>
          <w:tcPr>
            <w:tcW w:w="1559" w:type="dxa"/>
            <w:vAlign w:val="center"/>
          </w:tcPr>
          <w:p w14:paraId="1B4EBDC7" w14:textId="45FA7097" w:rsidR="00A854A3" w:rsidRPr="004D5B31" w:rsidRDefault="00A854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AW_UW18</w:t>
            </w:r>
          </w:p>
        </w:tc>
        <w:tc>
          <w:tcPr>
            <w:tcW w:w="2551" w:type="dxa"/>
            <w:vAlign w:val="center"/>
          </w:tcPr>
          <w:p w14:paraId="36D343C0" w14:textId="2391A3AA" w:rsidR="00A854A3" w:rsidRPr="002E283A" w:rsidRDefault="00A175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A854A3" w:rsidRPr="00717982" w14:paraId="46C7D25B" w14:textId="77777777" w:rsidTr="001257D8">
        <w:tc>
          <w:tcPr>
            <w:tcW w:w="562" w:type="dxa"/>
            <w:vAlign w:val="center"/>
          </w:tcPr>
          <w:p w14:paraId="037DD4BC" w14:textId="77777777" w:rsidR="00A854A3" w:rsidRPr="00875AA8" w:rsidRDefault="00A854A3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D56F10A" w14:textId="1383A408" w:rsidR="00A854A3" w:rsidRPr="00A854A3" w:rsidRDefault="00A854A3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efektywnie komunikować się z otoczeniem i zespołem, używając specjalistycznej terminologii branżowej podczas prezentacji projektu.</w:t>
            </w:r>
          </w:p>
        </w:tc>
        <w:tc>
          <w:tcPr>
            <w:tcW w:w="1559" w:type="dxa"/>
            <w:vAlign w:val="center"/>
          </w:tcPr>
          <w:p w14:paraId="5B69BDB6" w14:textId="7A3AEFAF" w:rsidR="00A854A3" w:rsidRPr="004D5B31" w:rsidRDefault="00A854A3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854A3">
              <w:rPr>
                <w:rFonts w:ascii="Garamond" w:hAnsi="Garamond" w:cs="Times New Roman"/>
                <w:sz w:val="18"/>
                <w:szCs w:val="18"/>
                <w:lang w:val="pl-PL"/>
              </w:rPr>
              <w:t>AW_UK01</w:t>
            </w:r>
          </w:p>
        </w:tc>
        <w:tc>
          <w:tcPr>
            <w:tcW w:w="2551" w:type="dxa"/>
            <w:vAlign w:val="center"/>
          </w:tcPr>
          <w:p w14:paraId="029FC7FC" w14:textId="336B3DE8" w:rsidR="00A854A3" w:rsidRPr="002E283A" w:rsidRDefault="00A175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4D10D4B8" w14:textId="77777777" w:rsidR="009C486D" w:rsidRPr="000A4A3C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717982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717982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39A70AF5" w:rsidR="00F31DB5" w:rsidRPr="00875AA8" w:rsidRDefault="00E44C9D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44C9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</w:t>
            </w:r>
            <w:r w:rsidR="00E374B9">
              <w:rPr>
                <w:rFonts w:ascii="Garamond" w:hAnsi="Garamond" w:cs="Times New Roman"/>
                <w:sz w:val="18"/>
                <w:szCs w:val="18"/>
                <w:lang w:val="pl-PL"/>
              </w:rPr>
              <w:t>potrafi wykorzystać</w:t>
            </w:r>
            <w:r w:rsidRPr="00E44C9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wyobraźni</w:t>
            </w:r>
            <w:r w:rsidR="00E374B9">
              <w:rPr>
                <w:rFonts w:ascii="Garamond" w:hAnsi="Garamond" w:cs="Times New Roman"/>
                <w:sz w:val="18"/>
                <w:szCs w:val="18"/>
                <w:lang w:val="pl-PL"/>
              </w:rPr>
              <w:t>ę</w:t>
            </w:r>
            <w:r w:rsidRPr="00E44C9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intuicj</w:t>
            </w:r>
            <w:r w:rsidR="00E374B9">
              <w:rPr>
                <w:rFonts w:ascii="Garamond" w:hAnsi="Garamond" w:cs="Times New Roman"/>
                <w:sz w:val="18"/>
                <w:szCs w:val="18"/>
                <w:lang w:val="pl-PL"/>
              </w:rPr>
              <w:t>ę</w:t>
            </w:r>
            <w:r w:rsidRPr="00E44C9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w kreowaniu przestrzeni, adaptując się do zmieniających się trendów rynkowych.</w:t>
            </w:r>
          </w:p>
        </w:tc>
        <w:tc>
          <w:tcPr>
            <w:tcW w:w="1560" w:type="dxa"/>
            <w:vAlign w:val="center"/>
          </w:tcPr>
          <w:p w14:paraId="38A1C942" w14:textId="6230859E" w:rsidR="00F31DB5" w:rsidRPr="00875AA8" w:rsidRDefault="00E44C9D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44C9D">
              <w:rPr>
                <w:rFonts w:ascii="Garamond" w:hAnsi="Garamond" w:cs="Times New Roman"/>
                <w:sz w:val="18"/>
                <w:szCs w:val="18"/>
                <w:lang w:val="pl-PL"/>
              </w:rPr>
              <w:t>AW_KK01</w:t>
            </w:r>
          </w:p>
        </w:tc>
        <w:tc>
          <w:tcPr>
            <w:tcW w:w="2552" w:type="dxa"/>
            <w:vAlign w:val="center"/>
          </w:tcPr>
          <w:p w14:paraId="31B2C584" w14:textId="3A2966B0" w:rsidR="00F31DB5" w:rsidRPr="00875AA8" w:rsidRDefault="00A175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F31DB5" w:rsidRPr="00717982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6DF0E23B" w:rsidR="00F31DB5" w:rsidRPr="00875AA8" w:rsidRDefault="00E44C9D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44C9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</w:t>
            </w:r>
            <w:r w:rsidR="00E374B9">
              <w:rPr>
                <w:rFonts w:ascii="Garamond" w:hAnsi="Garamond" w:cs="Times New Roman"/>
                <w:sz w:val="18"/>
                <w:szCs w:val="18"/>
                <w:lang w:val="pl-PL"/>
              </w:rPr>
              <w:t>potrafi wykorzystać</w:t>
            </w:r>
            <w:r w:rsidRPr="00E44C9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zasad</w:t>
            </w:r>
            <w:r w:rsidR="00E374B9">
              <w:rPr>
                <w:rFonts w:ascii="Garamond" w:hAnsi="Garamond" w:cs="Times New Roman"/>
                <w:sz w:val="18"/>
                <w:szCs w:val="18"/>
                <w:lang w:val="pl-PL"/>
              </w:rPr>
              <w:t>y</w:t>
            </w:r>
            <w:r w:rsidRPr="00E44C9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etyki zawodowej i odpowiedzialności za komfort oraz bezpieczeństwo przyszłych gości lokalu.</w:t>
            </w:r>
          </w:p>
        </w:tc>
        <w:tc>
          <w:tcPr>
            <w:tcW w:w="1560" w:type="dxa"/>
            <w:vAlign w:val="center"/>
          </w:tcPr>
          <w:p w14:paraId="68E5BB9C" w14:textId="46BAD3F3" w:rsidR="00F31DB5" w:rsidRPr="00875AA8" w:rsidRDefault="00E44C9D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44C9D">
              <w:rPr>
                <w:rFonts w:ascii="Garamond" w:hAnsi="Garamond" w:cs="Times New Roman"/>
                <w:sz w:val="18"/>
                <w:szCs w:val="18"/>
                <w:lang w:val="pl-PL"/>
              </w:rPr>
              <w:t>AW_KR03</w:t>
            </w:r>
          </w:p>
        </w:tc>
        <w:tc>
          <w:tcPr>
            <w:tcW w:w="2552" w:type="dxa"/>
            <w:vAlign w:val="center"/>
          </w:tcPr>
          <w:p w14:paraId="505B3520" w14:textId="10C5EA54" w:rsidR="00F31DB5" w:rsidRPr="00875AA8" w:rsidRDefault="00A175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p w14:paraId="1EB98607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E88A06F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79FBE6EE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E216975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C54277D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7051410" w14:textId="77777777" w:rsidR="009D747C" w:rsidRPr="00B13198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717982" w14:paraId="4020CEA3" w14:textId="77777777" w:rsidTr="00F31DB5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717982" w14:paraId="1294CA08" w14:textId="77777777" w:rsidTr="00F31DB5">
        <w:tc>
          <w:tcPr>
            <w:tcW w:w="562" w:type="dxa"/>
            <w:vAlign w:val="center"/>
          </w:tcPr>
          <w:p w14:paraId="45A4248C" w14:textId="12676C0D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5B007A7E" w:rsidR="00F31DB5" w:rsidRPr="00875AA8" w:rsidRDefault="00F31DB5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krytycznej oceny posiadanej wiedzy oraz analizy otrzymanej opinii w celu efektywniejszej pracy nad projektem</w:t>
            </w:r>
            <w:r w:rsidR="00E374B9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34160FEF" w14:textId="1B9B92D2" w:rsidR="00F31DB5" w:rsidRPr="00875AA8" w:rsidRDefault="00F31DB5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AW_KK02</w:t>
            </w:r>
          </w:p>
        </w:tc>
        <w:tc>
          <w:tcPr>
            <w:tcW w:w="2558" w:type="dxa"/>
            <w:vAlign w:val="center"/>
          </w:tcPr>
          <w:p w14:paraId="4D6E1126" w14:textId="69EAD951" w:rsidR="00F31DB5" w:rsidRPr="00875AA8" w:rsidRDefault="00F31DB5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przeglądów</w:t>
            </w:r>
          </w:p>
        </w:tc>
      </w:tr>
      <w:tr w:rsidR="00F31DB5" w:rsidRPr="00717982" w14:paraId="38BD1DF2" w14:textId="77777777" w:rsidTr="00F31DB5">
        <w:tc>
          <w:tcPr>
            <w:tcW w:w="562" w:type="dxa"/>
            <w:vAlign w:val="center"/>
          </w:tcPr>
          <w:p w14:paraId="7117459B" w14:textId="24A8DB3B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4D64E0F" w14:textId="4AE95E04" w:rsidR="00F31DB5" w:rsidRPr="00875AA8" w:rsidRDefault="00F31DB5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brania odpowiedzialności za podejmowane decyzje projektowe oraz dbania o czytelny i estetyczny przekaz swoich idei</w:t>
            </w:r>
            <w:r w:rsidR="00E374B9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4C7D6DF0" w14:textId="667EEFC1" w:rsidR="00F31DB5" w:rsidRPr="00875AA8" w:rsidRDefault="00F31DB5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AW_KR03</w:t>
            </w:r>
          </w:p>
        </w:tc>
        <w:tc>
          <w:tcPr>
            <w:tcW w:w="2558" w:type="dxa"/>
            <w:vAlign w:val="center"/>
          </w:tcPr>
          <w:p w14:paraId="02EF7DE3" w14:textId="6C5EC660" w:rsidR="00F31DB5" w:rsidRPr="00875AA8" w:rsidRDefault="00A175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przeglądów</w:t>
            </w:r>
          </w:p>
        </w:tc>
      </w:tr>
      <w:tr w:rsidR="00F31DB5" w:rsidRPr="00717982" w14:paraId="01FC2A1D" w14:textId="77777777" w:rsidTr="00F31DB5">
        <w:tc>
          <w:tcPr>
            <w:tcW w:w="562" w:type="dxa"/>
            <w:vAlign w:val="center"/>
          </w:tcPr>
          <w:p w14:paraId="4A329466" w14:textId="7CEF3C39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173E27A" w14:textId="3172656F" w:rsidR="00F31DB5" w:rsidRPr="00875AA8" w:rsidRDefault="00F31DB5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elastycznego myślenia i adaptowania się do nowych narzędzi (w tym cyfrowych) w trakcie rozwiązywania problemów projektowych.</w:t>
            </w:r>
          </w:p>
        </w:tc>
        <w:tc>
          <w:tcPr>
            <w:tcW w:w="1559" w:type="dxa"/>
            <w:vAlign w:val="center"/>
          </w:tcPr>
          <w:p w14:paraId="25C4187F" w14:textId="0CAA2A3F" w:rsidR="00F31DB5" w:rsidRPr="00875AA8" w:rsidRDefault="00F31DB5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8"/>
                <w:szCs w:val="18"/>
                <w:lang w:val="pl-PL"/>
              </w:rPr>
              <w:t>AW_KK01</w:t>
            </w:r>
          </w:p>
        </w:tc>
        <w:tc>
          <w:tcPr>
            <w:tcW w:w="2558" w:type="dxa"/>
            <w:vAlign w:val="center"/>
          </w:tcPr>
          <w:p w14:paraId="6EEC801F" w14:textId="486CB624" w:rsidR="00F31DB5" w:rsidRPr="00875AA8" w:rsidRDefault="00A175FA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przeglądów</w:t>
            </w:r>
          </w:p>
        </w:tc>
      </w:tr>
    </w:tbl>
    <w:p w14:paraId="260D6512" w14:textId="6B6EA272" w:rsidR="001257D8" w:rsidRPr="00875AA8" w:rsidRDefault="001257D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030A6DC4" w:rsidR="00B01CE3" w:rsidRPr="00875AA8" w:rsidRDefault="00EA5BB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-579760053"/>
                <w:placeholder>
                  <w:docPart w:val="133DF48FDC9340D8B5B31C7E419BAC40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196D64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F31DB5" w:rsidRPr="00875AA8" w14:paraId="3AC4FEDB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62DB76A" w14:textId="50E0CAAA" w:rsidR="00F31DB5" w:rsidRPr="00875AA8" w:rsidRDefault="00430549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Analiza tematu: Typologie lokali gastronomicznych (fine </w:t>
            </w:r>
            <w:proofErr w:type="spellStart"/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>dining</w:t>
            </w:r>
            <w:proofErr w:type="spellEnd"/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>, bistro, kawiarnia, bar, fast food) – specyfika funkcjonowania.</w:t>
            </w:r>
          </w:p>
        </w:tc>
        <w:tc>
          <w:tcPr>
            <w:tcW w:w="1701" w:type="dxa"/>
            <w:vAlign w:val="center"/>
          </w:tcPr>
          <w:p w14:paraId="32E244FC" w14:textId="4DF632D2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701" w:type="dxa"/>
            <w:vAlign w:val="center"/>
          </w:tcPr>
          <w:p w14:paraId="2D7D4B78" w14:textId="3462E5BB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</w:tr>
      <w:tr w:rsidR="00F31DB5" w:rsidRPr="00875AA8" w14:paraId="20381EB7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55416A84" w14:textId="38FC3AED" w:rsidR="00F31DB5" w:rsidRPr="00875AA8" w:rsidRDefault="00430549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>Strefowanie funkcjonalne: Podział na strefę czystą (sala) i brudną (zmywalnia, obróbka wstępna), drogi kelnerskie i klienckie.</w:t>
            </w:r>
          </w:p>
        </w:tc>
        <w:tc>
          <w:tcPr>
            <w:tcW w:w="1701" w:type="dxa"/>
            <w:vAlign w:val="center"/>
          </w:tcPr>
          <w:p w14:paraId="49A01F5F" w14:textId="6AEB2042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1EE05C0D" w14:textId="563B47E6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F31DB5" w:rsidRPr="00875AA8" w14:paraId="6B01E798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A4691A9" w14:textId="191877D5" w:rsidR="00F31DB5" w:rsidRPr="00875AA8" w:rsidRDefault="00430549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>Technologia kuchni i baru: Podstawowe wyposażenie, wymogi sanitarne (Sanepid), wentylacja, separatory, ciąg technologiczny.</w:t>
            </w:r>
          </w:p>
        </w:tc>
        <w:tc>
          <w:tcPr>
            <w:tcW w:w="1701" w:type="dxa"/>
            <w:vAlign w:val="center"/>
          </w:tcPr>
          <w:p w14:paraId="504EC075" w14:textId="405377A6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783A2DF4" w14:textId="756CFC26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F31DB5" w:rsidRPr="00875AA8" w14:paraId="2C9D625A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7E416B2" w14:textId="00669CF0" w:rsidR="00F31DB5" w:rsidRPr="00875AA8" w:rsidRDefault="00430549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>Ergonomia miejsca spożywania posiłków: Rodzaje stołów i siedzisk, odległości, strefy intymności vs stoły wspólne.</w:t>
            </w:r>
          </w:p>
        </w:tc>
        <w:tc>
          <w:tcPr>
            <w:tcW w:w="1701" w:type="dxa"/>
            <w:vAlign w:val="center"/>
          </w:tcPr>
          <w:p w14:paraId="5447707F" w14:textId="7B8135B4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53B39D10" w14:textId="635D6A6C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F31DB5" w:rsidRPr="00875AA8" w14:paraId="75D88084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3E6C37E" w14:textId="6DC21727" w:rsidR="00F31DB5" w:rsidRPr="00875AA8" w:rsidRDefault="00430549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>Toalety w gastronomii: Wymogi liczbowe, dostępność dla niepełnosprawnych, design łazienki jako wizytówki lokalu.</w:t>
            </w:r>
          </w:p>
        </w:tc>
        <w:tc>
          <w:tcPr>
            <w:tcW w:w="1701" w:type="dxa"/>
            <w:vAlign w:val="center"/>
          </w:tcPr>
          <w:p w14:paraId="36E69469" w14:textId="4F3B4AA7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46D85F9A" w14:textId="5632E212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F31DB5" w:rsidRPr="00875AA8" w14:paraId="7F10DD7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0C35CBB" w14:textId="07615427" w:rsidR="00F31DB5" w:rsidRPr="00875AA8" w:rsidRDefault="00430549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>Oświetlenie nastrojowe i techniczne: Scenariusze świetlne (śniadanie vs kolacja), barwa światła, doświetlenie stołów.</w:t>
            </w:r>
          </w:p>
        </w:tc>
        <w:tc>
          <w:tcPr>
            <w:tcW w:w="1701" w:type="dxa"/>
            <w:vAlign w:val="center"/>
          </w:tcPr>
          <w:p w14:paraId="51C9421B" w14:textId="487CE4F5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30F9ED49" w14:textId="1FB1F6BC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F31DB5" w:rsidRPr="00875AA8" w14:paraId="77416B82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DB4ED1" w14:textId="54A72B4F" w:rsidR="00F31DB5" w:rsidRPr="00875AA8" w:rsidRDefault="00430549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>Akustyka w restauracji: Materiały dźwiękochłonne, sufity akustyczne, eliminacja pogłosu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336BAC40" w14:textId="141C4B2F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44BBE4B2" w14:textId="5B4191E8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F31DB5" w:rsidRPr="00875AA8" w14:paraId="3DFB1E6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BA4BE6B" w14:textId="5D4A58DA" w:rsidR="00F31DB5" w:rsidRPr="00875AA8" w:rsidRDefault="00430549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>Projektowanie baru: Ergonomia pracy barmana, wysokość blatu roboczego i wydawczego, ekspozycja alkoholi.</w:t>
            </w:r>
          </w:p>
        </w:tc>
        <w:tc>
          <w:tcPr>
            <w:tcW w:w="1701" w:type="dxa"/>
            <w:vAlign w:val="center"/>
          </w:tcPr>
          <w:p w14:paraId="4A29C605" w14:textId="03934AD4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3F9E7BAB" w14:textId="4EF440E9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F31DB5" w:rsidRPr="00875AA8" w14:paraId="1DD6AEF1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E070171" w14:textId="12B61388" w:rsidR="00F31DB5" w:rsidRPr="00875AA8" w:rsidRDefault="00430549" w:rsidP="00F31DB5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>Branding</w:t>
            </w:r>
            <w:proofErr w:type="spellEnd"/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detal: Projektowanie karty menu, neonów, dekoracji ściennych spójnych z koncepcją kulinarną.</w:t>
            </w:r>
          </w:p>
        </w:tc>
        <w:tc>
          <w:tcPr>
            <w:tcW w:w="1701" w:type="dxa"/>
            <w:vAlign w:val="center"/>
          </w:tcPr>
          <w:p w14:paraId="3DCF0BD1" w14:textId="5544B21E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4B051A81" w14:textId="23475E58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F31DB5" w:rsidRPr="00875AA8" w14:paraId="455653AF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F31DB5" w:rsidRPr="00875AA8" w:rsidRDefault="00F31DB5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A8C356D" w14:textId="1B698065" w:rsidR="00F31DB5" w:rsidRPr="00875AA8" w:rsidRDefault="00430549" w:rsidP="00222DE5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>Dokumentacja techniczna: Rzuty posadzek, sufitów, elektryki, rozwinięcia ścian.</w:t>
            </w:r>
          </w:p>
        </w:tc>
        <w:tc>
          <w:tcPr>
            <w:tcW w:w="1701" w:type="dxa"/>
            <w:vAlign w:val="center"/>
          </w:tcPr>
          <w:p w14:paraId="6FEA85A4" w14:textId="7ED6BC30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1315C5EA" w14:textId="50A06C58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430549" w:rsidRPr="00430549" w14:paraId="7381ED35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174672F6" w14:textId="77777777" w:rsidR="00430549" w:rsidRPr="00875AA8" w:rsidRDefault="00430549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4B50AE2" w14:textId="7D138BB5" w:rsidR="00430549" w:rsidRPr="00430549" w:rsidRDefault="00430549" w:rsidP="00222DE5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Wizualizacja: Przygotowanie </w:t>
            </w:r>
            <w:r w:rsidR="00E374B9">
              <w:rPr>
                <w:rFonts w:ascii="Garamond" w:hAnsi="Garamond" w:cs="Times New Roman"/>
                <w:sz w:val="18"/>
                <w:szCs w:val="18"/>
                <w:lang w:val="pl-PL"/>
              </w:rPr>
              <w:t>różnych</w:t>
            </w:r>
            <w:r w:rsidRPr="0043054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ujęć wnętrza (dzień/wieczór).</w:t>
            </w:r>
          </w:p>
        </w:tc>
        <w:tc>
          <w:tcPr>
            <w:tcW w:w="1701" w:type="dxa"/>
            <w:vAlign w:val="center"/>
          </w:tcPr>
          <w:p w14:paraId="306F2677" w14:textId="2D1CB32B" w:rsidR="00430549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33237D12" w14:textId="23D2DA6C" w:rsidR="00430549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4</w:t>
            </w:r>
          </w:p>
        </w:tc>
      </w:tr>
      <w:tr w:rsidR="00F31DB5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F31DB5" w:rsidRPr="00875AA8" w:rsidRDefault="00F31DB5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F31DB5" w:rsidRPr="00875AA8" w:rsidRDefault="00F31DB5" w:rsidP="00F31DB5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74A44E03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90</w:t>
            </w:r>
          </w:p>
        </w:tc>
        <w:tc>
          <w:tcPr>
            <w:tcW w:w="1701" w:type="dxa"/>
            <w:vAlign w:val="center"/>
          </w:tcPr>
          <w:p w14:paraId="66A0CC13" w14:textId="75F937D3" w:rsidR="00F31DB5" w:rsidRPr="00875AA8" w:rsidRDefault="00BA46DB" w:rsidP="00F31DB5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48</w:t>
            </w:r>
          </w:p>
        </w:tc>
      </w:tr>
    </w:tbl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61A9734" w14:textId="77777777" w:rsidR="00F31DB5" w:rsidRPr="00F31DB5" w:rsidRDefault="00F31DB5" w:rsidP="00F31DB5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F31DB5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077A1045" w14:textId="28D3CAF2" w:rsidR="00213373" w:rsidRPr="00213373" w:rsidRDefault="00213373" w:rsidP="00213373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213373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podające: Wykład wprowadzający</w:t>
      </w:r>
      <w:r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, studium przypadków</w:t>
      </w:r>
      <w:r w:rsidRPr="00213373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.</w:t>
      </w:r>
    </w:p>
    <w:p w14:paraId="70CED8D1" w14:textId="77777777" w:rsidR="00213373" w:rsidRPr="00213373" w:rsidRDefault="00213373" w:rsidP="00213373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213373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praktyczne: Praca projektowa (korekty indywidualne), wizyta studyjna w realizowanym obiekcie gastronomicznym.</w:t>
      </w:r>
    </w:p>
    <w:p w14:paraId="4A60BB24" w14:textId="77777777" w:rsidR="00213373" w:rsidRPr="00213373" w:rsidRDefault="00213373" w:rsidP="00213373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213373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Formy pracy: Praca indywidualna.</w:t>
      </w:r>
    </w:p>
    <w:p w14:paraId="42892D59" w14:textId="77777777" w:rsidR="00113F26" w:rsidRPr="00875AA8" w:rsidRDefault="00113F2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965D28" w:rsidRPr="00875AA8" w14:paraId="63CCA72D" w14:textId="77777777" w:rsidTr="00965D2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965D28" w:rsidRPr="00875AA8" w14:paraId="403EB7A7" w14:textId="77777777" w:rsidTr="00965D2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3D365E89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1E1502CC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390240620"/>
                <w:placeholder>
                  <w:docPart w:val="A9988C547E7444939BE79A487F73F3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 w:rsidR="00196D64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965D28" w:rsidRPr="00875AA8" w14:paraId="765CCD4A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4118658C" w14:textId="41E555E1" w:rsidR="00965D28" w:rsidRPr="00875AA8" w:rsidRDefault="00222DE5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projektu zaliczeniowego</w:t>
            </w:r>
          </w:p>
        </w:tc>
        <w:tc>
          <w:tcPr>
            <w:tcW w:w="1559" w:type="dxa"/>
            <w:vAlign w:val="center"/>
          </w:tcPr>
          <w:p w14:paraId="5FFC8A91" w14:textId="08307EF1" w:rsidR="00965D28" w:rsidRPr="00875AA8" w:rsidRDefault="00222DE5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965D28" w:rsidRPr="00964650" w14:paraId="287DEDE0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582670E6" w14:textId="77777777" w:rsidR="00965D28" w:rsidRPr="00875AA8" w:rsidRDefault="00965D28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55C6036A" w14:textId="09BAF91D" w:rsidR="00965D28" w:rsidRPr="00875AA8" w:rsidRDefault="0021337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965D28" w:rsidRPr="00875AA8" w14:paraId="49A27963" w14:textId="77777777" w:rsidTr="00965D2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775E1767" w14:textId="77777777" w:rsidR="00965D28" w:rsidRPr="00875AA8" w:rsidRDefault="00965D28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30F24F46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222DE5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A39A00" w14:textId="77777777" w:rsidR="006C328A" w:rsidRDefault="006C32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1CAFEF4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9D7C4E" w:rsidRPr="00213373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9D7C4E" w:rsidRPr="00875AA8" w:rsidRDefault="009D7C4E" w:rsidP="009D7C4E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32E07F44" w:rsidR="009D7C4E" w:rsidRPr="00875AA8" w:rsidRDefault="00213373" w:rsidP="009D7C4E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1337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Inwentaryzacja lub analiza rzutu lokalu.</w:t>
            </w:r>
          </w:p>
        </w:tc>
        <w:tc>
          <w:tcPr>
            <w:tcW w:w="1559" w:type="dxa"/>
            <w:vAlign w:val="center"/>
          </w:tcPr>
          <w:p w14:paraId="0D3F1796" w14:textId="03B6C834" w:rsidR="009D7C4E" w:rsidRPr="00875AA8" w:rsidRDefault="00554729" w:rsidP="009D7C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487892A0" w14:textId="05CC7E8F" w:rsidR="009D7C4E" w:rsidRPr="00875AA8" w:rsidRDefault="00554729" w:rsidP="009D7C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26</w:t>
            </w:r>
          </w:p>
        </w:tc>
      </w:tr>
      <w:tr w:rsidR="009D7C4E" w:rsidRPr="00213373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9D7C4E" w:rsidRPr="00875AA8" w:rsidRDefault="009D7C4E" w:rsidP="009D7C4E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61848B13" w:rsidR="009D7C4E" w:rsidRPr="00875AA8" w:rsidRDefault="00213373" w:rsidP="009D7C4E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1337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Opracowanie układu funkcjonalnego i technologii.</w:t>
            </w:r>
          </w:p>
        </w:tc>
        <w:tc>
          <w:tcPr>
            <w:tcW w:w="1559" w:type="dxa"/>
            <w:vAlign w:val="center"/>
          </w:tcPr>
          <w:p w14:paraId="28D92215" w14:textId="28611BF0" w:rsidR="009D7C4E" w:rsidRPr="00875AA8" w:rsidRDefault="00554729" w:rsidP="009D7C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2CFD5B31" w14:textId="4A63BF22" w:rsidR="009D7C4E" w:rsidRPr="00875AA8" w:rsidRDefault="00554729" w:rsidP="009D7C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</w:tr>
      <w:tr w:rsidR="00554729" w:rsidRPr="00213373" w14:paraId="1377888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34A8E794" w14:textId="0ECD3F76" w:rsidR="00554729" w:rsidRPr="00875AA8" w:rsidRDefault="00554729" w:rsidP="00554729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EC8EF9B" w14:textId="3C2372A2" w:rsidR="00554729" w:rsidRPr="00875AA8" w:rsidRDefault="00554729" w:rsidP="0055472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1337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Dobór mebli i materiałów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0D9CFB28" w14:textId="3C665EFD" w:rsidR="00554729" w:rsidRPr="00875AA8" w:rsidRDefault="00554729" w:rsidP="0055472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5A5BEBF2" w14:textId="0ED03FDA" w:rsidR="00554729" w:rsidRPr="00875AA8" w:rsidRDefault="00554729" w:rsidP="0055472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26</w:t>
            </w:r>
          </w:p>
        </w:tc>
      </w:tr>
      <w:tr w:rsidR="00554729" w:rsidRPr="00213373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554729" w:rsidRPr="00875AA8" w:rsidRDefault="00554729" w:rsidP="00554729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5135028D" w:rsidR="00554729" w:rsidRPr="00875AA8" w:rsidRDefault="00554729" w:rsidP="00554729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13373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Wykonanie wizualizacji i dokumentacji technicznej.</w:t>
            </w:r>
          </w:p>
        </w:tc>
        <w:tc>
          <w:tcPr>
            <w:tcW w:w="1559" w:type="dxa"/>
            <w:vAlign w:val="center"/>
          </w:tcPr>
          <w:p w14:paraId="75D9A35A" w14:textId="2635A93A" w:rsidR="00554729" w:rsidRPr="00875AA8" w:rsidRDefault="00554729" w:rsidP="0055472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395CA3F0" w14:textId="49150148" w:rsidR="00554729" w:rsidRPr="00875AA8" w:rsidRDefault="00554729" w:rsidP="0055472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</w:tr>
      <w:tr w:rsidR="009D7C4E" w:rsidRPr="00875AA8" w14:paraId="7F121E9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783F7D" w14:textId="1E451F0F" w:rsidR="009D7C4E" w:rsidRPr="00875AA8" w:rsidRDefault="009D7C4E" w:rsidP="009D7C4E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E2887B0" w14:textId="4E82D86A" w:rsidR="009D7C4E" w:rsidRPr="00875AA8" w:rsidRDefault="00213373" w:rsidP="009D7C4E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zadanych materiałów.</w:t>
            </w:r>
          </w:p>
        </w:tc>
        <w:tc>
          <w:tcPr>
            <w:tcW w:w="1559" w:type="dxa"/>
            <w:vAlign w:val="center"/>
          </w:tcPr>
          <w:p w14:paraId="43EA2648" w14:textId="05221AFF" w:rsidR="009D7C4E" w:rsidRPr="00875AA8" w:rsidRDefault="00554729" w:rsidP="009D7C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  <w:tc>
          <w:tcPr>
            <w:tcW w:w="1559" w:type="dxa"/>
            <w:vAlign w:val="center"/>
          </w:tcPr>
          <w:p w14:paraId="08CB6C9B" w14:textId="501B4455" w:rsidR="009D7C4E" w:rsidRPr="00875AA8" w:rsidRDefault="00554729" w:rsidP="009D7C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</w:tr>
      <w:tr w:rsidR="00CB75B5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75B5" w:rsidRPr="00875AA8" w:rsidRDefault="00CB75B5" w:rsidP="00CB75B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7595D526" w:rsidR="00CB75B5" w:rsidRPr="00875AA8" w:rsidRDefault="00554729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85</w:t>
            </w:r>
          </w:p>
        </w:tc>
        <w:tc>
          <w:tcPr>
            <w:tcW w:w="1559" w:type="dxa"/>
            <w:vAlign w:val="center"/>
          </w:tcPr>
          <w:p w14:paraId="433FA9E7" w14:textId="462256F7" w:rsidR="00CB75B5" w:rsidRPr="00875AA8" w:rsidRDefault="00554729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127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9D7C4E" w:rsidRPr="008B4B14" w14:paraId="2FB9D7B8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4F4F04EA" w14:textId="5D3DE5A6" w:rsidR="009D7C4E" w:rsidRPr="00BD5AE5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C619F" w14:textId="2AD213DA" w:rsidR="009D7C4E" w:rsidRPr="00875AA8" w:rsidRDefault="009D7C4E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2D03F4">
              <w:rPr>
                <w:rFonts w:ascii="Garamond" w:hAnsi="Garamond" w:cs="Times New Roman"/>
                <w:sz w:val="18"/>
                <w:szCs w:val="18"/>
                <w:lang w:val="pl-PL"/>
              </w:rPr>
              <w:t>Neufert</w:t>
            </w:r>
            <w:proofErr w:type="spellEnd"/>
            <w:r w:rsidRPr="002D03F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E., Podręcznik projektowania architektoniczno-budowlanego, Wydawnictwo Arkady,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2022</w:t>
            </w:r>
          </w:p>
        </w:tc>
      </w:tr>
      <w:tr w:rsidR="009D7C4E" w:rsidRPr="00B6076F" w14:paraId="59E62D82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07958836" w14:textId="2A9FF02A" w:rsidR="009D7C4E" w:rsidRPr="00BD5AE5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E973558" w14:textId="5581CA94" w:rsidR="009D7C4E" w:rsidRPr="00B6076F" w:rsidRDefault="00B6076F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B6076F">
              <w:rPr>
                <w:rFonts w:ascii="Garamond" w:hAnsi="Garamond" w:cs="Times New Roman"/>
                <w:sz w:val="18"/>
                <w:szCs w:val="18"/>
                <w:lang w:val="en-US"/>
              </w:rPr>
              <w:t>Baraban R.S., Durocher J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.F, Successful Restaurant Design,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Wiley, 2010</w:t>
            </w:r>
          </w:p>
        </w:tc>
      </w:tr>
    </w:tbl>
    <w:p w14:paraId="372D7929" w14:textId="77777777" w:rsidR="009C486D" w:rsidRPr="00B6076F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668DDE01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Literatura </w:t>
      </w:r>
      <w:r w:rsidR="009C486D" w:rsidRPr="00875AA8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875AA8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20491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  <w:gridCol w:w="10035"/>
      </w:tblGrid>
      <w:tr w:rsidR="009D7C4E" w:rsidRPr="008B4B14" w14:paraId="34DF038C" w14:textId="77777777" w:rsidTr="00A25739">
        <w:trPr>
          <w:trHeight w:val="268"/>
        </w:trPr>
        <w:tc>
          <w:tcPr>
            <w:tcW w:w="421" w:type="dxa"/>
            <w:vAlign w:val="center"/>
          </w:tcPr>
          <w:p w14:paraId="6B8AAA79" w14:textId="64073499" w:rsidR="009D7C4E" w:rsidRPr="00BD5AE5" w:rsidRDefault="009D7C4E" w:rsidP="009D7C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0A42E6D" w14:textId="4099F2CB" w:rsidR="009D7C4E" w:rsidRPr="00875AA8" w:rsidRDefault="00B6076F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6076F">
              <w:rPr>
                <w:rFonts w:ascii="Garamond" w:hAnsi="Garamond" w:cs="Times New Roman"/>
                <w:sz w:val="18"/>
                <w:szCs w:val="18"/>
                <w:lang w:val="pl-PL"/>
              </w:rPr>
              <w:t>Rozporządzenie Ministra Infrastruktury (Warunki Techniczne – wentylacja, higiena).</w:t>
            </w:r>
          </w:p>
        </w:tc>
        <w:tc>
          <w:tcPr>
            <w:tcW w:w="10035" w:type="dxa"/>
            <w:vAlign w:val="center"/>
          </w:tcPr>
          <w:p w14:paraId="41BAC331" w14:textId="0FBB5478" w:rsidR="009D7C4E" w:rsidRPr="00875AA8" w:rsidRDefault="009D7C4E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</w:tbl>
    <w:p w14:paraId="29BC9017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9100F51" w14:textId="46A2C18E" w:rsidR="00F70EC9" w:rsidRPr="00554729" w:rsidRDefault="00554729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554729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554729">
        <w:rPr>
          <w:rFonts w:ascii="Garamond" w:hAnsi="Garamond"/>
          <w:bCs/>
          <w:sz w:val="18"/>
          <w:szCs w:val="18"/>
          <w:lang w:val="pl-PL"/>
        </w:rPr>
        <w:t>dr Emilia Malec- Zięba </w:t>
      </w:r>
    </w:p>
    <w:sectPr w:rsidR="00F70EC9" w:rsidRPr="00554729" w:rsidSect="007E68FB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EC5F9" w14:textId="77777777" w:rsidR="00B11643" w:rsidRDefault="00B11643">
      <w:pPr>
        <w:spacing w:after="0" w:line="240" w:lineRule="auto"/>
      </w:pPr>
      <w:r>
        <w:separator/>
      </w:r>
    </w:p>
  </w:endnote>
  <w:endnote w:type="continuationSeparator" w:id="0">
    <w:p w14:paraId="0632590D" w14:textId="77777777" w:rsidR="00B11643" w:rsidRDefault="00B11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5AD94208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196D64" w:rsidRPr="00196D64">
      <w:rPr>
        <w:rFonts w:ascii="Garamond" w:hAnsi="Garamond" w:cs="Times New Roman"/>
        <w:b/>
        <w:sz w:val="24"/>
        <w:szCs w:val="24"/>
        <w:lang w:val="pl-PL"/>
      </w:rPr>
      <w:t xml:space="preserve">Architektura wnętrz - </w:t>
    </w:r>
    <w:proofErr w:type="spellStart"/>
    <w:r w:rsidR="00196D64" w:rsidRPr="00196D64">
      <w:rPr>
        <w:rFonts w:ascii="Garamond" w:hAnsi="Garamond" w:cs="Times New Roman"/>
        <w:b/>
        <w:sz w:val="24"/>
        <w:szCs w:val="24"/>
        <w:lang w:val="pl-PL"/>
      </w:rPr>
      <w:t>masterclass</w:t>
    </w:r>
    <w:proofErr w:type="spellEnd"/>
    <w:r w:rsidR="00196D64" w:rsidRPr="00196D64">
      <w:rPr>
        <w:rFonts w:ascii="Garamond" w:hAnsi="Garamond" w:cs="Times New Roman"/>
        <w:b/>
        <w:sz w:val="24"/>
        <w:szCs w:val="24"/>
        <w:lang w:val="pl-PL"/>
      </w:rPr>
      <w:t xml:space="preserve"> (Pracownia I) DW</w:t>
    </w:r>
    <w:r w:rsidR="00196D64" w:rsidRPr="00196D64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E86E1" w14:textId="77777777" w:rsidR="00B11643" w:rsidRDefault="00B11643">
      <w:pPr>
        <w:spacing w:after="0" w:line="240" w:lineRule="auto"/>
      </w:pPr>
      <w:r>
        <w:separator/>
      </w:r>
    </w:p>
  </w:footnote>
  <w:footnote w:type="continuationSeparator" w:id="0">
    <w:p w14:paraId="321BAD81" w14:textId="77777777" w:rsidR="00B11643" w:rsidRDefault="00B11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3071">
    <w:abstractNumId w:val="10"/>
  </w:num>
  <w:num w:numId="2" w16cid:durableId="570043871">
    <w:abstractNumId w:val="2"/>
  </w:num>
  <w:num w:numId="3" w16cid:durableId="1513959777">
    <w:abstractNumId w:val="3"/>
  </w:num>
  <w:num w:numId="4" w16cid:durableId="1292831914">
    <w:abstractNumId w:val="7"/>
  </w:num>
  <w:num w:numId="5" w16cid:durableId="595601222">
    <w:abstractNumId w:val="5"/>
  </w:num>
  <w:num w:numId="6" w16cid:durableId="1157843459">
    <w:abstractNumId w:val="9"/>
  </w:num>
  <w:num w:numId="7" w16cid:durableId="500052147">
    <w:abstractNumId w:val="1"/>
  </w:num>
  <w:num w:numId="8" w16cid:durableId="756709193">
    <w:abstractNumId w:val="11"/>
  </w:num>
  <w:num w:numId="9" w16cid:durableId="802965240">
    <w:abstractNumId w:val="8"/>
  </w:num>
  <w:num w:numId="10" w16cid:durableId="532773364">
    <w:abstractNumId w:val="6"/>
  </w:num>
  <w:num w:numId="11" w16cid:durableId="812865477">
    <w:abstractNumId w:val="4"/>
  </w:num>
  <w:num w:numId="12" w16cid:durableId="717240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2CEE"/>
    <w:rsid w:val="0003687D"/>
    <w:rsid w:val="0005264D"/>
    <w:rsid w:val="00055B79"/>
    <w:rsid w:val="00063555"/>
    <w:rsid w:val="0008780B"/>
    <w:rsid w:val="000A146D"/>
    <w:rsid w:val="000A4A3C"/>
    <w:rsid w:val="000B3411"/>
    <w:rsid w:val="000C0F2C"/>
    <w:rsid w:val="000D6612"/>
    <w:rsid w:val="000D6C6D"/>
    <w:rsid w:val="000E1039"/>
    <w:rsid w:val="000E23E2"/>
    <w:rsid w:val="000E55A3"/>
    <w:rsid w:val="001010FD"/>
    <w:rsid w:val="001066D9"/>
    <w:rsid w:val="00113F26"/>
    <w:rsid w:val="001257D8"/>
    <w:rsid w:val="001366DE"/>
    <w:rsid w:val="00136CBE"/>
    <w:rsid w:val="0014159A"/>
    <w:rsid w:val="00142334"/>
    <w:rsid w:val="00190358"/>
    <w:rsid w:val="00192A86"/>
    <w:rsid w:val="00196676"/>
    <w:rsid w:val="00196D64"/>
    <w:rsid w:val="001A3CF7"/>
    <w:rsid w:val="001B6D39"/>
    <w:rsid w:val="001C008D"/>
    <w:rsid w:val="001C6690"/>
    <w:rsid w:val="001D556D"/>
    <w:rsid w:val="001F5B36"/>
    <w:rsid w:val="00201E1B"/>
    <w:rsid w:val="00203756"/>
    <w:rsid w:val="00213373"/>
    <w:rsid w:val="00222DE5"/>
    <w:rsid w:val="002574C9"/>
    <w:rsid w:val="00266590"/>
    <w:rsid w:val="002A4092"/>
    <w:rsid w:val="002A519E"/>
    <w:rsid w:val="002C5F97"/>
    <w:rsid w:val="002C745F"/>
    <w:rsid w:val="002D0322"/>
    <w:rsid w:val="002F3930"/>
    <w:rsid w:val="00304AC9"/>
    <w:rsid w:val="0031358A"/>
    <w:rsid w:val="003222E6"/>
    <w:rsid w:val="00343F03"/>
    <w:rsid w:val="003554DD"/>
    <w:rsid w:val="00370D0A"/>
    <w:rsid w:val="003752AF"/>
    <w:rsid w:val="00376545"/>
    <w:rsid w:val="0039186A"/>
    <w:rsid w:val="003A0495"/>
    <w:rsid w:val="003A7BC2"/>
    <w:rsid w:val="003E7C6B"/>
    <w:rsid w:val="00416B28"/>
    <w:rsid w:val="00427190"/>
    <w:rsid w:val="00430549"/>
    <w:rsid w:val="0049627E"/>
    <w:rsid w:val="004A0289"/>
    <w:rsid w:val="004A1C9B"/>
    <w:rsid w:val="004A3C93"/>
    <w:rsid w:val="004B21E0"/>
    <w:rsid w:val="004B56E4"/>
    <w:rsid w:val="004C0558"/>
    <w:rsid w:val="004D16D0"/>
    <w:rsid w:val="004E2012"/>
    <w:rsid w:val="004E3F38"/>
    <w:rsid w:val="00520037"/>
    <w:rsid w:val="005259D9"/>
    <w:rsid w:val="00527687"/>
    <w:rsid w:val="00536308"/>
    <w:rsid w:val="00545006"/>
    <w:rsid w:val="0054C0B7"/>
    <w:rsid w:val="005503C0"/>
    <w:rsid w:val="00554729"/>
    <w:rsid w:val="005620D0"/>
    <w:rsid w:val="00574BE2"/>
    <w:rsid w:val="005A2361"/>
    <w:rsid w:val="005A4F9E"/>
    <w:rsid w:val="005D60DA"/>
    <w:rsid w:val="005E4722"/>
    <w:rsid w:val="005E7B41"/>
    <w:rsid w:val="005F1666"/>
    <w:rsid w:val="00601706"/>
    <w:rsid w:val="00603A3D"/>
    <w:rsid w:val="00606DBF"/>
    <w:rsid w:val="0062291A"/>
    <w:rsid w:val="0063278D"/>
    <w:rsid w:val="00633357"/>
    <w:rsid w:val="006542BB"/>
    <w:rsid w:val="00655679"/>
    <w:rsid w:val="00667D13"/>
    <w:rsid w:val="00667FAA"/>
    <w:rsid w:val="00675719"/>
    <w:rsid w:val="00686E02"/>
    <w:rsid w:val="00687B4C"/>
    <w:rsid w:val="00691EA8"/>
    <w:rsid w:val="006A1E4A"/>
    <w:rsid w:val="006C328A"/>
    <w:rsid w:val="006C4540"/>
    <w:rsid w:val="006C5DB2"/>
    <w:rsid w:val="006D04ED"/>
    <w:rsid w:val="006E7175"/>
    <w:rsid w:val="006F1E4D"/>
    <w:rsid w:val="0070259C"/>
    <w:rsid w:val="00706643"/>
    <w:rsid w:val="00717982"/>
    <w:rsid w:val="007378F2"/>
    <w:rsid w:val="00745A38"/>
    <w:rsid w:val="00751241"/>
    <w:rsid w:val="00752317"/>
    <w:rsid w:val="00760A5C"/>
    <w:rsid w:val="00761177"/>
    <w:rsid w:val="00772324"/>
    <w:rsid w:val="00777F72"/>
    <w:rsid w:val="0078334C"/>
    <w:rsid w:val="00784EBD"/>
    <w:rsid w:val="007D37F7"/>
    <w:rsid w:val="007E68FB"/>
    <w:rsid w:val="00804069"/>
    <w:rsid w:val="00807872"/>
    <w:rsid w:val="0081752A"/>
    <w:rsid w:val="0083476F"/>
    <w:rsid w:val="00836EFD"/>
    <w:rsid w:val="00837528"/>
    <w:rsid w:val="00840C39"/>
    <w:rsid w:val="008623E1"/>
    <w:rsid w:val="00867B7E"/>
    <w:rsid w:val="008721A1"/>
    <w:rsid w:val="00875AA8"/>
    <w:rsid w:val="008B0DD3"/>
    <w:rsid w:val="008B4B14"/>
    <w:rsid w:val="008D47F3"/>
    <w:rsid w:val="008D7FD5"/>
    <w:rsid w:val="008F218F"/>
    <w:rsid w:val="008F5E98"/>
    <w:rsid w:val="0090638D"/>
    <w:rsid w:val="00927425"/>
    <w:rsid w:val="00941CE9"/>
    <w:rsid w:val="0094369A"/>
    <w:rsid w:val="00946552"/>
    <w:rsid w:val="00963C48"/>
    <w:rsid w:val="00964650"/>
    <w:rsid w:val="00965D28"/>
    <w:rsid w:val="00967547"/>
    <w:rsid w:val="0098026F"/>
    <w:rsid w:val="0099086B"/>
    <w:rsid w:val="00990BF4"/>
    <w:rsid w:val="009972A4"/>
    <w:rsid w:val="009B5679"/>
    <w:rsid w:val="009C486D"/>
    <w:rsid w:val="009C4CAC"/>
    <w:rsid w:val="009C65D7"/>
    <w:rsid w:val="009D218A"/>
    <w:rsid w:val="009D29B3"/>
    <w:rsid w:val="009D5732"/>
    <w:rsid w:val="009D59F0"/>
    <w:rsid w:val="009D6751"/>
    <w:rsid w:val="009D747C"/>
    <w:rsid w:val="009D7C4E"/>
    <w:rsid w:val="009E46CA"/>
    <w:rsid w:val="009E6AF7"/>
    <w:rsid w:val="009F2CF1"/>
    <w:rsid w:val="00A0427E"/>
    <w:rsid w:val="00A175FA"/>
    <w:rsid w:val="00A3045F"/>
    <w:rsid w:val="00A30B4F"/>
    <w:rsid w:val="00A36603"/>
    <w:rsid w:val="00A3671B"/>
    <w:rsid w:val="00A64199"/>
    <w:rsid w:val="00A65D58"/>
    <w:rsid w:val="00A67256"/>
    <w:rsid w:val="00A854A3"/>
    <w:rsid w:val="00A95A52"/>
    <w:rsid w:val="00AC71F1"/>
    <w:rsid w:val="00B01CE3"/>
    <w:rsid w:val="00B11643"/>
    <w:rsid w:val="00B13198"/>
    <w:rsid w:val="00B36024"/>
    <w:rsid w:val="00B44A16"/>
    <w:rsid w:val="00B455F0"/>
    <w:rsid w:val="00B46EF9"/>
    <w:rsid w:val="00B47E60"/>
    <w:rsid w:val="00B57C21"/>
    <w:rsid w:val="00B6076F"/>
    <w:rsid w:val="00B6679C"/>
    <w:rsid w:val="00B82D12"/>
    <w:rsid w:val="00B82F70"/>
    <w:rsid w:val="00B86F35"/>
    <w:rsid w:val="00B948AA"/>
    <w:rsid w:val="00B96088"/>
    <w:rsid w:val="00BA42CB"/>
    <w:rsid w:val="00BA46DB"/>
    <w:rsid w:val="00BA7F60"/>
    <w:rsid w:val="00BB1AF5"/>
    <w:rsid w:val="00BC25E9"/>
    <w:rsid w:val="00BC77A7"/>
    <w:rsid w:val="00BD5AE5"/>
    <w:rsid w:val="00BD7E4F"/>
    <w:rsid w:val="00BF0AC2"/>
    <w:rsid w:val="00BF0DEB"/>
    <w:rsid w:val="00C0226C"/>
    <w:rsid w:val="00C0574F"/>
    <w:rsid w:val="00C23076"/>
    <w:rsid w:val="00C31E0C"/>
    <w:rsid w:val="00C37F77"/>
    <w:rsid w:val="00C51975"/>
    <w:rsid w:val="00C81742"/>
    <w:rsid w:val="00C868D1"/>
    <w:rsid w:val="00CB43A3"/>
    <w:rsid w:val="00CB75B5"/>
    <w:rsid w:val="00CC0CFB"/>
    <w:rsid w:val="00CD173C"/>
    <w:rsid w:val="00CD536B"/>
    <w:rsid w:val="00CE580C"/>
    <w:rsid w:val="00D204D6"/>
    <w:rsid w:val="00D22D46"/>
    <w:rsid w:val="00D25E97"/>
    <w:rsid w:val="00D33113"/>
    <w:rsid w:val="00D361A1"/>
    <w:rsid w:val="00D41B3C"/>
    <w:rsid w:val="00D438E0"/>
    <w:rsid w:val="00D6125B"/>
    <w:rsid w:val="00D822E0"/>
    <w:rsid w:val="00DB1D26"/>
    <w:rsid w:val="00DC15D9"/>
    <w:rsid w:val="00DC4277"/>
    <w:rsid w:val="00DC57A3"/>
    <w:rsid w:val="00DD5AA8"/>
    <w:rsid w:val="00DE49E8"/>
    <w:rsid w:val="00DF1913"/>
    <w:rsid w:val="00DF5668"/>
    <w:rsid w:val="00E0648C"/>
    <w:rsid w:val="00E06C47"/>
    <w:rsid w:val="00E33915"/>
    <w:rsid w:val="00E374B9"/>
    <w:rsid w:val="00E3784C"/>
    <w:rsid w:val="00E44C9D"/>
    <w:rsid w:val="00EA06FD"/>
    <w:rsid w:val="00EA5BB0"/>
    <w:rsid w:val="00EB22AA"/>
    <w:rsid w:val="00EB7BB9"/>
    <w:rsid w:val="00EC0B45"/>
    <w:rsid w:val="00EC69A2"/>
    <w:rsid w:val="00EE45D1"/>
    <w:rsid w:val="00EF4B40"/>
    <w:rsid w:val="00EF6180"/>
    <w:rsid w:val="00F31DB5"/>
    <w:rsid w:val="00F44A38"/>
    <w:rsid w:val="00F44B1B"/>
    <w:rsid w:val="00F559BF"/>
    <w:rsid w:val="00F61803"/>
    <w:rsid w:val="00F67CD7"/>
    <w:rsid w:val="00F70EC9"/>
    <w:rsid w:val="00F80A29"/>
    <w:rsid w:val="00F81603"/>
    <w:rsid w:val="00F831B6"/>
    <w:rsid w:val="00F85CAA"/>
    <w:rsid w:val="00FA4EE8"/>
    <w:rsid w:val="00FA7F1E"/>
    <w:rsid w:val="00FE1A88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DE60DB" w:rsidP="00DE60DB">
          <w:pPr>
            <w:pStyle w:val="3637580A79E54EE2BB9E7EF1890DB1F32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133DF48FDC9340D8B5B31C7E419BAC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A65D59-AF19-43F3-B88D-B967DC63EFD6}"/>
      </w:docPartPr>
      <w:docPartBody>
        <w:p w:rsidR="009031FE" w:rsidRDefault="00DE60DB" w:rsidP="00DE60DB">
          <w:pPr>
            <w:pStyle w:val="133DF48FDC9340D8B5B31C7E419BAC402"/>
          </w:pPr>
          <w:r w:rsidRPr="00EA5BB0">
            <w:rPr>
              <w:rFonts w:ascii="Garamond" w:hAnsi="Garamond" w:cs="Times New Roman"/>
              <w:b/>
              <w:bCs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A9988C547E7444939BE79A487F73F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A51B3-772F-4A6D-8FDD-C8AD13606F54}"/>
      </w:docPartPr>
      <w:docPartBody>
        <w:p w:rsidR="00DF3F6C" w:rsidRDefault="00955B3B" w:rsidP="00955B3B">
          <w:pPr>
            <w:pStyle w:val="A9988C547E7444939BE79A487F73F3A7"/>
          </w:pPr>
          <w:r w:rsidRPr="00F67CD7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653B1"/>
    <w:rsid w:val="000B7FE5"/>
    <w:rsid w:val="000F4214"/>
    <w:rsid w:val="0014159A"/>
    <w:rsid w:val="001C6690"/>
    <w:rsid w:val="001D03EF"/>
    <w:rsid w:val="002B619D"/>
    <w:rsid w:val="00310CF0"/>
    <w:rsid w:val="00312CE9"/>
    <w:rsid w:val="00374ABD"/>
    <w:rsid w:val="003C339B"/>
    <w:rsid w:val="003D705E"/>
    <w:rsid w:val="003E7FD8"/>
    <w:rsid w:val="00421329"/>
    <w:rsid w:val="004A2683"/>
    <w:rsid w:val="004D25A3"/>
    <w:rsid w:val="0053771E"/>
    <w:rsid w:val="005871F9"/>
    <w:rsid w:val="005D316F"/>
    <w:rsid w:val="0065328E"/>
    <w:rsid w:val="006533B9"/>
    <w:rsid w:val="00742D80"/>
    <w:rsid w:val="00761177"/>
    <w:rsid w:val="00852A84"/>
    <w:rsid w:val="009031FE"/>
    <w:rsid w:val="00934845"/>
    <w:rsid w:val="00955B3B"/>
    <w:rsid w:val="009F2CF1"/>
    <w:rsid w:val="00A300A5"/>
    <w:rsid w:val="00A878CF"/>
    <w:rsid w:val="00B22041"/>
    <w:rsid w:val="00B248C7"/>
    <w:rsid w:val="00B37E2A"/>
    <w:rsid w:val="00BE477A"/>
    <w:rsid w:val="00C6166A"/>
    <w:rsid w:val="00CC5215"/>
    <w:rsid w:val="00CE7927"/>
    <w:rsid w:val="00D3399F"/>
    <w:rsid w:val="00DE60DB"/>
    <w:rsid w:val="00DF13E5"/>
    <w:rsid w:val="00DF3F6C"/>
    <w:rsid w:val="00E23FF5"/>
    <w:rsid w:val="00F74E6F"/>
    <w:rsid w:val="00FA4EE8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33DF48FDC9340D8B5B31C7E419BAC402">
    <w:name w:val="133DF48FDC9340D8B5B31C7E419BAC40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9988C547E7444939BE79A487F73F3A7">
    <w:name w:val="A9988C547E7444939BE79A487F73F3A7"/>
    <w:rsid w:val="00955B3B"/>
    <w:pPr>
      <w:spacing w:line="278" w:lineRule="auto"/>
    </w:pPr>
    <w:rPr>
      <w:sz w:val="24"/>
      <w:szCs w:val="24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4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922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40</cp:revision>
  <cp:lastPrinted>2021-06-05T12:43:00Z</cp:lastPrinted>
  <dcterms:created xsi:type="dcterms:W3CDTF">2025-07-02T09:28:00Z</dcterms:created>
  <dcterms:modified xsi:type="dcterms:W3CDTF">2026-07-21T16:46:00Z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