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7586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8613FF1" w14:textId="325A3900" w:rsidR="009C486D" w:rsidRPr="00F211EB" w:rsidRDefault="009D0F12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  <w:r w:rsidRPr="00F211EB">
        <w:rPr>
          <w:rFonts w:ascii="Garamond" w:hAnsi="Garamond" w:cs="Times New Roman"/>
          <w:b/>
          <w:sz w:val="24"/>
          <w:szCs w:val="24"/>
        </w:rPr>
        <w:t>Kliniczny zarys chorób</w:t>
      </w:r>
      <w:r w:rsidR="00B01CE3" w:rsidRPr="00F211EB">
        <w:rPr>
          <w:rFonts w:ascii="Garamond" w:hAnsi="Garamond" w:cs="Times New Roman"/>
          <w:b/>
          <w:sz w:val="24"/>
          <w:szCs w:val="24"/>
        </w:rPr>
        <w:br/>
      </w:r>
      <w:r w:rsidR="00F211EB" w:rsidRPr="00F211EB">
        <w:rPr>
          <w:rFonts w:ascii="Garamond" w:hAnsi="Garamond" w:cs="Times New Roman"/>
          <w:bCs/>
          <w:i/>
          <w:iCs/>
          <w:sz w:val="24"/>
          <w:szCs w:val="24"/>
        </w:rPr>
        <w:t>Clinical outline of diseases</w:t>
      </w:r>
    </w:p>
    <w:p w14:paraId="05DEC51D" w14:textId="77777777" w:rsidR="0090638D" w:rsidRPr="00F211EB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15E8A5F8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E3CA4B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7886072" w14:textId="7BEC2ADD" w:rsidR="00B01CE3" w:rsidRPr="00875AA8" w:rsidRDefault="00FB3258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B01CE3" w:rsidRPr="00875AA8" w14:paraId="6AF6702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933E98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7935A27" w14:textId="77777777" w:rsidR="00B01CE3" w:rsidRPr="00EA5BB0" w:rsidRDefault="00E3391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Nazwa kierunku</w:t>
                </w:r>
              </w:p>
            </w:tc>
          </w:sdtContent>
        </w:sdt>
      </w:tr>
      <w:tr w:rsidR="00B01CE3" w:rsidRPr="00875AA8" w14:paraId="7558CA3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391D8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92E6EAE" w14:textId="77777777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B01CE3"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studiów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B01CE3"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studiów</w:t>
                </w:r>
              </w:sdtContent>
            </w:sdt>
          </w:p>
        </w:tc>
      </w:tr>
      <w:tr w:rsidR="00B01CE3" w:rsidRPr="00875AA8" w14:paraId="0E59FF9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A53C63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AE78159" w14:textId="77777777" w:rsidR="00B01CE3" w:rsidRPr="00EA5BB0" w:rsidRDefault="00E3391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Stopień studiów</w:t>
                </w:r>
              </w:p>
            </w:sdtContent>
          </w:sdt>
        </w:tc>
      </w:tr>
      <w:tr w:rsidR="00B01CE3" w:rsidRPr="00875AA8" w14:paraId="0E8928C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AFDA1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4E4D8236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1F82359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EED7DD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380128AD" w14:textId="0EBD79D2" w:rsidR="00B01CE3" w:rsidRPr="00EA5BB0" w:rsidRDefault="00C743B3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Podstawowy i kliniczny</w:t>
                </w:r>
              </w:p>
            </w:sdtContent>
          </w:sdt>
        </w:tc>
      </w:tr>
      <w:tr w:rsidR="00B01CE3" w:rsidRPr="005503C0" w14:paraId="48E587C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4E92E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E67B3B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B65511D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7465A89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896804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30C443B1" w14:textId="45F5A243" w:rsidR="00B01CE3" w:rsidRPr="00EA5BB0" w:rsidRDefault="00C743B3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7B020AD6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448C1BA6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866AD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615280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4ADF95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144A76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1D5DD0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7F81B14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E0D7BA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64DB96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ECE179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36C6CE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19A9A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32076F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6A8FC82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D7A19A7" w14:textId="63B57CF1" w:rsidR="00B01CE3" w:rsidRPr="0049627E" w:rsidRDefault="00F211EB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36EC11" w14:textId="00DA5839" w:rsidR="00B01CE3" w:rsidRPr="0049627E" w:rsidRDefault="00F211EB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60B1E32" w14:textId="2112C77B" w:rsidR="00B01CE3" w:rsidRPr="0049627E" w:rsidRDefault="00F211EB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3922BB8" w14:textId="0D96829A" w:rsidR="00B01CE3" w:rsidRPr="0049627E" w:rsidRDefault="00F211EB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9A41D97" w14:textId="27B20CB3" w:rsidR="00B01CE3" w:rsidRPr="0049627E" w:rsidRDefault="00F211E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8100B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37A34F2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8FE0E7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357E52C3" w14:textId="468B177E" w:rsidR="00B01CE3" w:rsidRPr="0049627E" w:rsidRDefault="00F211E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A39C0A8" w14:textId="5758FE27" w:rsidR="00B01CE3" w:rsidRPr="0049627E" w:rsidRDefault="00F211E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24A0C141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622946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0E8CF59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F20D6C0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9DB4B14" w14:textId="5AF6167C" w:rsidR="00B01CE3" w:rsidRPr="0049627E" w:rsidRDefault="00F211E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70</w:t>
            </w:r>
          </w:p>
        </w:tc>
        <w:tc>
          <w:tcPr>
            <w:tcW w:w="1545" w:type="dxa"/>
            <w:vAlign w:val="center"/>
          </w:tcPr>
          <w:p w14:paraId="6CDC3B78" w14:textId="452EEF2E" w:rsidR="00B01CE3" w:rsidRPr="0049627E" w:rsidRDefault="00F211E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84</w:t>
            </w:r>
          </w:p>
        </w:tc>
        <w:tc>
          <w:tcPr>
            <w:tcW w:w="845" w:type="dxa"/>
            <w:vMerge/>
            <w:vAlign w:val="center"/>
          </w:tcPr>
          <w:p w14:paraId="57E2588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16A856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4FCB4F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0B6AA00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AA49D6B" w14:textId="71368AC2" w:rsidR="00B01CE3" w:rsidRPr="0049627E" w:rsidRDefault="00F211E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6837B60F" w14:textId="02D4E770" w:rsidR="00B01CE3" w:rsidRPr="0049627E" w:rsidRDefault="00F211E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3C50536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09BD30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DB79C16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7EBB37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F211EB" w:rsidRPr="00FB3258" w14:paraId="008ADAA5" w14:textId="77777777" w:rsidTr="00A5174B">
        <w:trPr>
          <w:trHeight w:val="268"/>
        </w:trPr>
        <w:tc>
          <w:tcPr>
            <w:tcW w:w="519" w:type="dxa"/>
            <w:vAlign w:val="center"/>
          </w:tcPr>
          <w:p w14:paraId="08517E6E" w14:textId="77777777" w:rsidR="00F211EB" w:rsidRPr="00A3671B" w:rsidRDefault="00F211EB" w:rsidP="00F211E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396C0865" w14:textId="5B141544" w:rsidR="00F211EB" w:rsidRPr="00F211EB" w:rsidRDefault="00F211EB" w:rsidP="00F211EB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Zapoznanie się przyczynami powstawaniu chorób człowieka.</w:t>
            </w:r>
          </w:p>
        </w:tc>
      </w:tr>
      <w:tr w:rsidR="00F211EB" w:rsidRPr="00FB3258" w14:paraId="642CA2F4" w14:textId="77777777" w:rsidTr="00A5174B">
        <w:trPr>
          <w:trHeight w:val="268"/>
        </w:trPr>
        <w:tc>
          <w:tcPr>
            <w:tcW w:w="519" w:type="dxa"/>
            <w:vAlign w:val="center"/>
          </w:tcPr>
          <w:p w14:paraId="69F29826" w14:textId="77777777" w:rsidR="00F211EB" w:rsidRPr="00A3671B" w:rsidRDefault="00F211EB" w:rsidP="00F211E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1AC3CA17" w14:textId="2C80A5ED" w:rsidR="00F211EB" w:rsidRPr="00F211EB" w:rsidRDefault="00F211EB" w:rsidP="00F211EB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Poznanie obrazu klinicznego określonych chorób.</w:t>
            </w:r>
          </w:p>
        </w:tc>
      </w:tr>
      <w:tr w:rsidR="00F211EB" w:rsidRPr="00FB3258" w14:paraId="2FA2B42A" w14:textId="77777777" w:rsidTr="00A5174B">
        <w:trPr>
          <w:trHeight w:val="268"/>
        </w:trPr>
        <w:tc>
          <w:tcPr>
            <w:tcW w:w="519" w:type="dxa"/>
            <w:vAlign w:val="center"/>
          </w:tcPr>
          <w:p w14:paraId="1F74593D" w14:textId="77777777" w:rsidR="00F211EB" w:rsidRPr="00A3671B" w:rsidRDefault="00F211EB" w:rsidP="00F211E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4D903088" w14:textId="5E6A2EDE" w:rsidR="00F211EB" w:rsidRPr="00F211EB" w:rsidRDefault="00F211EB" w:rsidP="00F211EB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Zrozumienie sposobów postępowania i praktycznych aspektów wykorzystania wiedzy z zakresu klinicznego zarysu chorób.</w:t>
            </w:r>
          </w:p>
        </w:tc>
      </w:tr>
    </w:tbl>
    <w:p w14:paraId="0FE6722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6B6BD5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7B2C930A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B8A13F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FB3258" w14:paraId="42894B94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811DC5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03F039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79C02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5CD5B2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22ECFFF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58EE2188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211EB" w:rsidRPr="00FB3258" w14:paraId="5F76FF78" w14:textId="77777777" w:rsidTr="001257D8">
        <w:tc>
          <w:tcPr>
            <w:tcW w:w="562" w:type="dxa"/>
            <w:vAlign w:val="center"/>
          </w:tcPr>
          <w:p w14:paraId="28255032" w14:textId="77777777" w:rsidR="00F211EB" w:rsidRPr="00875AA8" w:rsidRDefault="00F211EB" w:rsidP="00F211EB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A82696D" w14:textId="33469EF6" w:rsidR="00F211EB" w:rsidRPr="00F211EB" w:rsidRDefault="00F211EB" w:rsidP="00F211E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  <w:lang w:val="pl-PL"/>
              </w:rPr>
              <w:t>Wskazuje przyczyny powstawania różnych grup chorób człowieka.</w:t>
            </w:r>
          </w:p>
        </w:tc>
        <w:tc>
          <w:tcPr>
            <w:tcW w:w="1559" w:type="dxa"/>
            <w:vAlign w:val="center"/>
          </w:tcPr>
          <w:p w14:paraId="374D1C88" w14:textId="77777777" w:rsidR="00F211EB" w:rsidRPr="00F211EB" w:rsidRDefault="00F211EB" w:rsidP="00F211EB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211EB">
              <w:rPr>
                <w:rFonts w:ascii="Garamond" w:hAnsi="Garamond"/>
                <w:sz w:val="18"/>
                <w:szCs w:val="18"/>
                <w:lang w:val="en-US"/>
              </w:rPr>
              <w:t>Diet_WG02</w:t>
            </w:r>
          </w:p>
          <w:p w14:paraId="244C6D17" w14:textId="77777777" w:rsidR="00F211EB" w:rsidRPr="00F211EB" w:rsidRDefault="00F211EB" w:rsidP="00F211EB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211EB">
              <w:rPr>
                <w:rFonts w:ascii="Garamond" w:hAnsi="Garamond"/>
                <w:sz w:val="18"/>
                <w:szCs w:val="18"/>
                <w:lang w:val="en-US"/>
              </w:rPr>
              <w:t>Diet_WG06</w:t>
            </w:r>
          </w:p>
          <w:p w14:paraId="38135D94" w14:textId="2301E379" w:rsidR="00F211EB" w:rsidRPr="00F211EB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211EB">
              <w:rPr>
                <w:rFonts w:ascii="Garamond" w:hAnsi="Garamond"/>
                <w:sz w:val="18"/>
                <w:szCs w:val="18"/>
                <w:lang w:val="en-US"/>
              </w:rPr>
              <w:t>Diet_WG07</w:t>
            </w:r>
          </w:p>
        </w:tc>
        <w:tc>
          <w:tcPr>
            <w:tcW w:w="2551" w:type="dxa"/>
            <w:vAlign w:val="center"/>
          </w:tcPr>
          <w:p w14:paraId="59F9CE95" w14:textId="4AD87DF8" w:rsidR="00F211EB" w:rsidRPr="00F211EB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testowe na platformie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F211EB">
              <w:rPr>
                <w:rFonts w:ascii="Garamond" w:hAnsi="Garamond" w:cs="Times New Roman"/>
                <w:sz w:val="18"/>
                <w:szCs w:val="18"/>
                <w:lang w:val="pl-PL"/>
              </w:rPr>
              <w:t>e-learningowej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e</w:t>
            </w:r>
            <w:r w:rsidRPr="00F211E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gzamin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końcowy</w:t>
            </w:r>
          </w:p>
        </w:tc>
      </w:tr>
      <w:tr w:rsidR="00F211EB" w:rsidRPr="00FB3258" w14:paraId="46537D1A" w14:textId="77777777" w:rsidTr="001257D8">
        <w:tc>
          <w:tcPr>
            <w:tcW w:w="562" w:type="dxa"/>
            <w:vAlign w:val="center"/>
          </w:tcPr>
          <w:p w14:paraId="73339A86" w14:textId="77777777" w:rsidR="00F211EB" w:rsidRPr="00875AA8" w:rsidRDefault="00F211EB" w:rsidP="00F211EB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DBBF128" w14:textId="4A81E7A5" w:rsidR="00F211EB" w:rsidRPr="00F211EB" w:rsidRDefault="00F211EB" w:rsidP="00F211E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  <w:lang w:val="pl-PL"/>
              </w:rPr>
              <w:t>Charakteryzuje objawy poszczególnych grup chorób człowieka.</w:t>
            </w:r>
          </w:p>
        </w:tc>
        <w:tc>
          <w:tcPr>
            <w:tcW w:w="1559" w:type="dxa"/>
            <w:vAlign w:val="center"/>
          </w:tcPr>
          <w:p w14:paraId="74A090E9" w14:textId="77777777" w:rsidR="00F211EB" w:rsidRPr="00F211EB" w:rsidRDefault="00F211EB" w:rsidP="00F211EB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211EB">
              <w:rPr>
                <w:rFonts w:ascii="Garamond" w:hAnsi="Garamond"/>
                <w:sz w:val="18"/>
                <w:szCs w:val="18"/>
                <w:lang w:val="en-US"/>
              </w:rPr>
              <w:t>Diet_WG02</w:t>
            </w:r>
          </w:p>
          <w:p w14:paraId="4EE43108" w14:textId="77777777" w:rsidR="00F211EB" w:rsidRPr="00F211EB" w:rsidRDefault="00F211EB" w:rsidP="00F211EB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211EB">
              <w:rPr>
                <w:rFonts w:ascii="Garamond" w:hAnsi="Garamond"/>
                <w:sz w:val="18"/>
                <w:szCs w:val="18"/>
                <w:lang w:val="en-US"/>
              </w:rPr>
              <w:t>Diet_WG06</w:t>
            </w:r>
          </w:p>
          <w:p w14:paraId="4E1F435A" w14:textId="2339D973" w:rsidR="00F211EB" w:rsidRPr="00F211EB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211EB">
              <w:rPr>
                <w:rFonts w:ascii="Garamond" w:hAnsi="Garamond"/>
                <w:sz w:val="18"/>
                <w:szCs w:val="18"/>
                <w:lang w:val="en-US"/>
              </w:rPr>
              <w:t>Diet_WG07</w:t>
            </w:r>
          </w:p>
        </w:tc>
        <w:tc>
          <w:tcPr>
            <w:tcW w:w="2551" w:type="dxa"/>
            <w:vAlign w:val="center"/>
          </w:tcPr>
          <w:p w14:paraId="2067B9E6" w14:textId="1C9E6BB0" w:rsidR="00F211EB" w:rsidRPr="00F211EB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testowe na platformie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F211EB">
              <w:rPr>
                <w:rFonts w:ascii="Garamond" w:hAnsi="Garamond" w:cs="Times New Roman"/>
                <w:sz w:val="18"/>
                <w:szCs w:val="18"/>
                <w:lang w:val="pl-PL"/>
              </w:rPr>
              <w:t>e-learningowej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e</w:t>
            </w:r>
            <w:r w:rsidRPr="00F211E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gzamin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końcowy</w:t>
            </w:r>
          </w:p>
        </w:tc>
      </w:tr>
      <w:tr w:rsidR="00F211EB" w:rsidRPr="00FB3258" w14:paraId="3B7F241C" w14:textId="77777777" w:rsidTr="001257D8">
        <w:tc>
          <w:tcPr>
            <w:tcW w:w="562" w:type="dxa"/>
            <w:vAlign w:val="center"/>
          </w:tcPr>
          <w:p w14:paraId="0BF33267" w14:textId="77777777" w:rsidR="00F211EB" w:rsidRPr="00875AA8" w:rsidRDefault="00F211EB" w:rsidP="00F211EB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BE158BC" w14:textId="2B69DF47" w:rsidR="00F211EB" w:rsidRPr="00F211EB" w:rsidRDefault="00F211EB" w:rsidP="00F211E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  <w:lang w:val="pl-PL"/>
              </w:rPr>
              <w:t>Wymienia metody diagnostyczne dla różnych grup chorób człowieka.</w:t>
            </w:r>
          </w:p>
        </w:tc>
        <w:tc>
          <w:tcPr>
            <w:tcW w:w="1559" w:type="dxa"/>
            <w:vAlign w:val="center"/>
          </w:tcPr>
          <w:p w14:paraId="17A77399" w14:textId="77777777" w:rsidR="00F211EB" w:rsidRPr="00F211EB" w:rsidRDefault="00F211EB" w:rsidP="00F211EB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211EB">
              <w:rPr>
                <w:rFonts w:ascii="Garamond" w:hAnsi="Garamond"/>
                <w:sz w:val="18"/>
                <w:szCs w:val="18"/>
                <w:lang w:val="en-US"/>
              </w:rPr>
              <w:t>Diet_WG02</w:t>
            </w:r>
          </w:p>
          <w:p w14:paraId="0E0A6F08" w14:textId="77777777" w:rsidR="00F211EB" w:rsidRPr="00F211EB" w:rsidRDefault="00F211EB" w:rsidP="00F211EB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211EB">
              <w:rPr>
                <w:rFonts w:ascii="Garamond" w:hAnsi="Garamond"/>
                <w:sz w:val="18"/>
                <w:szCs w:val="18"/>
                <w:lang w:val="en-US"/>
              </w:rPr>
              <w:t>Diet_WG07</w:t>
            </w:r>
          </w:p>
          <w:p w14:paraId="5F15EA6E" w14:textId="41522D18" w:rsidR="00F211EB" w:rsidRPr="00F211EB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211EB">
              <w:rPr>
                <w:rFonts w:ascii="Garamond" w:hAnsi="Garamond"/>
                <w:sz w:val="18"/>
                <w:szCs w:val="18"/>
                <w:lang w:val="en-US"/>
              </w:rPr>
              <w:t>Diet_WG08</w:t>
            </w:r>
          </w:p>
        </w:tc>
        <w:tc>
          <w:tcPr>
            <w:tcW w:w="2551" w:type="dxa"/>
            <w:vAlign w:val="center"/>
          </w:tcPr>
          <w:p w14:paraId="66CF5866" w14:textId="0ABA9911" w:rsidR="00F211EB" w:rsidRPr="00F211EB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testowe na platformie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F211EB">
              <w:rPr>
                <w:rFonts w:ascii="Garamond" w:hAnsi="Garamond" w:cs="Times New Roman"/>
                <w:sz w:val="18"/>
                <w:szCs w:val="18"/>
                <w:lang w:val="pl-PL"/>
              </w:rPr>
              <w:t>e-learningowej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e</w:t>
            </w:r>
            <w:r w:rsidRPr="00F211E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gzamin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końcowy</w:t>
            </w:r>
          </w:p>
        </w:tc>
      </w:tr>
    </w:tbl>
    <w:p w14:paraId="179924F5" w14:textId="77777777" w:rsidR="009C486D" w:rsidRPr="00F211EB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49153303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92B9C3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FB3258" w14:paraId="6AF07584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D52E10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F902C7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9080B9B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4B222B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0EB4F9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E58ACF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211EB" w:rsidRPr="00FB3258" w14:paraId="532DE579" w14:textId="77777777" w:rsidTr="00F211EB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5D93779" w14:textId="77777777" w:rsidR="00F211EB" w:rsidRPr="00875AA8" w:rsidRDefault="00F211EB" w:rsidP="00F211E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931F3CD" w14:textId="2BAB0606" w:rsidR="00F211EB" w:rsidRPr="00F211EB" w:rsidRDefault="00F211EB" w:rsidP="00F211E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  <w:lang w:val="pl-PL"/>
              </w:rPr>
              <w:t>Poprawnie stosuje określoną terminologię kliniczną.</w:t>
            </w:r>
          </w:p>
        </w:tc>
        <w:tc>
          <w:tcPr>
            <w:tcW w:w="1560" w:type="dxa"/>
            <w:vAlign w:val="center"/>
          </w:tcPr>
          <w:p w14:paraId="5B12F044" w14:textId="77777777" w:rsidR="00F211EB" w:rsidRPr="00F211EB" w:rsidRDefault="00F211EB" w:rsidP="00F211EB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211EB">
              <w:rPr>
                <w:rFonts w:ascii="Garamond" w:hAnsi="Garamond"/>
                <w:sz w:val="18"/>
                <w:szCs w:val="18"/>
                <w:lang w:val="en-US"/>
              </w:rPr>
              <w:t>Diet_UW06</w:t>
            </w:r>
          </w:p>
          <w:p w14:paraId="0098439D" w14:textId="77777777" w:rsidR="00F211EB" w:rsidRPr="00F211EB" w:rsidRDefault="00F211EB" w:rsidP="00F211EB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211EB">
              <w:rPr>
                <w:rFonts w:ascii="Garamond" w:hAnsi="Garamond"/>
                <w:sz w:val="18"/>
                <w:szCs w:val="18"/>
                <w:lang w:val="en-US"/>
              </w:rPr>
              <w:t>Diet_UW07</w:t>
            </w:r>
          </w:p>
          <w:p w14:paraId="2C62C6F5" w14:textId="6C668884" w:rsidR="00F211EB" w:rsidRPr="00F211EB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211EB">
              <w:rPr>
                <w:rFonts w:ascii="Garamond" w:hAnsi="Garamond"/>
                <w:sz w:val="18"/>
                <w:szCs w:val="18"/>
                <w:lang w:val="en-US"/>
              </w:rPr>
              <w:t>Diet_UW12</w:t>
            </w:r>
          </w:p>
        </w:tc>
        <w:tc>
          <w:tcPr>
            <w:tcW w:w="2552" w:type="dxa"/>
            <w:vAlign w:val="center"/>
          </w:tcPr>
          <w:p w14:paraId="6477636B" w14:textId="2A973FA9" w:rsidR="00F211EB" w:rsidRPr="00F211EB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7C1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testowe na platformie </w:t>
            </w:r>
            <w:r w:rsidRPr="00607C16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  <w:t>e-learningowej, egzamin końcowy</w:t>
            </w:r>
          </w:p>
        </w:tc>
      </w:tr>
      <w:tr w:rsidR="00F211EB" w:rsidRPr="00FB3258" w14:paraId="211B32CF" w14:textId="77777777" w:rsidTr="00381FFA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2C9387D" w14:textId="77777777" w:rsidR="00F211EB" w:rsidRPr="00875AA8" w:rsidRDefault="00F211EB" w:rsidP="00F211E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C88CB9C" w14:textId="1A85EC64" w:rsidR="00F211EB" w:rsidRPr="00F211EB" w:rsidRDefault="00F211EB" w:rsidP="00F211E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  <w:lang w:val="pl-PL"/>
              </w:rPr>
              <w:t>Opisuje objawy podmiotowe i przedmiotowe określonych chorób.</w:t>
            </w:r>
          </w:p>
        </w:tc>
        <w:tc>
          <w:tcPr>
            <w:tcW w:w="1560" w:type="dxa"/>
            <w:vAlign w:val="center"/>
          </w:tcPr>
          <w:p w14:paraId="1ECA7EEA" w14:textId="77777777" w:rsidR="00F211EB" w:rsidRPr="00F211EB" w:rsidRDefault="00F211EB" w:rsidP="00F211EB">
            <w:pPr>
              <w:pStyle w:val="Bezodstpw"/>
              <w:jc w:val="center"/>
              <w:rPr>
                <w:rFonts w:ascii="Garamond" w:hAnsi="Garamond"/>
                <w:sz w:val="18"/>
                <w:szCs w:val="18"/>
              </w:rPr>
            </w:pPr>
            <w:r w:rsidRPr="00F211EB">
              <w:rPr>
                <w:rFonts w:ascii="Garamond" w:hAnsi="Garamond"/>
                <w:sz w:val="18"/>
                <w:szCs w:val="18"/>
              </w:rPr>
              <w:t>Diet_UW07</w:t>
            </w:r>
          </w:p>
          <w:p w14:paraId="46F7DBFD" w14:textId="59738E87" w:rsidR="00F211EB" w:rsidRPr="00F211EB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</w:rPr>
              <w:t>Diet_UW12</w:t>
            </w:r>
          </w:p>
        </w:tc>
        <w:tc>
          <w:tcPr>
            <w:tcW w:w="2552" w:type="dxa"/>
          </w:tcPr>
          <w:p w14:paraId="2DBF5B38" w14:textId="3DA66250" w:rsidR="00F211EB" w:rsidRPr="00F211EB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7C1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testowe na platformie </w:t>
            </w:r>
            <w:r w:rsidRPr="00607C16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  <w:t>e-learningowej, egzamin końcowy</w:t>
            </w:r>
          </w:p>
        </w:tc>
      </w:tr>
      <w:tr w:rsidR="00F211EB" w:rsidRPr="00FB3258" w14:paraId="68A6EE72" w14:textId="77777777" w:rsidTr="00381FFA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B790345" w14:textId="77777777" w:rsidR="00F211EB" w:rsidRPr="00875AA8" w:rsidRDefault="00F211EB" w:rsidP="00F211E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C7F4043" w14:textId="60282A54" w:rsidR="00F211EB" w:rsidRPr="00F211EB" w:rsidRDefault="00F211EB" w:rsidP="00F211E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  <w:lang w:val="pl-PL"/>
              </w:rPr>
              <w:t>Wskazuje badania stosowane w diagnostyce określonych chorób.</w:t>
            </w:r>
          </w:p>
        </w:tc>
        <w:tc>
          <w:tcPr>
            <w:tcW w:w="1560" w:type="dxa"/>
            <w:vAlign w:val="center"/>
          </w:tcPr>
          <w:p w14:paraId="18D12E26" w14:textId="7FECBAF8" w:rsidR="00F211EB" w:rsidRPr="00F211EB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</w:rPr>
              <w:t>Diet_UW12</w:t>
            </w:r>
          </w:p>
        </w:tc>
        <w:tc>
          <w:tcPr>
            <w:tcW w:w="2552" w:type="dxa"/>
          </w:tcPr>
          <w:p w14:paraId="2BE4192F" w14:textId="00FB8851" w:rsidR="00F211EB" w:rsidRPr="00F211EB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7C1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testowe na platformie </w:t>
            </w:r>
            <w:r w:rsidRPr="00607C16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  <w:t>e-learningowej, egzamin końcowy</w:t>
            </w:r>
          </w:p>
        </w:tc>
      </w:tr>
    </w:tbl>
    <w:p w14:paraId="67168B77" w14:textId="77777777" w:rsidR="009C486D" w:rsidRPr="00F211EB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4FF0FE26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66F13E5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FB3258" w14:paraId="0A398F3F" w14:textId="77777777" w:rsidTr="00F211EB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B52C54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1672DF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E5AB88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666A3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906736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7866766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211EB" w:rsidRPr="00FB3258" w14:paraId="46B4F224" w14:textId="77777777" w:rsidTr="00F211EB">
        <w:tc>
          <w:tcPr>
            <w:tcW w:w="562" w:type="dxa"/>
            <w:vAlign w:val="center"/>
          </w:tcPr>
          <w:p w14:paraId="5D391989" w14:textId="77777777" w:rsidR="00F211EB" w:rsidRPr="00875AA8" w:rsidRDefault="00F211EB" w:rsidP="00F211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9578B4" w14:textId="7DF97FAF" w:rsidR="00F211EB" w:rsidRPr="00F211EB" w:rsidRDefault="00F211EB" w:rsidP="00F211E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  <w:lang w:val="pl-PL"/>
              </w:rPr>
              <w:t>Zdaje sobie sprawę z potrzeby dalszego uzupełniania wiedzy dotyczącej klinicznego zarysu chorób.</w:t>
            </w:r>
          </w:p>
        </w:tc>
        <w:tc>
          <w:tcPr>
            <w:tcW w:w="1559" w:type="dxa"/>
            <w:vAlign w:val="center"/>
          </w:tcPr>
          <w:p w14:paraId="67A45A3A" w14:textId="77777777" w:rsidR="00F211EB" w:rsidRPr="00F211EB" w:rsidRDefault="00F211EB" w:rsidP="00F211EB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211EB">
              <w:rPr>
                <w:rFonts w:ascii="Garamond" w:hAnsi="Garamond"/>
                <w:sz w:val="18"/>
                <w:szCs w:val="18"/>
                <w:lang w:val="en-US"/>
              </w:rPr>
              <w:t>Diet_KK02</w:t>
            </w:r>
          </w:p>
          <w:p w14:paraId="6B448CB8" w14:textId="27265470" w:rsidR="00F211EB" w:rsidRPr="00F211EB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  <w:lang w:val="en-US"/>
              </w:rPr>
              <w:t>Diet_KK03</w:t>
            </w:r>
          </w:p>
        </w:tc>
        <w:tc>
          <w:tcPr>
            <w:tcW w:w="2558" w:type="dxa"/>
            <w:vAlign w:val="center"/>
          </w:tcPr>
          <w:p w14:paraId="3FD76E72" w14:textId="5DB4F6C1" w:rsidR="00F211EB" w:rsidRPr="00F211EB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7C1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testowe na platformie </w:t>
            </w:r>
            <w:r w:rsidRPr="00607C16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  <w:t>e-learningowej, egzamin końcowy</w:t>
            </w:r>
          </w:p>
        </w:tc>
      </w:tr>
      <w:tr w:rsidR="00F211EB" w:rsidRPr="00FB3258" w14:paraId="2312E217" w14:textId="77777777" w:rsidTr="003939F7">
        <w:tc>
          <w:tcPr>
            <w:tcW w:w="562" w:type="dxa"/>
            <w:vAlign w:val="center"/>
          </w:tcPr>
          <w:p w14:paraId="26BA2A0B" w14:textId="77777777" w:rsidR="00F211EB" w:rsidRPr="00875AA8" w:rsidRDefault="00F211EB" w:rsidP="00F211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EEBAF1A" w14:textId="0F07467D" w:rsidR="00F211EB" w:rsidRPr="00F211EB" w:rsidRDefault="00F211EB" w:rsidP="00F211E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  <w:lang w:val="pl-PL"/>
              </w:rPr>
              <w:t>Zachowuje otwartość na potrzebę współpracy z profesjonalistami innych specjalności.</w:t>
            </w:r>
          </w:p>
        </w:tc>
        <w:tc>
          <w:tcPr>
            <w:tcW w:w="1559" w:type="dxa"/>
            <w:vAlign w:val="center"/>
          </w:tcPr>
          <w:p w14:paraId="2527D3D2" w14:textId="77777777" w:rsidR="00F211EB" w:rsidRPr="00F211EB" w:rsidRDefault="00F211EB" w:rsidP="00F211EB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211EB">
              <w:rPr>
                <w:rFonts w:ascii="Garamond" w:hAnsi="Garamond"/>
                <w:sz w:val="18"/>
                <w:szCs w:val="18"/>
                <w:lang w:val="en-US"/>
              </w:rPr>
              <w:t>Diet_KK02</w:t>
            </w:r>
          </w:p>
          <w:p w14:paraId="42A960BF" w14:textId="03F5F1CA" w:rsidR="00F211EB" w:rsidRPr="00F211EB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  <w:lang w:val="en-US"/>
              </w:rPr>
              <w:t>Diet_KK03</w:t>
            </w:r>
          </w:p>
        </w:tc>
        <w:tc>
          <w:tcPr>
            <w:tcW w:w="2558" w:type="dxa"/>
          </w:tcPr>
          <w:p w14:paraId="76F1533A" w14:textId="48C2CDFD" w:rsidR="00F211EB" w:rsidRPr="00F211EB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70A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testowe na platformie </w:t>
            </w:r>
            <w:r w:rsidRPr="001A70AE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  <w:t>e-learningowej, egzamin końcowy</w:t>
            </w:r>
          </w:p>
        </w:tc>
      </w:tr>
      <w:tr w:rsidR="00F211EB" w:rsidRPr="00FB3258" w14:paraId="0BCE612A" w14:textId="77777777" w:rsidTr="003939F7">
        <w:tc>
          <w:tcPr>
            <w:tcW w:w="562" w:type="dxa"/>
            <w:vAlign w:val="center"/>
          </w:tcPr>
          <w:p w14:paraId="26785650" w14:textId="77777777" w:rsidR="00F211EB" w:rsidRPr="00875AA8" w:rsidRDefault="00F211EB" w:rsidP="00F211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193F940" w14:textId="588CFB7F" w:rsidR="00F211EB" w:rsidRPr="00F211EB" w:rsidRDefault="00F211EB" w:rsidP="00F211E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  <w:lang w:val="pl-PL"/>
              </w:rPr>
              <w:t>Zachowuje ostrożność w interpretowaniu wyników badań innych specjalistów.</w:t>
            </w:r>
          </w:p>
        </w:tc>
        <w:tc>
          <w:tcPr>
            <w:tcW w:w="1559" w:type="dxa"/>
            <w:vAlign w:val="center"/>
          </w:tcPr>
          <w:p w14:paraId="33992D60" w14:textId="77777777" w:rsidR="00F211EB" w:rsidRPr="00F211EB" w:rsidRDefault="00F211EB" w:rsidP="00F211EB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211EB">
              <w:rPr>
                <w:rFonts w:ascii="Garamond" w:hAnsi="Garamond"/>
                <w:sz w:val="18"/>
                <w:szCs w:val="18"/>
                <w:lang w:val="en-US"/>
              </w:rPr>
              <w:t>Diet_KO01</w:t>
            </w:r>
          </w:p>
          <w:p w14:paraId="54CE034F" w14:textId="166E877B" w:rsidR="00F211EB" w:rsidRPr="00F211EB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  <w:lang w:val="en-US"/>
              </w:rPr>
              <w:t>Diet_KR01</w:t>
            </w:r>
          </w:p>
        </w:tc>
        <w:tc>
          <w:tcPr>
            <w:tcW w:w="2558" w:type="dxa"/>
          </w:tcPr>
          <w:p w14:paraId="7E61DFA9" w14:textId="6D5C4673" w:rsidR="00F211EB" w:rsidRPr="00F211EB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70A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testowe na platformie </w:t>
            </w:r>
            <w:r w:rsidRPr="001A70AE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  <w:t>e-learningowej, egzamin końcowy</w:t>
            </w:r>
          </w:p>
        </w:tc>
      </w:tr>
    </w:tbl>
    <w:p w14:paraId="07724B0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B4D29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2D40A2F8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1FFA12E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6D72FA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84B567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71981074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3B8BD1E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013BE425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1AC146A" w14:textId="2B9AEE4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F211E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0E55A3" w:rsidRPr="00875AA8" w14:paraId="390A1D34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71BC37B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5CB32267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F3BB40A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076CFA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F211EB" w:rsidRPr="00875AA8" w14:paraId="71ED3E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40F294F" w14:textId="77777777" w:rsidR="00F211EB" w:rsidRPr="00875AA8" w:rsidRDefault="00F211EB" w:rsidP="00F211E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4B0983C" w14:textId="70CA514C" w:rsidR="00F211EB" w:rsidRPr="00F211EB" w:rsidRDefault="00F211EB" w:rsidP="00F211E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  <w:lang w:val="pl-PL"/>
              </w:rPr>
              <w:t>Choroby układu krwiotwórczego. Wprowadzenie do niedokrwistości. Niedokrwistość z niedoboru żelaza. Niedokrwistości megaloblastyczne z niedoborów witaminy B12 i/lub kwasu foliowego. Skazy krwotoczne. Nowotwory układu krwiotwórczego i nowotwory układu chłonnego (limfatycznego).</w:t>
            </w:r>
          </w:p>
        </w:tc>
        <w:tc>
          <w:tcPr>
            <w:tcW w:w="1701" w:type="dxa"/>
            <w:vAlign w:val="center"/>
          </w:tcPr>
          <w:p w14:paraId="65CD1C26" w14:textId="1C9DCAAC" w:rsidR="00F211EB" w:rsidRPr="00F211EB" w:rsidRDefault="00F211EB" w:rsidP="00F211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08BDBC4B" w14:textId="6C74D7E9" w:rsidR="00F211EB" w:rsidRPr="00F211EB" w:rsidRDefault="00F211EB" w:rsidP="00F211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F211EB" w:rsidRPr="00875AA8" w14:paraId="629BE13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58733A6" w14:textId="77777777" w:rsidR="00F211EB" w:rsidRPr="00875AA8" w:rsidRDefault="00F211EB" w:rsidP="00F211E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D52679" w14:textId="598C0505" w:rsidR="00F211EB" w:rsidRPr="00F211EB" w:rsidRDefault="00F211EB" w:rsidP="00F211E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  <w:lang w:val="pl-PL"/>
              </w:rPr>
              <w:t>Choroby układu krążenia. Choroba niedokrwienna serca. Ostre zespoły wieńcowe. Miażdżyca i dyslipidemie. Nadciśnienie tętnicze. Niewydolność serca. Zaburzenia czynności elektrycznej serca. Wstrząs. Czynniki ryzyka a choroby układu krążenia.</w:t>
            </w:r>
          </w:p>
        </w:tc>
        <w:tc>
          <w:tcPr>
            <w:tcW w:w="1701" w:type="dxa"/>
            <w:vAlign w:val="center"/>
          </w:tcPr>
          <w:p w14:paraId="7231A827" w14:textId="6BA988ED" w:rsidR="00F211EB" w:rsidRPr="00F211EB" w:rsidRDefault="00F211EB" w:rsidP="00F211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14:paraId="760CC2D8" w14:textId="61F6CC74" w:rsidR="00F211EB" w:rsidRPr="00F211EB" w:rsidRDefault="00F211EB" w:rsidP="00F211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F211EB" w:rsidRPr="00875AA8" w14:paraId="4FD75ED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11BC17E" w14:textId="77777777" w:rsidR="00F211EB" w:rsidRPr="00875AA8" w:rsidRDefault="00F211EB" w:rsidP="00F211E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0DAAF53" w14:textId="540E6EC2" w:rsidR="00F211EB" w:rsidRPr="00F211EB" w:rsidRDefault="00F211EB" w:rsidP="00F211E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  <w:lang w:val="pl-PL"/>
              </w:rPr>
              <w:t xml:space="preserve">Choroby układu oddechowego. Zapalenie płuc. Przewlekła obturacyjna choroba płuc. Astma. </w:t>
            </w:r>
            <w:r w:rsidRPr="00F211EB">
              <w:rPr>
                <w:rFonts w:ascii="Garamond" w:hAnsi="Garamond"/>
                <w:sz w:val="18"/>
                <w:szCs w:val="18"/>
              </w:rPr>
              <w:t>Niewydolność oddechowa.</w:t>
            </w:r>
          </w:p>
        </w:tc>
        <w:tc>
          <w:tcPr>
            <w:tcW w:w="1701" w:type="dxa"/>
            <w:vAlign w:val="center"/>
          </w:tcPr>
          <w:p w14:paraId="1084F7F8" w14:textId="48BBE28A" w:rsidR="00F211EB" w:rsidRPr="00F211EB" w:rsidRDefault="00F211EB" w:rsidP="00F211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8299F76" w14:textId="6AEEAEB5" w:rsidR="00F211EB" w:rsidRPr="00F211EB" w:rsidRDefault="00F211EB" w:rsidP="00F211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F211EB" w:rsidRPr="00875AA8" w14:paraId="6B289CB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45D2F73" w14:textId="77777777" w:rsidR="00F211EB" w:rsidRPr="00875AA8" w:rsidRDefault="00F211EB" w:rsidP="00F211E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F2191B" w14:textId="61B14924" w:rsidR="00F211EB" w:rsidRPr="00F211EB" w:rsidRDefault="00F211EB" w:rsidP="00F211E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  <w:lang w:val="pl-PL"/>
              </w:rPr>
              <w:t>Choroby układu trawiennego. Choroby żołądka. Celiakia. Wrzodziejące zapalenie jelita grubego. Choroba Leśniowskiego i Crohna. Rak okrężnicy. Zespół jelita drażliwego. Zespół rozrostu bakteryjnego. Mikroskopowe zapalenie jelita grubego. Uchyłki jelita grubego. Ostre zapalenie wyrostka robaczkowego. Niedrożność jelit. Krwawienie z przewodu pokarmowego. Biegunka. Marskość wątroby. Kamica pęcherzyka żółciowego.</w:t>
            </w:r>
          </w:p>
        </w:tc>
        <w:tc>
          <w:tcPr>
            <w:tcW w:w="1701" w:type="dxa"/>
            <w:vAlign w:val="center"/>
          </w:tcPr>
          <w:p w14:paraId="43BA01D7" w14:textId="694FDFCA" w:rsidR="00F211EB" w:rsidRPr="00F211EB" w:rsidRDefault="00F211EB" w:rsidP="00F211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51E5778F" w14:textId="38492FEF" w:rsidR="00F211EB" w:rsidRPr="00F211EB" w:rsidRDefault="00F211EB" w:rsidP="00F211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F211EB" w:rsidRPr="00875AA8" w14:paraId="5B718F6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010E450" w14:textId="77777777" w:rsidR="00F211EB" w:rsidRPr="00875AA8" w:rsidRDefault="00F211EB" w:rsidP="00F211E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3137DA4" w14:textId="6AC0BEB6" w:rsidR="00F211EB" w:rsidRPr="00F211EB" w:rsidRDefault="00F211EB" w:rsidP="00F211E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  <w:lang w:val="pl-PL"/>
              </w:rPr>
              <w:t xml:space="preserve">Choroby układu wydalniczego. Zakażenia układu moczowego. Kamica nerkowa. Kłębuszkowe choroby nerek (glomerulopatie). </w:t>
            </w:r>
            <w:r w:rsidRPr="00F211EB">
              <w:rPr>
                <w:rFonts w:ascii="Garamond" w:hAnsi="Garamond"/>
                <w:sz w:val="18"/>
                <w:szCs w:val="18"/>
              </w:rPr>
              <w:t>Przewlekła choroba nerek. Ostre uszkodzenie nerek.</w:t>
            </w:r>
          </w:p>
        </w:tc>
        <w:tc>
          <w:tcPr>
            <w:tcW w:w="1701" w:type="dxa"/>
            <w:vAlign w:val="center"/>
          </w:tcPr>
          <w:p w14:paraId="4DC7FFB4" w14:textId="7F61329E" w:rsidR="00F211EB" w:rsidRPr="00F211EB" w:rsidRDefault="00F211EB" w:rsidP="00F211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0CA97170" w14:textId="4EDFC3D2" w:rsidR="00F211EB" w:rsidRPr="00F211EB" w:rsidRDefault="00F211EB" w:rsidP="00F211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F211EB" w:rsidRPr="00875AA8" w14:paraId="43E67A1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E967732" w14:textId="77777777" w:rsidR="00F211EB" w:rsidRPr="00875AA8" w:rsidRDefault="00F211EB" w:rsidP="00F211E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D6795C6" w14:textId="796822D5" w:rsidR="00F211EB" w:rsidRPr="00F211EB" w:rsidRDefault="00F211EB" w:rsidP="00F211E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  <w:lang w:val="pl-PL"/>
              </w:rPr>
              <w:t xml:space="preserve">Choroby układu wewnątrzwydzielniczego. Choroby tarczycy. </w:t>
            </w:r>
            <w:r w:rsidRPr="00F211EB">
              <w:rPr>
                <w:rFonts w:ascii="Garamond" w:hAnsi="Garamond"/>
                <w:sz w:val="18"/>
                <w:szCs w:val="18"/>
              </w:rPr>
              <w:t>Cukrzyca.</w:t>
            </w:r>
          </w:p>
        </w:tc>
        <w:tc>
          <w:tcPr>
            <w:tcW w:w="1701" w:type="dxa"/>
            <w:vAlign w:val="center"/>
          </w:tcPr>
          <w:p w14:paraId="69E9BA3F" w14:textId="2B0D3386" w:rsidR="00F211EB" w:rsidRPr="00F211EB" w:rsidRDefault="00F211EB" w:rsidP="00F211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69B039D" w14:textId="347E761F" w:rsidR="00F211EB" w:rsidRPr="00F211EB" w:rsidRDefault="00F211EB" w:rsidP="00F211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F211EB" w:rsidRPr="00875AA8" w14:paraId="3E43B07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BE7DA2A" w14:textId="77777777" w:rsidR="00F211EB" w:rsidRPr="00875AA8" w:rsidRDefault="00F211EB" w:rsidP="00F211E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8A97479" w14:textId="72863FF3" w:rsidR="00F211EB" w:rsidRPr="00F211EB" w:rsidRDefault="00F211EB" w:rsidP="00F211E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  <w:lang w:val="pl-PL"/>
              </w:rPr>
              <w:t>Otyłość i zespół metaboliczny. Otyłość i zespół metaboliczny.</w:t>
            </w:r>
          </w:p>
        </w:tc>
        <w:tc>
          <w:tcPr>
            <w:tcW w:w="1701" w:type="dxa"/>
            <w:vAlign w:val="center"/>
          </w:tcPr>
          <w:p w14:paraId="67E5F922" w14:textId="2350526D" w:rsidR="00F211EB" w:rsidRPr="00F211EB" w:rsidRDefault="00F211EB" w:rsidP="00F211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C936983" w14:textId="5B76F0E5" w:rsidR="00F211EB" w:rsidRPr="00F211EB" w:rsidRDefault="00F211EB" w:rsidP="00F211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E55A3" w:rsidRPr="00875AA8" w14:paraId="2EA8A43D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482412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186AE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0EC89D00" w14:textId="148BC067" w:rsidR="000E55A3" w:rsidRPr="00875AA8" w:rsidRDefault="00F211E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13BD008" w14:textId="13E4B239" w:rsidR="000E55A3" w:rsidRPr="00875AA8" w:rsidRDefault="00F211E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16B19021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F2FEE8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33557879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29D79B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5414089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FB3258" w14:paraId="2E074454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657" w14:textId="28A95896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F211E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2D60" w14:textId="77777777" w:rsidR="00F211EB" w:rsidRPr="00F211EB" w:rsidRDefault="00F211EB" w:rsidP="00F211E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  <w:lang w:val="pl-PL"/>
              </w:rPr>
              <w:t>Wykład tradycyjny lub w formie e-learningu</w:t>
            </w:r>
          </w:p>
          <w:p w14:paraId="7DDA98A2" w14:textId="77777777" w:rsidR="00F211EB" w:rsidRPr="00F211EB" w:rsidRDefault="00F211EB" w:rsidP="00F211E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  <w:lang w:val="pl-PL"/>
              </w:rPr>
              <w:t xml:space="preserve">Analiza przypadków klinicznych </w:t>
            </w:r>
          </w:p>
          <w:p w14:paraId="7EC38661" w14:textId="461E7A1C" w:rsidR="00AC71F1" w:rsidRPr="00EC2E20" w:rsidRDefault="00F211EB" w:rsidP="00F211E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211EB">
              <w:rPr>
                <w:rFonts w:ascii="Garamond" w:hAnsi="Garamond"/>
                <w:sz w:val="18"/>
                <w:szCs w:val="18"/>
                <w:lang w:val="pl-PL"/>
              </w:rPr>
              <w:t>Pomocnicze wykorzystanie materiałów video ilustrujących omawiane zagadnienia</w:t>
            </w:r>
          </w:p>
        </w:tc>
      </w:tr>
    </w:tbl>
    <w:p w14:paraId="67D5258D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0E86A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51E7EFC4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0350E594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1840CB2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5B30E07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49E620A6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C7F501B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showingPlcHdr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F67CD7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Forma zajęć</w:t>
                </w:r>
              </w:sdtContent>
            </w:sdt>
            <w:r>
              <w:fldChar w:fldCharType="end"/>
            </w:r>
          </w:p>
        </w:tc>
      </w:tr>
      <w:tr w:rsidR="00F211EB" w:rsidRPr="00875AA8" w14:paraId="78810E9B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7D1F3793" w14:textId="48471774" w:rsidR="00F211EB" w:rsidRPr="00875AA8" w:rsidRDefault="00F211EB" w:rsidP="00F211E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końcowe testowe na platformie e-learningowej. </w:t>
            </w:r>
          </w:p>
        </w:tc>
        <w:tc>
          <w:tcPr>
            <w:tcW w:w="1559" w:type="dxa"/>
            <w:vAlign w:val="center"/>
          </w:tcPr>
          <w:p w14:paraId="31A3EB27" w14:textId="5D1DD37E" w:rsidR="00F211EB" w:rsidRPr="00875AA8" w:rsidRDefault="00F211EB" w:rsidP="00F211E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40</w:t>
            </w:r>
          </w:p>
        </w:tc>
      </w:tr>
      <w:tr w:rsidR="00F211EB" w:rsidRPr="00875AA8" w14:paraId="391DD9E5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0A1A4F8A" w14:textId="5B8F204E" w:rsidR="00F211EB" w:rsidRPr="00875AA8" w:rsidRDefault="00F211EB" w:rsidP="00F211E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końcowy</w:t>
            </w:r>
          </w:p>
        </w:tc>
        <w:tc>
          <w:tcPr>
            <w:tcW w:w="1559" w:type="dxa"/>
            <w:vAlign w:val="center"/>
          </w:tcPr>
          <w:p w14:paraId="2E6A2518" w14:textId="397E5FA9" w:rsidR="00F211EB" w:rsidRPr="00875AA8" w:rsidRDefault="00F211EB" w:rsidP="00F211E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60</w:t>
            </w:r>
          </w:p>
        </w:tc>
      </w:tr>
      <w:tr w:rsidR="00965D28" w:rsidRPr="00875AA8" w14:paraId="2A9EA02C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91334DE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0DFF3F5" w14:textId="70F5A262" w:rsidR="00965D28" w:rsidRPr="00875AA8" w:rsidRDefault="00F211E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965D2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2738B3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B1343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1F4841AB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A2CA85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E41D92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1F33BF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47E9BC4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20BEE8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EC972E1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148D51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22B0E9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F211EB" w:rsidRPr="009D0F12" w14:paraId="115CB3F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CE8BD44" w14:textId="77777777" w:rsidR="00F211EB" w:rsidRPr="00875AA8" w:rsidRDefault="00F211EB" w:rsidP="00F211E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B1D2DD" w14:textId="74B8BEF5" w:rsidR="00F211EB" w:rsidRPr="00875AA8" w:rsidRDefault="00F211EB" w:rsidP="00F211E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3BF3372F" w14:textId="6E82A54D" w:rsidR="00F211EB" w:rsidRPr="00875AA8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7C98EA2D" w14:textId="250C752F" w:rsidR="00F211EB" w:rsidRPr="00875AA8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F211EB" w:rsidRPr="009D0F12" w14:paraId="3DFF927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70C8B3" w14:textId="77777777" w:rsidR="00F211EB" w:rsidRPr="00875AA8" w:rsidRDefault="00F211EB" w:rsidP="00F211E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D036D1" w14:textId="752644D2" w:rsidR="00F211EB" w:rsidRPr="00875AA8" w:rsidRDefault="00F211EB" w:rsidP="00F211E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37D3EE2E" w14:textId="582B2526" w:rsidR="00F211EB" w:rsidRPr="00875AA8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58653719" w14:textId="0A3CFC33" w:rsidR="00F211EB" w:rsidRPr="00875AA8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32</w:t>
            </w:r>
          </w:p>
        </w:tc>
      </w:tr>
      <w:tr w:rsidR="00F211EB" w:rsidRPr="009D0F12" w14:paraId="0A6D1F3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0A3F8DE" w14:textId="77777777" w:rsidR="00F211EB" w:rsidRPr="00875AA8" w:rsidRDefault="00F211EB" w:rsidP="00F211E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8F113F" w14:textId="08B14016" w:rsidR="00F211EB" w:rsidRPr="00875AA8" w:rsidRDefault="00F211EB" w:rsidP="00F211E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materiałami e-learningowymi.</w:t>
            </w:r>
          </w:p>
        </w:tc>
        <w:tc>
          <w:tcPr>
            <w:tcW w:w="1559" w:type="dxa"/>
            <w:vAlign w:val="center"/>
          </w:tcPr>
          <w:p w14:paraId="74958B5B" w14:textId="12F4319C" w:rsidR="00F211EB" w:rsidRPr="00875AA8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28100A6F" w14:textId="3D1FE831" w:rsidR="00F211EB" w:rsidRPr="00875AA8" w:rsidRDefault="00F211EB" w:rsidP="00F21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32</w:t>
            </w:r>
          </w:p>
        </w:tc>
      </w:tr>
      <w:tr w:rsidR="00CB75B5" w:rsidRPr="00875AA8" w14:paraId="1E141B2E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37A1D8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ECC3B4F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C0C090F" w14:textId="6D0E50C1" w:rsidR="00CB75B5" w:rsidRPr="00875AA8" w:rsidRDefault="00F211EB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70</w:t>
            </w:r>
          </w:p>
        </w:tc>
        <w:tc>
          <w:tcPr>
            <w:tcW w:w="1559" w:type="dxa"/>
            <w:vAlign w:val="center"/>
          </w:tcPr>
          <w:p w14:paraId="24C4699B" w14:textId="6ED5BEB4" w:rsidR="00CB75B5" w:rsidRPr="00875AA8" w:rsidRDefault="00F211EB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84</w:t>
            </w:r>
          </w:p>
        </w:tc>
      </w:tr>
    </w:tbl>
    <w:p w14:paraId="04636C3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2ADCEC8" w14:textId="77777777" w:rsidR="00F211EB" w:rsidRDefault="00F211EB" w:rsidP="00F211E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F211EB" w:rsidRPr="00884B15" w14:paraId="7F11D13A" w14:textId="77777777" w:rsidTr="00A865A3">
        <w:trPr>
          <w:trHeight w:val="268"/>
        </w:trPr>
        <w:tc>
          <w:tcPr>
            <w:tcW w:w="421" w:type="dxa"/>
            <w:vAlign w:val="center"/>
          </w:tcPr>
          <w:p w14:paraId="00E2867B" w14:textId="77777777" w:rsidR="00F211EB" w:rsidRDefault="00F211EB" w:rsidP="00A865A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D4DDC87" w14:textId="77777777" w:rsidR="00F211EB" w:rsidRDefault="00F211EB" w:rsidP="00A865A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Szczeklik Andrzej, Gajewski Piotr. Interna Szczeklika. Medycyna Praktyczna. 2022.</w:t>
            </w:r>
          </w:p>
        </w:tc>
      </w:tr>
      <w:tr w:rsidR="00F211EB" w:rsidRPr="00FB3258" w14:paraId="22207D36" w14:textId="77777777" w:rsidTr="00A865A3">
        <w:trPr>
          <w:trHeight w:val="268"/>
        </w:trPr>
        <w:tc>
          <w:tcPr>
            <w:tcW w:w="421" w:type="dxa"/>
            <w:vAlign w:val="center"/>
          </w:tcPr>
          <w:p w14:paraId="69948D86" w14:textId="77777777" w:rsidR="00F211EB" w:rsidRDefault="00F211EB" w:rsidP="00A865A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0306420C" w14:textId="77777777" w:rsidR="00F211EB" w:rsidRPr="0045474B" w:rsidRDefault="00F211EB" w:rsidP="00A865A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85E7E">
              <w:rPr>
                <w:rFonts w:ascii="Garamond" w:hAnsi="Garamond" w:cs="Times New Roman"/>
                <w:sz w:val="18"/>
                <w:szCs w:val="18"/>
                <w:lang w:val="pl-PL"/>
              </w:rPr>
              <w:t>Latkowski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Bożydar</w:t>
            </w:r>
            <w:r w:rsidRPr="00B85E7E">
              <w:rPr>
                <w:rFonts w:ascii="Garamond" w:hAnsi="Garamond" w:cs="Times New Roman"/>
                <w:sz w:val="18"/>
                <w:szCs w:val="18"/>
                <w:lang w:val="pl-PL"/>
              </w:rPr>
              <w:t>, Witold Lukas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Witold</w:t>
            </w:r>
            <w:r w:rsidRPr="00B85E7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Godycki-Ćwirko Maciej. Medycyna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</w:t>
            </w:r>
            <w:r w:rsidRPr="00B85E7E">
              <w:rPr>
                <w:rFonts w:ascii="Garamond" w:hAnsi="Garamond" w:cs="Times New Roman"/>
                <w:sz w:val="18"/>
                <w:szCs w:val="18"/>
                <w:lang w:val="pl-PL"/>
              </w:rPr>
              <w:t>odzinna.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Wydawnictwo Lekarskie </w:t>
            </w:r>
            <w:r w:rsidRPr="00B85E7E">
              <w:rPr>
                <w:rFonts w:ascii="Garamond" w:hAnsi="Garamond" w:cs="Times New Roman"/>
                <w:sz w:val="18"/>
                <w:szCs w:val="18"/>
                <w:lang w:val="pl-PL"/>
              </w:rPr>
              <w:t>PZWL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B85E7E">
              <w:rPr>
                <w:rFonts w:ascii="Garamond" w:hAnsi="Garamond" w:cs="Times New Roman"/>
                <w:sz w:val="18"/>
                <w:szCs w:val="18"/>
                <w:lang w:val="pl-PL"/>
              </w:rPr>
              <w:t>Warszawa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</w:t>
            </w:r>
            <w:r w:rsidRPr="00B85E7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2017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="00F211EB" w:rsidRPr="00CF7D77" w14:paraId="6B3D5E33" w14:textId="77777777" w:rsidTr="00A865A3">
        <w:trPr>
          <w:trHeight w:val="268"/>
        </w:trPr>
        <w:tc>
          <w:tcPr>
            <w:tcW w:w="421" w:type="dxa"/>
            <w:vAlign w:val="center"/>
          </w:tcPr>
          <w:p w14:paraId="53703299" w14:textId="77777777" w:rsidR="00F211EB" w:rsidRDefault="00F211EB" w:rsidP="00A865A3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5" w:type="dxa"/>
            <w:vAlign w:val="center"/>
          </w:tcPr>
          <w:p w14:paraId="1251E7FC" w14:textId="77777777" w:rsidR="00F211EB" w:rsidRPr="0049700E" w:rsidRDefault="00F211EB" w:rsidP="00A865A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C532C0">
              <w:rPr>
                <w:rFonts w:ascii="Garamond" w:hAnsi="Garamond" w:cs="Times New Roman"/>
                <w:sz w:val="18"/>
                <w:szCs w:val="18"/>
                <w:lang w:val="en-US"/>
              </w:rPr>
              <w:t>Papadakis Maxine A., McPhee Stephen J.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</w:t>
            </w:r>
            <w:r w:rsidRPr="00C532C0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Rabow Michael W. Current Medical Diagnosis &amp; Treatment, McGraw-Hill Education, New York 2019.</w:t>
            </w:r>
          </w:p>
        </w:tc>
      </w:tr>
    </w:tbl>
    <w:p w14:paraId="2C53B873" w14:textId="77777777" w:rsidR="00F211EB" w:rsidRPr="00F44DD1" w:rsidRDefault="00F211EB" w:rsidP="00F211E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22D7D93D" w14:textId="77777777" w:rsidR="00F211EB" w:rsidRDefault="00F211EB" w:rsidP="00F211E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F211EB" w:rsidRPr="00FB3258" w14:paraId="762D1888" w14:textId="77777777" w:rsidTr="00A865A3">
        <w:trPr>
          <w:trHeight w:val="268"/>
        </w:trPr>
        <w:tc>
          <w:tcPr>
            <w:tcW w:w="421" w:type="dxa"/>
            <w:vAlign w:val="center"/>
          </w:tcPr>
          <w:p w14:paraId="4DB5BB3F" w14:textId="77777777" w:rsidR="00F211EB" w:rsidRDefault="00F211EB" w:rsidP="00A865A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4FDD41AB" w14:textId="77777777" w:rsidR="00F211EB" w:rsidRPr="00993CE4" w:rsidRDefault="00F211EB" w:rsidP="00A865A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Traczyk </w:t>
            </w:r>
            <w:r w:rsidRPr="00FD31A6">
              <w:rPr>
                <w:rFonts w:ascii="Garamond" w:hAnsi="Garamond" w:cs="Times New Roman"/>
                <w:sz w:val="18"/>
                <w:szCs w:val="18"/>
                <w:lang w:val="pl-PL"/>
              </w:rPr>
              <w:t>Władysław, Trzebski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Andrzej</w:t>
            </w:r>
            <w:r w:rsidRPr="00FD31A6">
              <w:rPr>
                <w:rFonts w:ascii="Garamond" w:hAnsi="Garamond" w:cs="Times New Roman"/>
                <w:sz w:val="18"/>
                <w:szCs w:val="18"/>
                <w:lang w:val="pl-PL"/>
              </w:rPr>
              <w:t>. Fizjologia człowieka z elementami fizjologii stosowanej i klinicznej, Wydawnictwo Lekarskie PZWL, Warszawa, 2001.</w:t>
            </w:r>
          </w:p>
        </w:tc>
      </w:tr>
      <w:tr w:rsidR="00F211EB" w:rsidRPr="00CF7D77" w14:paraId="19065289" w14:textId="77777777" w:rsidTr="00A865A3">
        <w:trPr>
          <w:trHeight w:val="268"/>
        </w:trPr>
        <w:tc>
          <w:tcPr>
            <w:tcW w:w="421" w:type="dxa"/>
            <w:vAlign w:val="center"/>
          </w:tcPr>
          <w:p w14:paraId="3B130A53" w14:textId="77777777" w:rsidR="00F211EB" w:rsidRDefault="00F211EB" w:rsidP="00A865A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647FE1CD" w14:textId="77777777" w:rsidR="00F211EB" w:rsidRPr="0045474B" w:rsidRDefault="00F211EB" w:rsidP="00A865A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1216DB">
              <w:rPr>
                <w:rFonts w:ascii="Garamond" w:hAnsi="Garamond" w:cs="Times New Roman"/>
                <w:sz w:val="18"/>
                <w:szCs w:val="18"/>
                <w:lang w:val="en-US"/>
              </w:rPr>
              <w:t>Longo D.L., Fauci A.F., Kasper D.L., Hauser S.L., Jameson J.L., Loscalzo J.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r w:rsidRPr="001216DB">
              <w:rPr>
                <w:rFonts w:ascii="Garamond" w:hAnsi="Garamond" w:cs="Times New Roman"/>
                <w:sz w:val="18"/>
                <w:szCs w:val="18"/>
                <w:lang w:val="en-US"/>
              </w:rPr>
              <w:t>Harrison's manual of medicine. The McGraw-Hill Companies, Inc., New York, 2013.</w:t>
            </w:r>
          </w:p>
        </w:tc>
      </w:tr>
      <w:tr w:rsidR="00F211EB" w:rsidRPr="00362B7A" w14:paraId="6E04C0E1" w14:textId="77777777" w:rsidTr="00A865A3">
        <w:trPr>
          <w:trHeight w:val="268"/>
        </w:trPr>
        <w:tc>
          <w:tcPr>
            <w:tcW w:w="421" w:type="dxa"/>
            <w:vAlign w:val="center"/>
          </w:tcPr>
          <w:p w14:paraId="22991C2D" w14:textId="77777777" w:rsidR="00F211EB" w:rsidRDefault="00F211EB" w:rsidP="00A865A3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5" w:type="dxa"/>
            <w:vAlign w:val="center"/>
          </w:tcPr>
          <w:p w14:paraId="66DAABFC" w14:textId="77777777" w:rsidR="00F211EB" w:rsidRDefault="00F211EB" w:rsidP="00A865A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532C0">
              <w:rPr>
                <w:rFonts w:ascii="Garamond" w:hAnsi="Garamond" w:cs="Times New Roman"/>
                <w:sz w:val="18"/>
                <w:szCs w:val="18"/>
                <w:lang w:val="en-US"/>
              </w:rPr>
              <w:t>Hammer G.D., McPhee S.J. Path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o</w:t>
            </w:r>
            <w:r w:rsidRPr="00C532C0">
              <w:rPr>
                <w:rFonts w:ascii="Garamond" w:hAnsi="Garamond" w:cs="Times New Roman"/>
                <w:sz w:val="18"/>
                <w:szCs w:val="18"/>
                <w:lang w:val="en-US"/>
              </w:rPr>
              <w:t>physiology of Disease. An introduction to clinical medicin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e</w:t>
            </w:r>
            <w:r w:rsidRPr="00C532C0">
              <w:rPr>
                <w:rFonts w:ascii="Garamond" w:hAnsi="Garamond" w:cs="Times New Roman"/>
                <w:sz w:val="18"/>
                <w:szCs w:val="18"/>
                <w:lang w:val="en-US"/>
              </w:rPr>
              <w:t>. McGraw-Hill Education, New York, 2019.</w:t>
            </w:r>
          </w:p>
        </w:tc>
      </w:tr>
    </w:tbl>
    <w:p w14:paraId="47686BE1" w14:textId="77777777" w:rsidR="00F211EB" w:rsidRPr="00362B7A" w:rsidRDefault="00F211EB" w:rsidP="00F211E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BFF5F33" w14:textId="77777777" w:rsidR="00F211EB" w:rsidRDefault="00F211EB" w:rsidP="00F211E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F211EB" w:rsidRPr="00CF7D77" w14:paraId="5EF15F73" w14:textId="77777777" w:rsidTr="00A865A3">
        <w:trPr>
          <w:trHeight w:val="268"/>
        </w:trPr>
        <w:tc>
          <w:tcPr>
            <w:tcW w:w="421" w:type="dxa"/>
            <w:vAlign w:val="center"/>
          </w:tcPr>
          <w:p w14:paraId="5EF3CD71" w14:textId="77777777" w:rsidR="00F211EB" w:rsidRDefault="00F211EB" w:rsidP="00A865A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4A1D3E71" w14:textId="77777777" w:rsidR="00F211EB" w:rsidRDefault="00F211EB" w:rsidP="00A865A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Prezentacje e-learningowe.</w:t>
            </w:r>
          </w:p>
        </w:tc>
      </w:tr>
    </w:tbl>
    <w:p w14:paraId="6CE795EB" w14:textId="77777777" w:rsidR="00F211EB" w:rsidRDefault="00F211EB" w:rsidP="00F211EB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0B6F3BBB" w14:textId="77777777" w:rsidR="00F211EB" w:rsidRDefault="00F211EB" w:rsidP="00F211EB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5C12BAB6" w14:textId="77777777" w:rsidR="00F70EC9" w:rsidRPr="00875AA8" w:rsidRDefault="00F70EC9" w:rsidP="00F211EB">
      <w:pPr>
        <w:spacing w:after="0" w:line="276" w:lineRule="auto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AB810" w14:textId="77777777" w:rsidR="00ED52B3" w:rsidRDefault="00ED52B3">
      <w:pPr>
        <w:spacing w:after="0" w:line="240" w:lineRule="auto"/>
      </w:pPr>
      <w:r>
        <w:separator/>
      </w:r>
    </w:p>
  </w:endnote>
  <w:endnote w:type="continuationSeparator" w:id="0">
    <w:p w14:paraId="0FF47188" w14:textId="77777777" w:rsidR="00ED52B3" w:rsidRDefault="00ED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36F3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11ADA40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EF43" w14:textId="77777777" w:rsidR="00ED52B3" w:rsidRDefault="00ED52B3">
      <w:pPr>
        <w:spacing w:after="0" w:line="240" w:lineRule="auto"/>
      </w:pPr>
      <w:r>
        <w:separator/>
      </w:r>
    </w:p>
  </w:footnote>
  <w:footnote w:type="continuationSeparator" w:id="0">
    <w:p w14:paraId="321F7F48" w14:textId="77777777" w:rsidR="00ED52B3" w:rsidRDefault="00ED5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CA0D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58C830E5" wp14:editId="1308A58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84843">
    <w:abstractNumId w:val="10"/>
  </w:num>
  <w:num w:numId="2" w16cid:durableId="959649543">
    <w:abstractNumId w:val="2"/>
  </w:num>
  <w:num w:numId="3" w16cid:durableId="1073820518">
    <w:abstractNumId w:val="3"/>
  </w:num>
  <w:num w:numId="4" w16cid:durableId="751855506">
    <w:abstractNumId w:val="7"/>
  </w:num>
  <w:num w:numId="5" w16cid:durableId="733621841">
    <w:abstractNumId w:val="5"/>
  </w:num>
  <w:num w:numId="6" w16cid:durableId="1497383190">
    <w:abstractNumId w:val="9"/>
  </w:num>
  <w:num w:numId="7" w16cid:durableId="1249575866">
    <w:abstractNumId w:val="1"/>
  </w:num>
  <w:num w:numId="8" w16cid:durableId="970480527">
    <w:abstractNumId w:val="11"/>
  </w:num>
  <w:num w:numId="9" w16cid:durableId="1663316002">
    <w:abstractNumId w:val="8"/>
  </w:num>
  <w:num w:numId="10" w16cid:durableId="1821460442">
    <w:abstractNumId w:val="6"/>
  </w:num>
  <w:num w:numId="11" w16cid:durableId="1607468101">
    <w:abstractNumId w:val="4"/>
  </w:num>
  <w:num w:numId="12" w16cid:durableId="9564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574C9"/>
    <w:rsid w:val="00263520"/>
    <w:rsid w:val="00266590"/>
    <w:rsid w:val="002A4092"/>
    <w:rsid w:val="002A519E"/>
    <w:rsid w:val="002C745F"/>
    <w:rsid w:val="002D0322"/>
    <w:rsid w:val="002E3BE3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E7C6B"/>
    <w:rsid w:val="00407DA5"/>
    <w:rsid w:val="00416B28"/>
    <w:rsid w:val="00427190"/>
    <w:rsid w:val="00460281"/>
    <w:rsid w:val="0049627E"/>
    <w:rsid w:val="004A1C9B"/>
    <w:rsid w:val="004A3C93"/>
    <w:rsid w:val="004B0BE1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0F12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743B3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57C38"/>
    <w:rsid w:val="00D6125B"/>
    <w:rsid w:val="00DB1D26"/>
    <w:rsid w:val="00DB78B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D52B3"/>
    <w:rsid w:val="00EF4B40"/>
    <w:rsid w:val="00EF6180"/>
    <w:rsid w:val="00F211EB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B3258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516D9"/>
  <w15:docId w15:val="{D7720862-188E-43A4-810F-2423D9E0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Bezodstpw">
    <w:name w:val="No Spacing"/>
    <w:uiPriority w:val="1"/>
    <w:qFormat/>
    <w:rsid w:val="00F21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2B619D"/>
    <w:rsid w:val="002E1992"/>
    <w:rsid w:val="002E3BE3"/>
    <w:rsid w:val="00310CF0"/>
    <w:rsid w:val="00312CE9"/>
    <w:rsid w:val="00374ABD"/>
    <w:rsid w:val="003D705E"/>
    <w:rsid w:val="003E7FD8"/>
    <w:rsid w:val="00421329"/>
    <w:rsid w:val="004D25A3"/>
    <w:rsid w:val="0053771E"/>
    <w:rsid w:val="005871F9"/>
    <w:rsid w:val="005D316F"/>
    <w:rsid w:val="005D5515"/>
    <w:rsid w:val="0065328E"/>
    <w:rsid w:val="00742D80"/>
    <w:rsid w:val="009031FE"/>
    <w:rsid w:val="00955B3B"/>
    <w:rsid w:val="00B22041"/>
    <w:rsid w:val="00B37E2A"/>
    <w:rsid w:val="00BD23BF"/>
    <w:rsid w:val="00BE477A"/>
    <w:rsid w:val="00C6166A"/>
    <w:rsid w:val="00CC5215"/>
    <w:rsid w:val="00CE7927"/>
    <w:rsid w:val="00D00AE7"/>
    <w:rsid w:val="00D3399F"/>
    <w:rsid w:val="00D57C38"/>
    <w:rsid w:val="00DB78B6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869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5</cp:revision>
  <cp:lastPrinted>2021-06-05T12:43:00Z</cp:lastPrinted>
  <dcterms:created xsi:type="dcterms:W3CDTF">2025-07-14T13:49:00Z</dcterms:created>
  <dcterms:modified xsi:type="dcterms:W3CDTF">2025-09-26T09:59:00Z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