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7586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38613FF1" w14:textId="59E21552" w:rsidR="009C486D" w:rsidRPr="00875AA8" w:rsidRDefault="0050351F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>
        <w:rPr>
          <w:rFonts w:ascii="Garamond" w:hAnsi="Garamond" w:cs="Times New Roman"/>
          <w:b/>
          <w:sz w:val="24"/>
          <w:szCs w:val="24"/>
          <w:lang w:val="pl-PL"/>
        </w:rPr>
        <w:t>Parazytologia</w:t>
      </w:r>
      <w:r w:rsidR="00B01CE3" w:rsidRPr="00875AA8">
        <w:rPr>
          <w:rFonts w:ascii="Garamond" w:hAnsi="Garamond" w:cs="Times New Roman"/>
          <w:b/>
          <w:sz w:val="24"/>
          <w:szCs w:val="24"/>
          <w:lang w:val="pl-PL"/>
        </w:rPr>
        <w:br/>
      </w:r>
      <w:r w:rsidRPr="0050351F">
        <w:rPr>
          <w:rFonts w:ascii="Garamond" w:hAnsi="Garamond" w:cs="Times New Roman"/>
          <w:i/>
          <w:iCs/>
          <w:sz w:val="24"/>
          <w:szCs w:val="24"/>
          <w:lang w:val="pl-PL"/>
        </w:rPr>
        <w:t>Parasitology</w:t>
      </w:r>
    </w:p>
    <w:p w14:paraId="05DEC51D" w14:textId="77777777" w:rsidR="0090638D" w:rsidRPr="00875AA8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15E8A5F8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E3CA4BA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07886072" w14:textId="619CDFE2" w:rsidR="00B01CE3" w:rsidRPr="00875AA8" w:rsidRDefault="00743DF5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2024/2025</w:t>
                </w:r>
              </w:p>
            </w:sdtContent>
          </w:sdt>
        </w:tc>
      </w:tr>
      <w:tr w:rsidR="00B01CE3" w:rsidRPr="00875AA8" w14:paraId="6AF6702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933E98C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77935A27" w14:textId="56787DE9" w:rsidR="00B01CE3" w:rsidRPr="00EA5BB0" w:rsidRDefault="00FF7B3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B01CE3" w:rsidRPr="00875AA8" w14:paraId="7558CA3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B391D87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292E6EAE" w14:textId="698845E0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FF7B3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FF7B3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III</w:t>
                </w:r>
              </w:sdtContent>
            </w:sdt>
          </w:p>
        </w:tc>
      </w:tr>
      <w:tr w:rsidR="00B01CE3" w:rsidRPr="00875AA8" w14:paraId="0E59FF9D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A53C63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2AE78159" w14:textId="56605AFD" w:rsidR="00B01CE3" w:rsidRPr="00EA5BB0" w:rsidRDefault="00FF7B3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0E8928C3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AFDA1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4E4D8236" w14:textId="77777777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1F82359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3EED7DD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  <w:listItem w:displayText="Podstawowy i kliniczny" w:value="Podstawowy i kliniczny"/>
              </w:dropDownList>
            </w:sdtPr>
            <w:sdtContent>
              <w:p w14:paraId="380128AD" w14:textId="213D460F" w:rsidR="00B01CE3" w:rsidRPr="00EA5BB0" w:rsidRDefault="00FF7B3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Podstawowy i kliniczny</w:t>
                </w:r>
              </w:p>
            </w:sdtContent>
          </w:sdt>
        </w:tc>
      </w:tr>
      <w:tr w:rsidR="00B01CE3" w:rsidRPr="005503C0" w14:paraId="48E587C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4E92EF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E67B3B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0B65511D" w14:textId="77777777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7465A89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8968049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30C443B1" w14:textId="3B8D0525" w:rsidR="00B01CE3" w:rsidRPr="00EA5BB0" w:rsidRDefault="00FF7B3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7B020AD6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448C1BA6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1866AD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3615280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64ADF95F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0144A76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41D5DD0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7F81B141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4E0D7BA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764DB96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1ECE179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636C6CE6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19A9A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332076F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6A8FC82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2D7A19A7" w14:textId="42DE1478" w:rsidR="00B01CE3" w:rsidRPr="0049627E" w:rsidRDefault="00FF7B3B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36EC11" w14:textId="77777777" w:rsidR="00B01CE3" w:rsidRPr="0049627E" w:rsidRDefault="0003687D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Godz_ST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showingPlcHdr/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160B1E32" w14:textId="77777777" w:rsidR="00B01CE3" w:rsidRPr="0049627E" w:rsidRDefault="00DF1913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49627E">
                  <w:rPr>
                    <w:rFonts w:ascii="Garamond" w:hAnsi="Garamond" w:cs="Times New Roman"/>
                    <w:bCs/>
                    <w:sz w:val="18"/>
                    <w:szCs w:val="18"/>
                    <w:lang w:val="pl-PL"/>
                  </w:rPr>
                  <w:t>Godz_NST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43922BB8" w14:textId="100C0BE7" w:rsidR="00B01CE3" w:rsidRPr="0049627E" w:rsidRDefault="00FF7B3B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4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59A41D97" w14:textId="00743D9C" w:rsidR="00B01CE3" w:rsidRPr="0049627E" w:rsidRDefault="00FF7B3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14:paraId="08100B5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37A34F2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8FE0E7B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357E52C3" w14:textId="6FE54977" w:rsidR="00B01CE3" w:rsidRPr="0049627E" w:rsidRDefault="00FF7B3B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A39C0A8" w14:textId="31FEB327" w:rsidR="00B01CE3" w:rsidRPr="0049627E" w:rsidRDefault="00FF7B3B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14</w:t>
            </w:r>
          </w:p>
        </w:tc>
        <w:tc>
          <w:tcPr>
            <w:tcW w:w="845" w:type="dxa"/>
            <w:vMerge/>
            <w:vAlign w:val="center"/>
          </w:tcPr>
          <w:p w14:paraId="24A0C141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4622946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0E8CF59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0F20D6C0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79DB4B14" w14:textId="3026F2BC" w:rsidR="00B01CE3" w:rsidRPr="0049627E" w:rsidRDefault="00FF7B3B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  <w:r w:rsidR="00371901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2A4092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=ΣST-ΣDYDstacjonarne </w:instrText>
            </w:r>
            <w:r w:rsidR="00371901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2A4092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 w:rsidR="00371901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14:paraId="6CDC3B78" w14:textId="46B32E3A" w:rsidR="00B01CE3" w:rsidRPr="0049627E" w:rsidRDefault="00FF7B3B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86</w:t>
            </w:r>
          </w:p>
        </w:tc>
        <w:tc>
          <w:tcPr>
            <w:tcW w:w="845" w:type="dxa"/>
            <w:vMerge/>
            <w:vAlign w:val="center"/>
          </w:tcPr>
          <w:p w14:paraId="57E2588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16A856A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24FCB4F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0B6AA00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0AA49D6B" w14:textId="2A274267" w:rsidR="00B01CE3" w:rsidRPr="0049627E" w:rsidRDefault="00FF7B3B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3" w:name="ΣST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  <w:r w:rsidR="00371901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EB22AA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=ECTS*25 </w:instrText>
            </w:r>
            <w:r w:rsidR="00371901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D22D46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371901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3"/>
          </w:p>
        </w:tc>
        <w:tc>
          <w:tcPr>
            <w:tcW w:w="1545" w:type="dxa"/>
            <w:vAlign w:val="center"/>
          </w:tcPr>
          <w:p w14:paraId="6837B60F" w14:textId="418E830B" w:rsidR="00B01CE3" w:rsidRPr="0049627E" w:rsidRDefault="00FF7B3B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4" w:name="ΣNST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  <w:r w:rsidR="00371901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9D29B3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=ECTS*25 </w:instrText>
            </w:r>
            <w:r w:rsidR="00371901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D22D46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371901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4"/>
          </w:p>
        </w:tc>
        <w:tc>
          <w:tcPr>
            <w:tcW w:w="845" w:type="dxa"/>
            <w:vMerge/>
            <w:vAlign w:val="center"/>
          </w:tcPr>
          <w:p w14:paraId="3C50536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709BD30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DB79C16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57EBB37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50351F" w:rsidRPr="00743DF5" w14:paraId="008ADAA5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08517E6E" w14:textId="77777777" w:rsidR="0050351F" w:rsidRPr="00A3671B" w:rsidRDefault="0050351F" w:rsidP="0050351F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396C0865" w14:textId="13C05BDA" w:rsidR="0050351F" w:rsidRPr="0050351F" w:rsidRDefault="0050351F" w:rsidP="0050351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Zapoznanie studentów z wiedza</w:t>
            </w:r>
            <w:r w:rsidRPr="0050351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 xml:space="preserve"> na temat rożnych grup pasożytów oraz wywoływanych przez nie chorób</w:t>
            </w:r>
          </w:p>
        </w:tc>
      </w:tr>
      <w:tr w:rsidR="0050351F" w:rsidRPr="00743DF5" w14:paraId="642CA2F4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69F29826" w14:textId="77777777" w:rsidR="0050351F" w:rsidRPr="00A3671B" w:rsidRDefault="0050351F" w:rsidP="0050351F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AC3CA17" w14:textId="20DD7062" w:rsidR="0050351F" w:rsidRPr="0050351F" w:rsidRDefault="0050351F" w:rsidP="0050351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Kształtowanie świadomości potrzeby uwzględniania objawów chorób pasożytniczych w diagnostyce pacjentów korzystających z pomocy dietetyka.</w:t>
            </w:r>
          </w:p>
        </w:tc>
      </w:tr>
      <w:tr w:rsidR="0050351F" w:rsidRPr="00743DF5" w14:paraId="2FA2B42A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1F74593D" w14:textId="77777777" w:rsidR="0050351F" w:rsidRPr="00A3671B" w:rsidRDefault="0050351F" w:rsidP="0050351F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4D903088" w14:textId="603BA12D" w:rsidR="0050351F" w:rsidRPr="0050351F" w:rsidRDefault="0050351F" w:rsidP="0050351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 xml:space="preserve">Zapoznanie studentów z zagrożeniami inwazjami pasożytniczymi człowieka w dobie globalizacji. </w:t>
            </w:r>
          </w:p>
        </w:tc>
      </w:tr>
    </w:tbl>
    <w:p w14:paraId="0FE6722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16B6BD5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7B2C930A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B8A13F5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743DF5" w14:paraId="42894B94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811DC5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03F039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C79C026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5CD5B2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22ECFFF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58EE2188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50351F" w:rsidRPr="00875AA8" w14:paraId="5F76FF78" w14:textId="77777777" w:rsidTr="001257D8">
        <w:tc>
          <w:tcPr>
            <w:tcW w:w="562" w:type="dxa"/>
            <w:vAlign w:val="center"/>
          </w:tcPr>
          <w:p w14:paraId="28255032" w14:textId="77777777" w:rsidR="0050351F" w:rsidRPr="00875AA8" w:rsidRDefault="0050351F" w:rsidP="0050351F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3A82696D" w14:textId="226DE8FC" w:rsidR="0050351F" w:rsidRPr="0050351F" w:rsidRDefault="0050351F" w:rsidP="0050351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Rozumie istotę pasożytnictwa oraz przystosowania do pasożytnictwa, zna taksonomie</w:t>
            </w:r>
            <w:r w:rsidRPr="0050351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 xml:space="preserve"> i cykle rozwojowe pasożytów. </w:t>
            </w:r>
          </w:p>
        </w:tc>
        <w:tc>
          <w:tcPr>
            <w:tcW w:w="1559" w:type="dxa"/>
            <w:vAlign w:val="center"/>
          </w:tcPr>
          <w:p w14:paraId="4301286A" w14:textId="77777777" w:rsidR="0050351F" w:rsidRPr="0050351F" w:rsidRDefault="0050351F" w:rsidP="0050351F">
            <w:pPr>
              <w:pStyle w:val="Bezodstpw"/>
              <w:jc w:val="center"/>
              <w:rPr>
                <w:rFonts w:ascii="Garamond" w:hAnsi="Garamond"/>
                <w:sz w:val="18"/>
                <w:szCs w:val="18"/>
              </w:rPr>
            </w:pPr>
            <w:r w:rsidRPr="0050351F">
              <w:rPr>
                <w:rFonts w:ascii="Garamond" w:hAnsi="Garamond"/>
                <w:sz w:val="18"/>
                <w:szCs w:val="18"/>
              </w:rPr>
              <w:t>Diet_WG01</w:t>
            </w:r>
          </w:p>
          <w:p w14:paraId="38135D94" w14:textId="1E7847F2" w:rsidR="0050351F" w:rsidRPr="0050351F" w:rsidRDefault="0050351F" w:rsidP="0050351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50351F">
              <w:rPr>
                <w:rFonts w:ascii="Garamond" w:hAnsi="Garamond"/>
                <w:sz w:val="18"/>
                <w:szCs w:val="18"/>
              </w:rPr>
              <w:t>Diet_WG02</w:t>
            </w:r>
          </w:p>
        </w:tc>
        <w:tc>
          <w:tcPr>
            <w:tcW w:w="2551" w:type="dxa"/>
            <w:vAlign w:val="center"/>
          </w:tcPr>
          <w:p w14:paraId="59F9CE95" w14:textId="291D57DC" w:rsidR="0050351F" w:rsidRPr="00FF7B3B" w:rsidRDefault="0050351F" w:rsidP="0050351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7B3B">
              <w:rPr>
                <w:rFonts w:ascii="Garamond" w:hAnsi="Garamond"/>
                <w:sz w:val="18"/>
                <w:szCs w:val="18"/>
                <w:lang w:val="en-US"/>
              </w:rPr>
              <w:t>Egzamin</w:t>
            </w:r>
          </w:p>
        </w:tc>
      </w:tr>
      <w:tr w:rsidR="0050351F" w:rsidRPr="00875AA8" w14:paraId="46537D1A" w14:textId="77777777" w:rsidTr="001257D8">
        <w:tc>
          <w:tcPr>
            <w:tcW w:w="562" w:type="dxa"/>
            <w:vAlign w:val="center"/>
          </w:tcPr>
          <w:p w14:paraId="73339A86" w14:textId="77777777" w:rsidR="0050351F" w:rsidRPr="00875AA8" w:rsidRDefault="0050351F" w:rsidP="0050351F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1DBBF128" w14:textId="7552C680" w:rsidR="0050351F" w:rsidRPr="0050351F" w:rsidRDefault="0050351F" w:rsidP="0050351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Opisuje objawy chorobowe wywoływane przez poszczególne grupy pasożytów, zna możliwe drogi zakaz</w:t>
            </w:r>
            <w:r w:rsidRPr="0050351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̇</w:t>
            </w: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enia, zasady poste</w:t>
            </w:r>
            <w:r w:rsidRPr="0050351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 xml:space="preserve">powania diagnostycznego i leczniczego w chorobach pasożytniczych. </w:t>
            </w:r>
          </w:p>
        </w:tc>
        <w:tc>
          <w:tcPr>
            <w:tcW w:w="1559" w:type="dxa"/>
            <w:vAlign w:val="center"/>
          </w:tcPr>
          <w:p w14:paraId="31CC4C12" w14:textId="77777777" w:rsidR="0050351F" w:rsidRPr="0050351F" w:rsidRDefault="0050351F" w:rsidP="0050351F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50351F">
              <w:rPr>
                <w:rFonts w:ascii="Garamond" w:hAnsi="Garamond"/>
                <w:sz w:val="18"/>
                <w:szCs w:val="18"/>
                <w:lang w:val="en-US"/>
              </w:rPr>
              <w:t>Diet_WG01</w:t>
            </w:r>
          </w:p>
          <w:p w14:paraId="058F22EA" w14:textId="77777777" w:rsidR="0050351F" w:rsidRPr="0050351F" w:rsidRDefault="0050351F" w:rsidP="0050351F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50351F">
              <w:rPr>
                <w:rFonts w:ascii="Garamond" w:hAnsi="Garamond"/>
                <w:sz w:val="18"/>
                <w:szCs w:val="18"/>
                <w:lang w:val="en-US"/>
              </w:rPr>
              <w:t>Diet_WG02</w:t>
            </w:r>
          </w:p>
          <w:p w14:paraId="4E1F435A" w14:textId="5F3B0C59" w:rsidR="0050351F" w:rsidRPr="0050351F" w:rsidRDefault="0050351F" w:rsidP="0050351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50351F">
              <w:rPr>
                <w:rFonts w:ascii="Garamond" w:hAnsi="Garamond"/>
                <w:sz w:val="18"/>
                <w:szCs w:val="18"/>
                <w:lang w:val="en-US"/>
              </w:rPr>
              <w:t>Diet_WG07</w:t>
            </w:r>
          </w:p>
        </w:tc>
        <w:tc>
          <w:tcPr>
            <w:tcW w:w="2551" w:type="dxa"/>
            <w:vAlign w:val="center"/>
          </w:tcPr>
          <w:p w14:paraId="2067B9E6" w14:textId="3F4E7A84" w:rsidR="0050351F" w:rsidRPr="00FF7B3B" w:rsidRDefault="0050351F" w:rsidP="0050351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7B3B">
              <w:rPr>
                <w:rFonts w:ascii="Garamond" w:hAnsi="Garamond"/>
                <w:sz w:val="18"/>
                <w:szCs w:val="18"/>
                <w:lang w:val="en-US"/>
              </w:rPr>
              <w:t>Egzamin</w:t>
            </w:r>
          </w:p>
        </w:tc>
      </w:tr>
      <w:tr w:rsidR="0050351F" w:rsidRPr="00875AA8" w14:paraId="3B7F241C" w14:textId="77777777" w:rsidTr="001257D8">
        <w:tc>
          <w:tcPr>
            <w:tcW w:w="562" w:type="dxa"/>
            <w:vAlign w:val="center"/>
          </w:tcPr>
          <w:p w14:paraId="0BF33267" w14:textId="77777777" w:rsidR="0050351F" w:rsidRPr="00875AA8" w:rsidRDefault="0050351F" w:rsidP="0050351F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BE158BC" w14:textId="2CB4EEB2" w:rsidR="0050351F" w:rsidRPr="0050351F" w:rsidRDefault="0050351F" w:rsidP="0050351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Zna praktyczne implikacje wiedzy parazytologicznej dla dietetyka, w szczególności zwia</w:t>
            </w:r>
            <w:r w:rsidRPr="0050351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zane z profilaktyka</w:t>
            </w:r>
            <w:r w:rsidRPr="0050351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 xml:space="preserve"> zakażeń pasożytniczych szerza</w:t>
            </w:r>
            <w:r w:rsidRPr="0050351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cych sie</w:t>
            </w:r>
            <w:r w:rsidRPr="0050351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 xml:space="preserve"> droga</w:t>
            </w:r>
            <w:r w:rsidRPr="0050351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 xml:space="preserve"> pokarmowa</w:t>
            </w:r>
            <w:r w:rsidRPr="0050351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, ich wykrywaniem i leczeniem, w tym leczeniem ż</w:t>
            </w:r>
            <w:r w:rsidRPr="0050351F">
              <w:rPr>
                <w:rFonts w:ascii="Garamond" w:hAnsi="Garamond" w:cs="Times New Roman"/>
                <w:sz w:val="18"/>
                <w:szCs w:val="18"/>
                <w:lang w:val="pl-PL"/>
              </w:rPr>
              <w:t>y</w:t>
            </w: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 xml:space="preserve">wieniowym. </w:t>
            </w:r>
          </w:p>
        </w:tc>
        <w:tc>
          <w:tcPr>
            <w:tcW w:w="1559" w:type="dxa"/>
            <w:vAlign w:val="center"/>
          </w:tcPr>
          <w:p w14:paraId="12535E82" w14:textId="77777777" w:rsidR="0050351F" w:rsidRPr="0050351F" w:rsidRDefault="0050351F" w:rsidP="0050351F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50351F">
              <w:rPr>
                <w:rFonts w:ascii="Garamond" w:hAnsi="Garamond"/>
                <w:sz w:val="18"/>
                <w:szCs w:val="18"/>
                <w:lang w:val="en-US"/>
              </w:rPr>
              <w:t>Diet_WG01</w:t>
            </w:r>
          </w:p>
          <w:p w14:paraId="235D6856" w14:textId="77777777" w:rsidR="0050351F" w:rsidRPr="0050351F" w:rsidRDefault="0050351F" w:rsidP="0050351F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50351F">
              <w:rPr>
                <w:rFonts w:ascii="Garamond" w:hAnsi="Garamond"/>
                <w:sz w:val="18"/>
                <w:szCs w:val="18"/>
                <w:lang w:val="en-US"/>
              </w:rPr>
              <w:t>Diet_WG02</w:t>
            </w:r>
          </w:p>
          <w:p w14:paraId="5F15EA6E" w14:textId="51786D2E" w:rsidR="0050351F" w:rsidRPr="0050351F" w:rsidRDefault="0050351F" w:rsidP="0050351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50351F">
              <w:rPr>
                <w:rFonts w:ascii="Garamond" w:hAnsi="Garamond"/>
                <w:sz w:val="18"/>
                <w:szCs w:val="18"/>
                <w:lang w:val="en-US"/>
              </w:rPr>
              <w:t>Diet_WG07</w:t>
            </w:r>
          </w:p>
        </w:tc>
        <w:tc>
          <w:tcPr>
            <w:tcW w:w="2551" w:type="dxa"/>
            <w:vAlign w:val="center"/>
          </w:tcPr>
          <w:p w14:paraId="66CF5866" w14:textId="75DE23F8" w:rsidR="0050351F" w:rsidRPr="00FF7B3B" w:rsidRDefault="0050351F" w:rsidP="0050351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7B3B">
              <w:rPr>
                <w:rFonts w:ascii="Garamond" w:hAnsi="Garamond"/>
                <w:sz w:val="18"/>
                <w:szCs w:val="18"/>
                <w:lang w:val="en-US"/>
              </w:rPr>
              <w:t>Egzamin</w:t>
            </w:r>
          </w:p>
        </w:tc>
      </w:tr>
    </w:tbl>
    <w:p w14:paraId="179924F5" w14:textId="77777777" w:rsidR="009C486D" w:rsidRPr="00875AA8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49153303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692B9C39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D72DC5" w14:paraId="6AF07584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4D52E10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7F902C7F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9080B9B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4B222B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0EB4F93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3E58ACF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50351F" w:rsidRPr="00D72DC5" w14:paraId="532DE579" w14:textId="77777777" w:rsidTr="000C4C74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5D93779" w14:textId="77777777" w:rsidR="0050351F" w:rsidRPr="00875AA8" w:rsidRDefault="0050351F" w:rsidP="0050351F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931F3CD" w14:textId="33C71183" w:rsidR="0050351F" w:rsidRPr="0050351F" w:rsidRDefault="0050351F" w:rsidP="0050351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 xml:space="preserve">Podaje przykłady działań z obszaru bezpieczeństwa żywności i żywienia mające na celu zapobieganie zakażeniom pasożytniczym. </w:t>
            </w:r>
          </w:p>
        </w:tc>
        <w:tc>
          <w:tcPr>
            <w:tcW w:w="1560" w:type="dxa"/>
            <w:vAlign w:val="center"/>
          </w:tcPr>
          <w:p w14:paraId="14E302B3" w14:textId="77777777" w:rsidR="0050351F" w:rsidRPr="0050351F" w:rsidRDefault="0050351F" w:rsidP="0050351F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50351F">
              <w:rPr>
                <w:rFonts w:ascii="Garamond" w:hAnsi="Garamond"/>
                <w:sz w:val="18"/>
                <w:szCs w:val="18"/>
                <w:lang w:val="en-US"/>
              </w:rPr>
              <w:t>Diet_UK01</w:t>
            </w:r>
          </w:p>
          <w:p w14:paraId="63EB3A5B" w14:textId="77777777" w:rsidR="0050351F" w:rsidRPr="0050351F" w:rsidRDefault="0050351F" w:rsidP="0050351F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50351F">
              <w:rPr>
                <w:rFonts w:ascii="Garamond" w:hAnsi="Garamond"/>
                <w:sz w:val="18"/>
                <w:szCs w:val="18"/>
                <w:lang w:val="en-US"/>
              </w:rPr>
              <w:t>Diet_UK03</w:t>
            </w:r>
          </w:p>
          <w:p w14:paraId="522AB124" w14:textId="77777777" w:rsidR="0050351F" w:rsidRPr="0050351F" w:rsidRDefault="0050351F" w:rsidP="0050351F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50351F">
              <w:rPr>
                <w:rFonts w:ascii="Garamond" w:hAnsi="Garamond"/>
                <w:sz w:val="18"/>
                <w:szCs w:val="18"/>
                <w:lang w:val="en-US"/>
              </w:rPr>
              <w:t>Diet_UO03</w:t>
            </w:r>
          </w:p>
          <w:p w14:paraId="2C62C6F5" w14:textId="4ADA8420" w:rsidR="0050351F" w:rsidRPr="0050351F" w:rsidRDefault="0050351F" w:rsidP="0050351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en-US"/>
              </w:rPr>
              <w:t>Diet_UW12</w:t>
            </w:r>
          </w:p>
        </w:tc>
        <w:tc>
          <w:tcPr>
            <w:tcW w:w="2552" w:type="dxa"/>
            <w:vAlign w:val="center"/>
          </w:tcPr>
          <w:p w14:paraId="6477636B" w14:textId="2372E2C2" w:rsidR="0050351F" w:rsidRPr="0050351F" w:rsidRDefault="0050351F" w:rsidP="0050351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Przygotowana praca pisemna poza zajęciami (w ramach pracy własnej)</w:t>
            </w:r>
          </w:p>
        </w:tc>
      </w:tr>
    </w:tbl>
    <w:p w14:paraId="67168B77" w14:textId="77777777" w:rsidR="009C486D" w:rsidRPr="00FF7B3B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4FF0FE26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66F13E5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D72DC5" w14:paraId="0A398F3F" w14:textId="77777777" w:rsidTr="005D5E22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B52C54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1672DF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E5AB88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9666A3E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39067369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47866766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50351F" w:rsidRPr="00FF7B3B" w14:paraId="46B4F224" w14:textId="77777777" w:rsidTr="005D5E22">
        <w:tc>
          <w:tcPr>
            <w:tcW w:w="562" w:type="dxa"/>
            <w:vAlign w:val="center"/>
          </w:tcPr>
          <w:p w14:paraId="5D391989" w14:textId="77777777" w:rsidR="0050351F" w:rsidRPr="00875AA8" w:rsidRDefault="0050351F" w:rsidP="0050351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29578B4" w14:textId="4874B2A0" w:rsidR="0050351F" w:rsidRPr="0050351F" w:rsidRDefault="0050351F" w:rsidP="0050351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Zdaje sobie sprawę</w:t>
            </w:r>
            <w:r w:rsidRPr="0050351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 xml:space="preserve"> z odpowiedzialności zawodowej dietetyka w zakresie prewencji i wykrywania zakażeń́ pasożytniczych; rozumie potrzebę</w:t>
            </w:r>
            <w:r w:rsidRPr="0050351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 xml:space="preserve"> współpracy z innymi specjalistami w tym zakresie. </w:t>
            </w:r>
          </w:p>
        </w:tc>
        <w:tc>
          <w:tcPr>
            <w:tcW w:w="1559" w:type="dxa"/>
            <w:vAlign w:val="center"/>
          </w:tcPr>
          <w:p w14:paraId="4AE23C64" w14:textId="77777777" w:rsidR="0050351F" w:rsidRPr="0050351F" w:rsidRDefault="0050351F" w:rsidP="0050351F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50351F">
              <w:rPr>
                <w:rFonts w:ascii="Garamond" w:hAnsi="Garamond"/>
                <w:sz w:val="18"/>
                <w:szCs w:val="18"/>
                <w:lang w:val="en-US"/>
              </w:rPr>
              <w:t>Diet_KK01</w:t>
            </w:r>
          </w:p>
          <w:p w14:paraId="6433980D" w14:textId="77777777" w:rsidR="0050351F" w:rsidRPr="0050351F" w:rsidRDefault="0050351F" w:rsidP="0050351F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50351F">
              <w:rPr>
                <w:rFonts w:ascii="Garamond" w:hAnsi="Garamond"/>
                <w:sz w:val="18"/>
                <w:szCs w:val="18"/>
                <w:lang w:val="en-US"/>
              </w:rPr>
              <w:t>Diet_KK02</w:t>
            </w:r>
          </w:p>
          <w:p w14:paraId="2A5D0EC1" w14:textId="77777777" w:rsidR="0050351F" w:rsidRPr="0050351F" w:rsidRDefault="0050351F" w:rsidP="0050351F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50351F">
              <w:rPr>
                <w:rFonts w:ascii="Garamond" w:hAnsi="Garamond"/>
                <w:sz w:val="18"/>
                <w:szCs w:val="18"/>
                <w:lang w:val="en-US"/>
              </w:rPr>
              <w:t>Diet_KK03</w:t>
            </w:r>
          </w:p>
          <w:p w14:paraId="4F0BC865" w14:textId="77777777" w:rsidR="0050351F" w:rsidRPr="0050351F" w:rsidRDefault="0050351F" w:rsidP="0050351F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50351F">
              <w:rPr>
                <w:rFonts w:ascii="Garamond" w:hAnsi="Garamond"/>
                <w:sz w:val="18"/>
                <w:szCs w:val="18"/>
                <w:lang w:val="en-US"/>
              </w:rPr>
              <w:t>Diet_KO01</w:t>
            </w:r>
          </w:p>
          <w:p w14:paraId="6B448CB8" w14:textId="1213B312" w:rsidR="0050351F" w:rsidRPr="0050351F" w:rsidRDefault="0050351F" w:rsidP="0050351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50351F">
              <w:rPr>
                <w:rFonts w:ascii="Garamond" w:hAnsi="Garamond"/>
                <w:sz w:val="18"/>
                <w:szCs w:val="18"/>
                <w:lang w:val="en-US"/>
              </w:rPr>
              <w:t>Diet_KR01</w:t>
            </w:r>
          </w:p>
        </w:tc>
        <w:tc>
          <w:tcPr>
            <w:tcW w:w="2558" w:type="dxa"/>
            <w:vAlign w:val="center"/>
          </w:tcPr>
          <w:p w14:paraId="3FD76E72" w14:textId="717259AA" w:rsidR="0050351F" w:rsidRPr="0050351F" w:rsidRDefault="0050351F" w:rsidP="0050351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Egzami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n</w:t>
            </w:r>
          </w:p>
        </w:tc>
      </w:tr>
    </w:tbl>
    <w:p w14:paraId="07724B06" w14:textId="77777777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6B4D29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2D40A2F8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21FFA12E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66D72FA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84B5675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71981074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23B8BD1E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013BE425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71AC146A" w14:textId="6BD41BF2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B17EB8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="000E55A3" w:rsidRPr="00875AA8" w14:paraId="390A1D34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71BC37B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5CB32267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5F3BB40A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1076CFAF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50351F" w:rsidRPr="00875AA8" w14:paraId="71ED3E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40F294F" w14:textId="77777777" w:rsidR="0050351F" w:rsidRPr="00875AA8" w:rsidRDefault="0050351F" w:rsidP="0050351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4B0983C" w14:textId="4436CA22" w:rsidR="0050351F" w:rsidRPr="0050351F" w:rsidRDefault="0050351F" w:rsidP="0050351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 w:cs="Tahoma"/>
                <w:sz w:val="18"/>
                <w:szCs w:val="18"/>
                <w:lang w:val="pl-PL"/>
              </w:rPr>
              <w:t xml:space="preserve">Znaczenie wiedzy parazytologicznej dla dietetyków. Definicja pasożytnictwa. Zagrożenia inwazjami pasożytniczymi człowieka w dobie globalizacji. Geograficzny aspekt parazytoz człowieka. Rozmnażanie, rozwój, cykle rozwojowe pasożytów należących do poszczególnych grup taksonomicznych. </w:t>
            </w:r>
          </w:p>
        </w:tc>
        <w:tc>
          <w:tcPr>
            <w:tcW w:w="1701" w:type="dxa"/>
            <w:vAlign w:val="center"/>
          </w:tcPr>
          <w:p w14:paraId="65CD1C26" w14:textId="04F56487" w:rsidR="0050351F" w:rsidRPr="0050351F" w:rsidRDefault="0050351F" w:rsidP="005035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08BDBC4B" w14:textId="551E5147" w:rsidR="0050351F" w:rsidRPr="0050351F" w:rsidRDefault="0050351F" w:rsidP="005035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="0050351F" w:rsidRPr="00875AA8" w14:paraId="629BE13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58733A6" w14:textId="77777777" w:rsidR="0050351F" w:rsidRPr="00875AA8" w:rsidRDefault="0050351F" w:rsidP="0050351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ED52679" w14:textId="07210084" w:rsidR="0050351F" w:rsidRPr="0050351F" w:rsidRDefault="0050351F" w:rsidP="0050351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Układ pasożyt - żywiciel: przystosowania do pasoż</w:t>
            </w:r>
            <w:r w:rsidRPr="0050351F">
              <w:rPr>
                <w:rFonts w:ascii="Garamond" w:hAnsi="Garamond" w:cs="Times New Roman"/>
                <w:sz w:val="18"/>
                <w:szCs w:val="18"/>
                <w:lang w:val="pl-PL"/>
              </w:rPr>
              <w:t>y</w:t>
            </w: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 xml:space="preserve">tnictwa, immunoparazytologia, mechanizmy obronne. </w:t>
            </w:r>
            <w:r w:rsidRPr="0050351F">
              <w:rPr>
                <w:rFonts w:ascii="Garamond" w:hAnsi="Garamond"/>
                <w:sz w:val="18"/>
                <w:szCs w:val="18"/>
              </w:rPr>
              <w:t>Zakażenie pasoz</w:t>
            </w:r>
            <w:r w:rsidRPr="0050351F">
              <w:rPr>
                <w:rFonts w:ascii="Times New Roman" w:hAnsi="Times New Roman" w:cs="Times New Roman"/>
                <w:sz w:val="18"/>
                <w:szCs w:val="18"/>
              </w:rPr>
              <w:t>̇</w:t>
            </w:r>
            <w:r w:rsidRPr="0050351F">
              <w:rPr>
                <w:rFonts w:ascii="Garamond" w:hAnsi="Garamond"/>
                <w:sz w:val="18"/>
                <w:szCs w:val="18"/>
              </w:rPr>
              <w:t>ytnicze jako czynnik sprzyjaja</w:t>
            </w:r>
            <w:r w:rsidRPr="0050351F">
              <w:rPr>
                <w:rFonts w:ascii="Times New Roman" w:hAnsi="Times New Roman" w:cs="Times New Roman"/>
                <w:sz w:val="18"/>
                <w:szCs w:val="18"/>
              </w:rPr>
              <w:t>̨</w:t>
            </w:r>
            <w:r w:rsidRPr="0050351F">
              <w:rPr>
                <w:rFonts w:ascii="Garamond" w:hAnsi="Garamond"/>
                <w:sz w:val="18"/>
                <w:szCs w:val="18"/>
              </w:rPr>
              <w:t xml:space="preserve">cy procesowi kancerogenezy. </w:t>
            </w:r>
          </w:p>
        </w:tc>
        <w:tc>
          <w:tcPr>
            <w:tcW w:w="1701" w:type="dxa"/>
            <w:vAlign w:val="center"/>
          </w:tcPr>
          <w:p w14:paraId="7231A827" w14:textId="181D74C3" w:rsidR="0050351F" w:rsidRPr="0050351F" w:rsidRDefault="0050351F" w:rsidP="005035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60CC2D8" w14:textId="3D152825" w:rsidR="0050351F" w:rsidRPr="0050351F" w:rsidRDefault="0050351F" w:rsidP="005035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="0050351F" w:rsidRPr="00875AA8" w14:paraId="4FD75ED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11BC17E" w14:textId="77777777" w:rsidR="0050351F" w:rsidRPr="00875AA8" w:rsidRDefault="0050351F" w:rsidP="0050351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0DAAF53" w14:textId="6FB1DBF8" w:rsidR="0050351F" w:rsidRPr="0050351F" w:rsidRDefault="0050351F" w:rsidP="0050351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 xml:space="preserve">Protozoologia kliniczna. Pierwotniaki - Giardia intestinalis, Trichomonas vaginalis, Trichomonas tenax, Entamoeba histolytica/Entamoeba dispar, E. gingivalis, Balantidium coli, Toxoplasma gondii, Acanthamoeba spp., Cryptosporidium parvum. </w:t>
            </w:r>
          </w:p>
        </w:tc>
        <w:tc>
          <w:tcPr>
            <w:tcW w:w="1701" w:type="dxa"/>
            <w:vAlign w:val="center"/>
          </w:tcPr>
          <w:p w14:paraId="1084F7F8" w14:textId="1550B2B5" w:rsidR="0050351F" w:rsidRPr="0050351F" w:rsidRDefault="0050351F" w:rsidP="005035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8299F76" w14:textId="53E475BC" w:rsidR="0050351F" w:rsidRPr="0050351F" w:rsidRDefault="0050351F" w:rsidP="005035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="0050351F" w:rsidRPr="00875AA8" w14:paraId="6B289CB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45D2F73" w14:textId="77777777" w:rsidR="0050351F" w:rsidRPr="00875AA8" w:rsidRDefault="0050351F" w:rsidP="0050351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F2191B" w14:textId="7E859F09" w:rsidR="0050351F" w:rsidRPr="0050351F" w:rsidRDefault="0050351F" w:rsidP="0050351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 xml:space="preserve">Helmintologia kliniczna. Tasiemce - Taenia solium, T. saginata, Rodentolepis nana, Hymenolepis diminuta, Dipylidium caninum, Diphyllobothrium latum, Spirometra erinaceieuropaei, Echinococcus granulosus, E. multilocularis. </w:t>
            </w:r>
          </w:p>
        </w:tc>
        <w:tc>
          <w:tcPr>
            <w:tcW w:w="1701" w:type="dxa"/>
            <w:vAlign w:val="center"/>
          </w:tcPr>
          <w:p w14:paraId="43BA01D7" w14:textId="67331221" w:rsidR="0050351F" w:rsidRPr="0050351F" w:rsidRDefault="0050351F" w:rsidP="005035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1E5778F" w14:textId="2D4B718D" w:rsidR="0050351F" w:rsidRPr="0050351F" w:rsidRDefault="0050351F" w:rsidP="005035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="0050351F" w:rsidRPr="00875AA8" w14:paraId="5B718F6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010E450" w14:textId="77777777" w:rsidR="0050351F" w:rsidRPr="00875AA8" w:rsidRDefault="0050351F" w:rsidP="0050351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3137DA4" w14:textId="425007D6" w:rsidR="0050351F" w:rsidRPr="0050351F" w:rsidRDefault="0050351F" w:rsidP="0050351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 xml:space="preserve">Helmintologia kliniczna. Przywry - Fasciola hepatica, Opisthorchis felineus, Dicrocoelium dendriticum, Fasciolopsis buski, Schistosoma spp., Paragonimus westermani, Clonorchis sinens </w:t>
            </w:r>
          </w:p>
        </w:tc>
        <w:tc>
          <w:tcPr>
            <w:tcW w:w="1701" w:type="dxa"/>
            <w:vAlign w:val="center"/>
          </w:tcPr>
          <w:p w14:paraId="4DC7FFB4" w14:textId="13497FE0" w:rsidR="0050351F" w:rsidRPr="0050351F" w:rsidRDefault="0050351F" w:rsidP="005035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0CA97170" w14:textId="05BB73C5" w:rsidR="0050351F" w:rsidRPr="0050351F" w:rsidRDefault="0050351F" w:rsidP="005035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="0050351F" w:rsidRPr="00875AA8" w14:paraId="43E67A1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E967732" w14:textId="77777777" w:rsidR="0050351F" w:rsidRPr="00875AA8" w:rsidRDefault="0050351F" w:rsidP="0050351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D6795C6" w14:textId="0354F34F" w:rsidR="0050351F" w:rsidRPr="0050351F" w:rsidRDefault="0050351F" w:rsidP="0050351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</w:rPr>
            </w:pPr>
            <w:r w:rsidRPr="0050351F">
              <w:rPr>
                <w:rFonts w:ascii="Garamond" w:hAnsi="Garamond"/>
                <w:sz w:val="18"/>
                <w:szCs w:val="18"/>
                <w:lang w:val="en-US"/>
              </w:rPr>
              <w:t xml:space="preserve">Helmintologia kliniczna. Nicienie - Ascaris lumbricoides, Enterobius vermicularis, Trichuris trichiura, Ancylostoma duodenale, Necator americanus, Strongyloides stercoralis, Toxocara canis/cati, Anisakis spp., Trichinella spp. </w:t>
            </w:r>
          </w:p>
        </w:tc>
        <w:tc>
          <w:tcPr>
            <w:tcW w:w="1701" w:type="dxa"/>
            <w:vAlign w:val="center"/>
          </w:tcPr>
          <w:p w14:paraId="69E9BA3F" w14:textId="6D06CDA7" w:rsidR="0050351F" w:rsidRPr="0050351F" w:rsidRDefault="0050351F" w:rsidP="005035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69B039D" w14:textId="390C631A" w:rsidR="0050351F" w:rsidRPr="0050351F" w:rsidRDefault="0050351F" w:rsidP="005035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="0050351F" w:rsidRPr="00875AA8" w14:paraId="3E43B07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7BE7DA2A" w14:textId="77777777" w:rsidR="0050351F" w:rsidRPr="00875AA8" w:rsidRDefault="0050351F" w:rsidP="0050351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8A97479" w14:textId="2B42A859" w:rsidR="0050351F" w:rsidRPr="0050351F" w:rsidRDefault="0050351F" w:rsidP="0050351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 xml:space="preserve">Pierwotniaki krwi oraz filariozy i ich znaczenie medyczne oraz społeczne – Pierwotniaki: Plasmodium spp., Trypanosoma spp., Leishmania spp., Babesia spp.; Filarie: Brugia malayi, Loa loa, Onchocerca volvulus, Wuchereria bancrofti, Dirofilaria repens. </w:t>
            </w:r>
          </w:p>
        </w:tc>
        <w:tc>
          <w:tcPr>
            <w:tcW w:w="1701" w:type="dxa"/>
            <w:vAlign w:val="center"/>
          </w:tcPr>
          <w:p w14:paraId="67E5F922" w14:textId="3741383F" w:rsidR="0050351F" w:rsidRPr="0050351F" w:rsidRDefault="0050351F" w:rsidP="005035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C936983" w14:textId="5C17A187" w:rsidR="0050351F" w:rsidRPr="0050351F" w:rsidRDefault="0050351F" w:rsidP="005035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="0050351F" w:rsidRPr="00875AA8" w14:paraId="30A9085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5D59208" w14:textId="77777777" w:rsidR="0050351F" w:rsidRPr="00875AA8" w:rsidRDefault="0050351F" w:rsidP="0050351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D501DB7" w14:textId="119C8D51" w:rsidR="0050351F" w:rsidRPr="0050351F" w:rsidRDefault="0050351F" w:rsidP="0050351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Akaroentomologia kliniczna. Stawonogi pasoz</w:t>
            </w:r>
            <w:r w:rsidRPr="0050351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̇</w:t>
            </w: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ytnicze i przenosiciele patogenów – owady i paje</w:t>
            </w:r>
            <w:r w:rsidRPr="0050351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 xml:space="preserve">czaki. </w:t>
            </w:r>
          </w:p>
        </w:tc>
        <w:tc>
          <w:tcPr>
            <w:tcW w:w="1701" w:type="dxa"/>
            <w:vAlign w:val="center"/>
          </w:tcPr>
          <w:p w14:paraId="7590C307" w14:textId="3DE604AA" w:rsidR="0050351F" w:rsidRPr="0050351F" w:rsidRDefault="0050351F" w:rsidP="005035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D96E3AB" w14:textId="3C4DB5FD" w:rsidR="0050351F" w:rsidRPr="0050351F" w:rsidRDefault="0050351F" w:rsidP="005035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="0050351F" w:rsidRPr="00875AA8" w14:paraId="748D3BA1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FB1B6B0" w14:textId="77777777" w:rsidR="0050351F" w:rsidRPr="00875AA8" w:rsidRDefault="0050351F" w:rsidP="0050351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FBA69E9" w14:textId="0C4B88A6" w:rsidR="0050351F" w:rsidRPr="0050351F" w:rsidRDefault="0050351F" w:rsidP="0050351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Perspektywy wykorzystanie pasoz</w:t>
            </w:r>
            <w:r w:rsidRPr="0050351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̇</w:t>
            </w: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 xml:space="preserve">ytów w medycynie. </w:t>
            </w:r>
            <w:r w:rsidRPr="0050351F">
              <w:rPr>
                <w:rFonts w:ascii="Garamond" w:hAnsi="Garamond"/>
                <w:sz w:val="18"/>
                <w:szCs w:val="18"/>
              </w:rPr>
              <w:t xml:space="preserve">Dieta tasiemcowa – niebezpieczna praktyka. </w:t>
            </w:r>
          </w:p>
        </w:tc>
        <w:tc>
          <w:tcPr>
            <w:tcW w:w="1701" w:type="dxa"/>
            <w:vAlign w:val="center"/>
          </w:tcPr>
          <w:p w14:paraId="6D7DDFAA" w14:textId="48C604B2" w:rsidR="0050351F" w:rsidRPr="0050351F" w:rsidRDefault="0050351F" w:rsidP="005035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0FA7CAA" w14:textId="6FAF09F0" w:rsidR="0050351F" w:rsidRPr="0050351F" w:rsidRDefault="0050351F" w:rsidP="005035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="0050351F" w:rsidRPr="00875AA8" w14:paraId="304AFEF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9358054" w14:textId="77777777" w:rsidR="0050351F" w:rsidRPr="00875AA8" w:rsidRDefault="0050351F" w:rsidP="0050351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48905A2" w14:textId="291D1DE5" w:rsidR="0050351F" w:rsidRPr="0050351F" w:rsidRDefault="0050351F" w:rsidP="0050351F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</w:rPr>
              <w:t xml:space="preserve">Podstawy diagnostyki parazytoz człowieka </w:t>
            </w:r>
          </w:p>
        </w:tc>
        <w:tc>
          <w:tcPr>
            <w:tcW w:w="1701" w:type="dxa"/>
            <w:vAlign w:val="center"/>
          </w:tcPr>
          <w:p w14:paraId="57AA0000" w14:textId="5D10AEA2" w:rsidR="0050351F" w:rsidRPr="0050351F" w:rsidRDefault="0050351F" w:rsidP="005035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2FCEEC46" w14:textId="640871E3" w:rsidR="0050351F" w:rsidRPr="0050351F" w:rsidRDefault="0050351F" w:rsidP="005035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="0050351F" w:rsidRPr="00875AA8" w14:paraId="294ED30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9543666" w14:textId="77777777" w:rsidR="0050351F" w:rsidRPr="00875AA8" w:rsidRDefault="0050351F" w:rsidP="0050351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EB7C4F0" w14:textId="33060707" w:rsidR="0050351F" w:rsidRPr="0050351F" w:rsidRDefault="0050351F" w:rsidP="0050351F">
            <w:pPr>
              <w:spacing w:after="0" w:line="276" w:lineRule="auto"/>
              <w:ind w:left="30" w:right="35" w:firstLine="31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Parazytologia w turystyce i wste</w:t>
            </w:r>
            <w:r w:rsidRPr="0050351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p do medycyny podróz</w:t>
            </w:r>
            <w:r w:rsidRPr="0050351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̇</w:t>
            </w: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 xml:space="preserve">y. </w:t>
            </w:r>
          </w:p>
        </w:tc>
        <w:tc>
          <w:tcPr>
            <w:tcW w:w="1701" w:type="dxa"/>
            <w:vAlign w:val="center"/>
          </w:tcPr>
          <w:p w14:paraId="4B0B1BE1" w14:textId="09487129" w:rsidR="0050351F" w:rsidRPr="0050351F" w:rsidRDefault="0050351F" w:rsidP="0050351F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043967C6" w14:textId="3B29EEA9" w:rsidR="0050351F" w:rsidRPr="0050351F" w:rsidRDefault="0050351F" w:rsidP="0050351F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="0050351F" w:rsidRPr="00875AA8" w14:paraId="65F9C421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7891C586" w14:textId="77777777" w:rsidR="0050351F" w:rsidRPr="00875AA8" w:rsidRDefault="0050351F" w:rsidP="0050351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B539E2B" w14:textId="52B5AF25" w:rsidR="0050351F" w:rsidRPr="0050351F" w:rsidRDefault="0050351F" w:rsidP="0050351F">
            <w:pPr>
              <w:spacing w:after="0" w:line="276" w:lineRule="auto"/>
              <w:ind w:left="30" w:right="35" w:firstLine="31"/>
              <w:jc w:val="both"/>
              <w:rPr>
                <w:rFonts w:ascii="Garamond" w:hAnsi="Garamond"/>
                <w:sz w:val="18"/>
                <w:szCs w:val="18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Pasoz</w:t>
            </w:r>
            <w:r w:rsidRPr="0050351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̇</w:t>
            </w: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yty a bezpieczeństwo z</w:t>
            </w:r>
            <w:r w:rsidRPr="0050351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̇</w:t>
            </w: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ywności i z</w:t>
            </w:r>
            <w:r w:rsidRPr="0050351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̇</w:t>
            </w: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 xml:space="preserve">ywienia. </w:t>
            </w:r>
            <w:r w:rsidRPr="0050351F">
              <w:rPr>
                <w:rFonts w:ascii="Garamond" w:hAnsi="Garamond"/>
                <w:sz w:val="18"/>
                <w:szCs w:val="18"/>
              </w:rPr>
              <w:t xml:space="preserve">Praktyczne implikacje dla dietetyków. </w:t>
            </w:r>
          </w:p>
        </w:tc>
        <w:tc>
          <w:tcPr>
            <w:tcW w:w="1701" w:type="dxa"/>
            <w:vAlign w:val="center"/>
          </w:tcPr>
          <w:p w14:paraId="21E78E19" w14:textId="1F0D11E9" w:rsidR="0050351F" w:rsidRPr="0050351F" w:rsidRDefault="0050351F" w:rsidP="0050351F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B430A95" w14:textId="5374C799" w:rsidR="0050351F" w:rsidRPr="0050351F" w:rsidRDefault="0050351F" w:rsidP="0050351F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="0050351F" w:rsidRPr="00875AA8" w14:paraId="5334C50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DCE5274" w14:textId="77777777" w:rsidR="0050351F" w:rsidRPr="00875AA8" w:rsidRDefault="0050351F" w:rsidP="0050351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F3E1EEE" w14:textId="421A1C03" w:rsidR="0050351F" w:rsidRPr="0050351F" w:rsidRDefault="0050351F" w:rsidP="0050351F">
            <w:pPr>
              <w:spacing w:after="0" w:line="276" w:lineRule="auto"/>
              <w:ind w:left="30" w:right="35" w:firstLine="31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Rozpoznawanie zakaz</w:t>
            </w:r>
            <w:r w:rsidRPr="0050351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̇</w:t>
            </w: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eń pasoz</w:t>
            </w:r>
            <w:r w:rsidRPr="0050351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̇</w:t>
            </w: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ytniczych - rola dietetyka. Leczenie zakaz</w:t>
            </w:r>
            <w:r w:rsidRPr="0050351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̇</w:t>
            </w: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eń pasoz</w:t>
            </w:r>
            <w:r w:rsidRPr="0050351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̇</w:t>
            </w: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ytniczych - rola dietetyka. Profilaktyka zakaz</w:t>
            </w:r>
            <w:r w:rsidRPr="0050351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̇</w:t>
            </w: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eń pasoz</w:t>
            </w:r>
            <w:r w:rsidRPr="0050351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̇</w:t>
            </w: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 xml:space="preserve">ytniczych - rola dietetyka. Współpraca dietetyka z innymi specjalistami. </w:t>
            </w:r>
          </w:p>
        </w:tc>
        <w:tc>
          <w:tcPr>
            <w:tcW w:w="1701" w:type="dxa"/>
            <w:vAlign w:val="center"/>
          </w:tcPr>
          <w:p w14:paraId="1D3574CB" w14:textId="7EB17A59" w:rsidR="0050351F" w:rsidRPr="0050351F" w:rsidRDefault="0050351F" w:rsidP="0050351F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26CE4B8A" w14:textId="79AFB1AC" w:rsidR="0050351F" w:rsidRPr="0050351F" w:rsidRDefault="0050351F" w:rsidP="0050351F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="000E55A3" w:rsidRPr="00875AA8" w14:paraId="2EA8A43D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482412C9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2AF186AE" w14:textId="77777777" w:rsidR="000E55A3" w:rsidRPr="00875AA8" w:rsidRDefault="000E55A3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0EC89D00" w14:textId="28D0DE87" w:rsidR="000E55A3" w:rsidRPr="00875AA8" w:rsidRDefault="0050351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413BD008" w14:textId="03BE7AF7" w:rsidR="000E55A3" w:rsidRPr="00875AA8" w:rsidRDefault="0050351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16B19021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4F2FEE8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AC71F1" w:rsidRPr="007A4424" w14:paraId="33557879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929D79B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5414089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AC71F1" w:rsidRPr="00D72DC5" w14:paraId="2E074454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9657" w14:textId="765EE5A4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0C4D8A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7962" w14:textId="77777777" w:rsidR="0050351F" w:rsidRPr="0050351F" w:rsidRDefault="0050351F" w:rsidP="0050351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Wykład informacyjny i/lub problemowy z prezentacją multimedialną</w:t>
            </w:r>
          </w:p>
          <w:p w14:paraId="769095D1" w14:textId="77777777" w:rsidR="0050351F" w:rsidRPr="0050351F" w:rsidRDefault="0050351F" w:rsidP="0050351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Prezentacja zdje</w:t>
            </w:r>
            <w:r w:rsidRPr="0050351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 xml:space="preserve">ć i rycin z atlasów parazytologicznych oraz z zasobów sieci Internet </w:t>
            </w:r>
          </w:p>
          <w:p w14:paraId="23D05E60" w14:textId="77777777" w:rsidR="0050351F" w:rsidRPr="0050351F" w:rsidRDefault="0050351F" w:rsidP="0050351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Analiza przypadków i przykładów</w:t>
            </w:r>
          </w:p>
          <w:p w14:paraId="7EC38661" w14:textId="0BC14EA3" w:rsidR="00AC71F1" w:rsidRPr="00EC2E20" w:rsidRDefault="0050351F" w:rsidP="0050351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Elementy dyskusji zagadnień problemowych</w:t>
            </w:r>
          </w:p>
        </w:tc>
      </w:tr>
    </w:tbl>
    <w:p w14:paraId="67D5258D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70E86A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51E7EFC4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0350E594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1840CB2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5B30E071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49E620A6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C7F501B" w14:textId="2EBA2FBB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D72DC5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="00965D28" w:rsidRPr="00875AA8" w14:paraId="391DD9E5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0A1A4F8A" w14:textId="77777777" w:rsidR="00965D28" w:rsidRPr="0050351F" w:rsidRDefault="00965D28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2E6A2518" w14:textId="2975D2BB" w:rsidR="00965D28" w:rsidRPr="0050351F" w:rsidRDefault="0050351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X</w:t>
            </w:r>
          </w:p>
        </w:tc>
      </w:tr>
      <w:tr w:rsidR="0050351F" w:rsidRPr="0050351F" w14:paraId="0836B180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23042AD6" w14:textId="146077C5" w:rsidR="0050351F" w:rsidRPr="0050351F" w:rsidRDefault="0050351F" w:rsidP="00853FFE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50351F">
              <w:rPr>
                <w:rFonts w:ascii="Garamond" w:hAnsi="Garamond"/>
                <w:sz w:val="18"/>
                <w:szCs w:val="18"/>
                <w:lang w:val="pl-PL"/>
              </w:rPr>
              <w:t>Przygotowana praca pisemna poza zajęciami (w ramach pracy własnej)</w:t>
            </w:r>
          </w:p>
        </w:tc>
        <w:tc>
          <w:tcPr>
            <w:tcW w:w="1559" w:type="dxa"/>
            <w:vAlign w:val="center"/>
          </w:tcPr>
          <w:p w14:paraId="71EC1035" w14:textId="282224FB" w:rsidR="0050351F" w:rsidRPr="0050351F" w:rsidRDefault="0050351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X</w:t>
            </w:r>
          </w:p>
        </w:tc>
      </w:tr>
      <w:tr w:rsidR="00965D28" w:rsidRPr="00875AA8" w14:paraId="2A9EA02C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491334DE" w14:textId="77777777" w:rsidR="00965D28" w:rsidRPr="00875AA8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0DFF3F5" w14:textId="41038B67" w:rsidR="00965D28" w:rsidRPr="00875AA8" w:rsidRDefault="000C4D8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965D2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965D28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22738B3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5B1343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1F4841AB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A2CA85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5E41D92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1F33BF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47E9BC4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20BEE8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0EC972E1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6148D51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222B0E9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DE70A3" w:rsidRPr="00FF7B3B" w14:paraId="115CB3F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CE8BD44" w14:textId="77777777" w:rsidR="00DE70A3" w:rsidRPr="00875AA8" w:rsidRDefault="00DE70A3" w:rsidP="00DE70A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7B1D2DD" w14:textId="3092F15F" w:rsidR="00DE70A3" w:rsidRPr="00DE70A3" w:rsidRDefault="00DE70A3" w:rsidP="00DE70A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70A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3BF3372F" w14:textId="630698F7" w:rsidR="00DE70A3" w:rsidRPr="00DE70A3" w:rsidRDefault="00DE70A3" w:rsidP="00DE70A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70A3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7C98EA2D" w14:textId="6E55BB74" w:rsidR="00DE70A3" w:rsidRPr="00DE70A3" w:rsidRDefault="00DE70A3" w:rsidP="00DE70A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70A3">
              <w:rPr>
                <w:rFonts w:ascii="Garamond" w:hAnsi="Garamond" w:cs="Times New Roman"/>
                <w:sz w:val="18"/>
                <w:szCs w:val="18"/>
                <w:lang w:val="pl-PL"/>
              </w:rPr>
              <w:t>24</w:t>
            </w:r>
          </w:p>
        </w:tc>
      </w:tr>
      <w:tr w:rsidR="00DE70A3" w:rsidRPr="00FF7B3B" w14:paraId="3DFF927F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70C8B3" w14:textId="77777777" w:rsidR="00DE70A3" w:rsidRPr="00875AA8" w:rsidRDefault="00DE70A3" w:rsidP="00DE70A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DD036D1" w14:textId="64CCFFA7" w:rsidR="00DE70A3" w:rsidRPr="00DE70A3" w:rsidRDefault="00DE70A3" w:rsidP="00DE70A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70A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Obowiązkowe zapoznanie się z innymi materiałami lub treściami (np. materiałami audio, wideo, dokumentacją, itp.)</w:t>
            </w:r>
          </w:p>
        </w:tc>
        <w:tc>
          <w:tcPr>
            <w:tcW w:w="1559" w:type="dxa"/>
            <w:vAlign w:val="center"/>
          </w:tcPr>
          <w:p w14:paraId="37D3EE2E" w14:textId="5961D578" w:rsidR="00DE70A3" w:rsidRPr="00DE70A3" w:rsidRDefault="00DE70A3" w:rsidP="00DE70A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70A3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58653719" w14:textId="5E6FD5EE" w:rsidR="00DE70A3" w:rsidRPr="00DE70A3" w:rsidRDefault="00DE70A3" w:rsidP="00DE70A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70A3"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</w:tr>
      <w:tr w:rsidR="00DE70A3" w:rsidRPr="00FF7B3B" w14:paraId="0A6D1F3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0A3F8DE" w14:textId="77777777" w:rsidR="00DE70A3" w:rsidRPr="00875AA8" w:rsidRDefault="00DE70A3" w:rsidP="00DE70A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D8F113F" w14:textId="5444FFC4" w:rsidR="00DE70A3" w:rsidRPr="00DE70A3" w:rsidRDefault="00DE70A3" w:rsidP="00DE70A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70A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74958B5B" w14:textId="1D639477" w:rsidR="00DE70A3" w:rsidRPr="00DE70A3" w:rsidRDefault="00DE70A3" w:rsidP="00DE70A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70A3"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59" w:type="dxa"/>
            <w:vAlign w:val="center"/>
          </w:tcPr>
          <w:p w14:paraId="28100A6F" w14:textId="056059B3" w:rsidR="00DE70A3" w:rsidRPr="00DE70A3" w:rsidRDefault="00DE70A3" w:rsidP="00DE70A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70A3"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</w:tr>
      <w:tr w:rsidR="00CB75B5" w:rsidRPr="00875AA8" w14:paraId="1E141B2E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737A1D8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2ECC3B4F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6C0C090F" w14:textId="134CCF16" w:rsidR="00CB75B5" w:rsidRPr="00875AA8" w:rsidRDefault="000C4D8A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70</w:t>
            </w:r>
          </w:p>
        </w:tc>
        <w:tc>
          <w:tcPr>
            <w:tcW w:w="1559" w:type="dxa"/>
            <w:vAlign w:val="center"/>
          </w:tcPr>
          <w:p w14:paraId="24C4699B" w14:textId="233BAC9E" w:rsidR="00CB75B5" w:rsidRPr="00875AA8" w:rsidRDefault="000C4D8A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84</w:t>
            </w:r>
          </w:p>
        </w:tc>
      </w:tr>
    </w:tbl>
    <w:p w14:paraId="04636C3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7B61A28" w14:textId="77777777" w:rsidR="00DE70A3" w:rsidRPr="00DE70A3" w:rsidRDefault="00DE70A3" w:rsidP="00DE70A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DE70A3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DE70A3" w:rsidRPr="00D72DC5" w14:paraId="350355A6" w14:textId="77777777" w:rsidTr="00DE70A3">
        <w:trPr>
          <w:trHeight w:val="268"/>
        </w:trPr>
        <w:tc>
          <w:tcPr>
            <w:tcW w:w="421" w:type="dxa"/>
            <w:vAlign w:val="center"/>
          </w:tcPr>
          <w:p w14:paraId="30164414" w14:textId="77777777" w:rsidR="00DE70A3" w:rsidRPr="00DE70A3" w:rsidRDefault="00DE70A3" w:rsidP="00DE70A3">
            <w:pPr>
              <w:pStyle w:val="Bezodstpw"/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</w:pPr>
            <w:r w:rsidRPr="00DE70A3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613E7B0C" w14:textId="77777777" w:rsidR="00DE70A3" w:rsidRPr="00DE70A3" w:rsidRDefault="00DE70A3" w:rsidP="00DE70A3">
            <w:pPr>
              <w:pStyle w:val="Bezodstpw"/>
              <w:rPr>
                <w:rStyle w:val="value"/>
                <w:rFonts w:ascii="Garamond" w:hAnsi="Garamond"/>
                <w:color w:val="000000" w:themeColor="text1"/>
                <w:sz w:val="18"/>
                <w:szCs w:val="18"/>
                <w:lang w:val="pl-PL"/>
              </w:rPr>
            </w:pPr>
            <w:r w:rsidRPr="00DE70A3">
              <w:rPr>
                <w:rFonts w:ascii="Garamond" w:hAnsi="Garamond"/>
                <w:sz w:val="18"/>
                <w:szCs w:val="18"/>
                <w:lang w:val="pl-PL"/>
              </w:rPr>
              <w:t xml:space="preserve">Ferenc T., Kurnatowski P., Błaszkowska J. Zarys parazytologii medycznej 2017 </w:t>
            </w:r>
          </w:p>
        </w:tc>
      </w:tr>
      <w:tr w:rsidR="00DE70A3" w:rsidRPr="00D72DC5" w14:paraId="2AA09ED1" w14:textId="77777777" w:rsidTr="00DE70A3">
        <w:trPr>
          <w:trHeight w:val="268"/>
        </w:trPr>
        <w:tc>
          <w:tcPr>
            <w:tcW w:w="421" w:type="dxa"/>
            <w:vAlign w:val="center"/>
          </w:tcPr>
          <w:p w14:paraId="5BF9966C" w14:textId="77777777" w:rsidR="00DE70A3" w:rsidRPr="00DE70A3" w:rsidRDefault="00DE70A3" w:rsidP="00DE70A3">
            <w:pPr>
              <w:pStyle w:val="Bezodstpw"/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</w:pPr>
            <w:r w:rsidRPr="00DE70A3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110C9444" w14:textId="77777777" w:rsidR="00DE70A3" w:rsidRPr="00DE70A3" w:rsidRDefault="00DE70A3" w:rsidP="00DE70A3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  <w:r w:rsidRPr="00DE70A3">
              <w:rPr>
                <w:rFonts w:ascii="Garamond" w:hAnsi="Garamond"/>
                <w:sz w:val="18"/>
                <w:szCs w:val="18"/>
              </w:rPr>
              <w:t xml:space="preserve">Antoni Deryło. Parazytologia i akaroentomologia medyczna 2020 </w:t>
            </w:r>
          </w:p>
        </w:tc>
      </w:tr>
    </w:tbl>
    <w:p w14:paraId="6EF96E8C" w14:textId="77777777" w:rsidR="00DE70A3" w:rsidRPr="00DE70A3" w:rsidRDefault="00DE70A3" w:rsidP="00DE70A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212DAA8" w14:textId="77777777" w:rsidR="00DE70A3" w:rsidRPr="00DE70A3" w:rsidRDefault="00DE70A3" w:rsidP="00DE70A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DE70A3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DE70A3" w:rsidRPr="00DE70A3" w14:paraId="72F1A427" w14:textId="77777777" w:rsidTr="00315812">
        <w:trPr>
          <w:trHeight w:val="268"/>
        </w:trPr>
        <w:tc>
          <w:tcPr>
            <w:tcW w:w="421" w:type="dxa"/>
            <w:vAlign w:val="center"/>
          </w:tcPr>
          <w:p w14:paraId="585B4B27" w14:textId="77777777" w:rsidR="00DE70A3" w:rsidRPr="00DE70A3" w:rsidRDefault="00DE70A3" w:rsidP="00315812">
            <w:pPr>
              <w:spacing w:after="0" w:line="276" w:lineRule="auto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DE70A3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415EF534" w14:textId="77777777" w:rsidR="00DE70A3" w:rsidRPr="00DE70A3" w:rsidRDefault="00DE70A3" w:rsidP="00315812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  <w:lang w:val="en-US"/>
              </w:rPr>
            </w:pPr>
            <w:r w:rsidRPr="00DE70A3">
              <w:rPr>
                <w:rFonts w:ascii="Garamond" w:hAnsi="Garamond"/>
                <w:sz w:val="18"/>
                <w:szCs w:val="18"/>
                <w:lang w:val="en-US"/>
              </w:rPr>
              <w:t xml:space="preserve">Styles T.J. Atlas of Human Parasitology, 5th Edition; https://dx.doi.org/10.3201/eid1306.070321 2007 </w:t>
            </w:r>
          </w:p>
        </w:tc>
      </w:tr>
    </w:tbl>
    <w:p w14:paraId="3B336B52" w14:textId="77777777" w:rsidR="00DE70A3" w:rsidRPr="00DE70A3" w:rsidRDefault="00DE70A3" w:rsidP="00DE70A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14:paraId="3EA90C12" w14:textId="77777777" w:rsidR="00DE70A3" w:rsidRPr="00DE70A3" w:rsidRDefault="00DE70A3" w:rsidP="00DE70A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DE70A3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DE70A3" w:rsidRPr="00DE70A3" w14:paraId="6FCA8A5E" w14:textId="77777777" w:rsidTr="00315812">
        <w:trPr>
          <w:trHeight w:val="268"/>
        </w:trPr>
        <w:tc>
          <w:tcPr>
            <w:tcW w:w="421" w:type="dxa"/>
            <w:vAlign w:val="center"/>
          </w:tcPr>
          <w:p w14:paraId="7640DBDD" w14:textId="77777777" w:rsidR="00DE70A3" w:rsidRPr="00DE70A3" w:rsidRDefault="00DE70A3" w:rsidP="0031581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70A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313F9882" w14:textId="74F84451" w:rsidR="00DE70A3" w:rsidRPr="00DE70A3" w:rsidRDefault="00DE70A3" w:rsidP="0031581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Materiały wykładowe</w:t>
            </w:r>
          </w:p>
        </w:tc>
      </w:tr>
    </w:tbl>
    <w:p w14:paraId="482B1B81" w14:textId="77777777" w:rsidR="00DE70A3" w:rsidRPr="00DE70A3" w:rsidRDefault="00DE70A3" w:rsidP="00DE70A3">
      <w:pPr>
        <w:spacing w:after="0" w:line="276" w:lineRule="auto"/>
        <w:jc w:val="both"/>
        <w:rPr>
          <w:rFonts w:ascii="Garamond" w:hAnsi="Garamond" w:cs="Times New Roman"/>
          <w:b/>
          <w:sz w:val="18"/>
          <w:szCs w:val="18"/>
          <w:lang w:val="pl-PL"/>
        </w:rPr>
      </w:pPr>
    </w:p>
    <w:p w14:paraId="5C12BAB6" w14:textId="77777777" w:rsidR="00F70EC9" w:rsidRPr="00DE70A3" w:rsidRDefault="00F70EC9" w:rsidP="00DE70A3">
      <w:pPr>
        <w:spacing w:after="0" w:line="276" w:lineRule="auto"/>
        <w:rPr>
          <w:rFonts w:ascii="Garamond" w:hAnsi="Garamond" w:cs="Times New Roman"/>
          <w:b/>
          <w:lang w:val="pl-PL"/>
        </w:rPr>
      </w:pPr>
    </w:p>
    <w:sectPr w:rsidR="00F70EC9" w:rsidRPr="00DE70A3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8EF2A" w14:textId="77777777" w:rsidR="00A312F0" w:rsidRDefault="00A312F0">
      <w:pPr>
        <w:spacing w:after="0" w:line="240" w:lineRule="auto"/>
      </w:pPr>
      <w:r>
        <w:separator/>
      </w:r>
    </w:p>
  </w:endnote>
  <w:endnote w:type="continuationSeparator" w:id="0">
    <w:p w14:paraId="22EA20E2" w14:textId="77777777" w:rsidR="00A312F0" w:rsidRDefault="00A31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36F3" w14:textId="77777777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3222E6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371901" w:rsidRPr="00A3045F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11ADA40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F40CA" w14:textId="77777777" w:rsidR="00A312F0" w:rsidRDefault="00A312F0">
      <w:pPr>
        <w:spacing w:after="0" w:line="240" w:lineRule="auto"/>
      </w:pPr>
      <w:r>
        <w:separator/>
      </w:r>
    </w:p>
  </w:footnote>
  <w:footnote w:type="continuationSeparator" w:id="0">
    <w:p w14:paraId="3033811E" w14:textId="77777777" w:rsidR="00A312F0" w:rsidRDefault="00A31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CA0D" w14:textId="77777777" w:rsidR="00D6125B" w:rsidRPr="00A3045F" w:rsidRDefault="00460281" w:rsidP="00A3045F">
    <w:pPr>
      <w:pStyle w:val="Nagwek"/>
      <w:jc w:val="center"/>
    </w:pPr>
    <w:r w:rsidRPr="00460281">
      <w:rPr>
        <w:noProof/>
      </w:rPr>
      <w:drawing>
        <wp:inline distT="0" distB="0" distL="0" distR="0" wp14:anchorId="58C830E5" wp14:editId="1308A586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884843">
    <w:abstractNumId w:val="10"/>
  </w:num>
  <w:num w:numId="2" w16cid:durableId="959649543">
    <w:abstractNumId w:val="2"/>
  </w:num>
  <w:num w:numId="3" w16cid:durableId="1073820518">
    <w:abstractNumId w:val="3"/>
  </w:num>
  <w:num w:numId="4" w16cid:durableId="751855506">
    <w:abstractNumId w:val="7"/>
  </w:num>
  <w:num w:numId="5" w16cid:durableId="733621841">
    <w:abstractNumId w:val="5"/>
  </w:num>
  <w:num w:numId="6" w16cid:durableId="1497383190">
    <w:abstractNumId w:val="9"/>
  </w:num>
  <w:num w:numId="7" w16cid:durableId="1249575866">
    <w:abstractNumId w:val="1"/>
  </w:num>
  <w:num w:numId="8" w16cid:durableId="970480527">
    <w:abstractNumId w:val="11"/>
  </w:num>
  <w:num w:numId="9" w16cid:durableId="1663316002">
    <w:abstractNumId w:val="8"/>
  </w:num>
  <w:num w:numId="10" w16cid:durableId="1821460442">
    <w:abstractNumId w:val="6"/>
  </w:num>
  <w:num w:numId="11" w16cid:durableId="1607468101">
    <w:abstractNumId w:val="4"/>
  </w:num>
  <w:num w:numId="12" w16cid:durableId="95644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42CBA"/>
    <w:rsid w:val="00055B79"/>
    <w:rsid w:val="00063555"/>
    <w:rsid w:val="0008780B"/>
    <w:rsid w:val="000A146D"/>
    <w:rsid w:val="000C0F2C"/>
    <w:rsid w:val="000C4D8A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90358"/>
    <w:rsid w:val="00192A86"/>
    <w:rsid w:val="001A3CF7"/>
    <w:rsid w:val="001B6D39"/>
    <w:rsid w:val="001C008D"/>
    <w:rsid w:val="001D556D"/>
    <w:rsid w:val="001F5B36"/>
    <w:rsid w:val="00201E1B"/>
    <w:rsid w:val="00203756"/>
    <w:rsid w:val="00207C62"/>
    <w:rsid w:val="002574C9"/>
    <w:rsid w:val="00263520"/>
    <w:rsid w:val="00266590"/>
    <w:rsid w:val="002732B1"/>
    <w:rsid w:val="002A4092"/>
    <w:rsid w:val="002A519E"/>
    <w:rsid w:val="002C745F"/>
    <w:rsid w:val="002D0322"/>
    <w:rsid w:val="002F3930"/>
    <w:rsid w:val="00304AC9"/>
    <w:rsid w:val="0031358A"/>
    <w:rsid w:val="003222E6"/>
    <w:rsid w:val="00343F03"/>
    <w:rsid w:val="003554DD"/>
    <w:rsid w:val="00371901"/>
    <w:rsid w:val="003752AF"/>
    <w:rsid w:val="00376545"/>
    <w:rsid w:val="0039186A"/>
    <w:rsid w:val="003A0495"/>
    <w:rsid w:val="003A7BC2"/>
    <w:rsid w:val="003E7C6B"/>
    <w:rsid w:val="00416B28"/>
    <w:rsid w:val="00427190"/>
    <w:rsid w:val="00460281"/>
    <w:rsid w:val="00495DB7"/>
    <w:rsid w:val="0049627E"/>
    <w:rsid w:val="004A1C9B"/>
    <w:rsid w:val="004A3C93"/>
    <w:rsid w:val="004B0BE1"/>
    <w:rsid w:val="004B21E0"/>
    <w:rsid w:val="004B56E4"/>
    <w:rsid w:val="004C0558"/>
    <w:rsid w:val="004D16D0"/>
    <w:rsid w:val="004E2012"/>
    <w:rsid w:val="004E3F38"/>
    <w:rsid w:val="0050351F"/>
    <w:rsid w:val="005259D9"/>
    <w:rsid w:val="00527687"/>
    <w:rsid w:val="00536308"/>
    <w:rsid w:val="00545006"/>
    <w:rsid w:val="0054C0B7"/>
    <w:rsid w:val="005503C0"/>
    <w:rsid w:val="005620D0"/>
    <w:rsid w:val="00574BE2"/>
    <w:rsid w:val="005A2361"/>
    <w:rsid w:val="005A4F9E"/>
    <w:rsid w:val="005D5E22"/>
    <w:rsid w:val="005D60DA"/>
    <w:rsid w:val="005E4722"/>
    <w:rsid w:val="005E7B41"/>
    <w:rsid w:val="005F1666"/>
    <w:rsid w:val="00603A3D"/>
    <w:rsid w:val="00606DBF"/>
    <w:rsid w:val="00622124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706643"/>
    <w:rsid w:val="007378F2"/>
    <w:rsid w:val="00743DF5"/>
    <w:rsid w:val="00745A38"/>
    <w:rsid w:val="00751241"/>
    <w:rsid w:val="00752317"/>
    <w:rsid w:val="00760A5C"/>
    <w:rsid w:val="00772324"/>
    <w:rsid w:val="00777F72"/>
    <w:rsid w:val="0078334C"/>
    <w:rsid w:val="007D37F7"/>
    <w:rsid w:val="007E68FB"/>
    <w:rsid w:val="00804069"/>
    <w:rsid w:val="00807872"/>
    <w:rsid w:val="0081752A"/>
    <w:rsid w:val="0083476F"/>
    <w:rsid w:val="00836EFD"/>
    <w:rsid w:val="008623E1"/>
    <w:rsid w:val="008721A1"/>
    <w:rsid w:val="00875AA8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1301C"/>
    <w:rsid w:val="00A3045F"/>
    <w:rsid w:val="00A30B4F"/>
    <w:rsid w:val="00A312F0"/>
    <w:rsid w:val="00A36603"/>
    <w:rsid w:val="00A3671B"/>
    <w:rsid w:val="00A65D58"/>
    <w:rsid w:val="00A67256"/>
    <w:rsid w:val="00A95A52"/>
    <w:rsid w:val="00AC71F1"/>
    <w:rsid w:val="00B01CE3"/>
    <w:rsid w:val="00B17EB8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1613C"/>
    <w:rsid w:val="00C23076"/>
    <w:rsid w:val="00C31E0C"/>
    <w:rsid w:val="00C32C3F"/>
    <w:rsid w:val="00C37F77"/>
    <w:rsid w:val="00C51975"/>
    <w:rsid w:val="00C81742"/>
    <w:rsid w:val="00C868D1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50A39"/>
    <w:rsid w:val="00D6125B"/>
    <w:rsid w:val="00D72DC5"/>
    <w:rsid w:val="00DB1D26"/>
    <w:rsid w:val="00DB78B6"/>
    <w:rsid w:val="00DC4277"/>
    <w:rsid w:val="00DC57A3"/>
    <w:rsid w:val="00DD5AA8"/>
    <w:rsid w:val="00DE49E8"/>
    <w:rsid w:val="00DE70A3"/>
    <w:rsid w:val="00DF1913"/>
    <w:rsid w:val="00DF5668"/>
    <w:rsid w:val="00E0648C"/>
    <w:rsid w:val="00E06C47"/>
    <w:rsid w:val="00E33915"/>
    <w:rsid w:val="00EA5BB0"/>
    <w:rsid w:val="00EB22AA"/>
    <w:rsid w:val="00EB7BB9"/>
    <w:rsid w:val="00EC0B45"/>
    <w:rsid w:val="00EF4B40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7F1E"/>
    <w:rsid w:val="00FE1A88"/>
    <w:rsid w:val="00FE4DEB"/>
    <w:rsid w:val="00FE7996"/>
    <w:rsid w:val="00FF7B3B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516D9"/>
  <w15:docId w15:val="{D7720862-188E-43A4-810F-2423D9E0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4D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Bezodstpw">
    <w:name w:val="No Spacing"/>
    <w:uiPriority w:val="1"/>
    <w:qFormat/>
    <w:rsid w:val="00FF7B3B"/>
  </w:style>
  <w:style w:type="character" w:customStyle="1" w:styleId="Nagwek3Znak">
    <w:name w:val="Nagłówek 3 Znak"/>
    <w:basedOn w:val="Domylnaczcionkaakapitu"/>
    <w:link w:val="Nagwek3"/>
    <w:uiPriority w:val="9"/>
    <w:rsid w:val="000C4D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C4D8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value">
    <w:name w:val="value"/>
    <w:basedOn w:val="Domylnaczcionkaakapitu"/>
    <w:rsid w:val="000C4D8A"/>
  </w:style>
  <w:style w:type="character" w:styleId="Hipercze">
    <w:name w:val="Hyperlink"/>
    <w:basedOn w:val="Domylnaczcionkaakapitu"/>
    <w:uiPriority w:val="99"/>
    <w:semiHidden/>
    <w:unhideWhenUsed/>
    <w:rsid w:val="000C4D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RDefault="00DE60DB" w:rsidP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2E1992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42CBA"/>
    <w:rsid w:val="002B619D"/>
    <w:rsid w:val="002E1992"/>
    <w:rsid w:val="00310CF0"/>
    <w:rsid w:val="00312CE9"/>
    <w:rsid w:val="00374ABD"/>
    <w:rsid w:val="003D705E"/>
    <w:rsid w:val="003E7FD8"/>
    <w:rsid w:val="00421329"/>
    <w:rsid w:val="00495DB7"/>
    <w:rsid w:val="00497384"/>
    <w:rsid w:val="004D25A3"/>
    <w:rsid w:val="0053771E"/>
    <w:rsid w:val="005871F9"/>
    <w:rsid w:val="005D316F"/>
    <w:rsid w:val="0065328E"/>
    <w:rsid w:val="00742D80"/>
    <w:rsid w:val="008819E2"/>
    <w:rsid w:val="009031FE"/>
    <w:rsid w:val="00955B3B"/>
    <w:rsid w:val="009E4640"/>
    <w:rsid w:val="00B22041"/>
    <w:rsid w:val="00B37E2A"/>
    <w:rsid w:val="00BE477A"/>
    <w:rsid w:val="00C6166A"/>
    <w:rsid w:val="00CC5215"/>
    <w:rsid w:val="00CE7927"/>
    <w:rsid w:val="00D00AE7"/>
    <w:rsid w:val="00D1729D"/>
    <w:rsid w:val="00D200B1"/>
    <w:rsid w:val="00D3399F"/>
    <w:rsid w:val="00D50A39"/>
    <w:rsid w:val="00DB78B6"/>
    <w:rsid w:val="00DE60DB"/>
    <w:rsid w:val="00DF3F6C"/>
    <w:rsid w:val="00F74E6F"/>
    <w:rsid w:val="00FE4DEB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3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4C28D5-811C-4FE2-81F8-C6DD8D1FE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908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10</cp:revision>
  <cp:lastPrinted>2021-06-05T12:43:00Z</cp:lastPrinted>
  <dcterms:created xsi:type="dcterms:W3CDTF">2025-07-09T14:44:00Z</dcterms:created>
  <dcterms:modified xsi:type="dcterms:W3CDTF">2025-09-26T09:59:00Z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