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1F4B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07CB3D17" w14:textId="1C84B3D6" w:rsidR="009C486D" w:rsidRPr="00B55C5F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482BCF" w:rsidRPr="00482BCF">
            <w:rPr>
              <w:rFonts w:ascii="Garamond" w:hAnsi="Garamond" w:cs="Times New Roman"/>
              <w:b/>
              <w:sz w:val="24"/>
              <w:szCs w:val="24"/>
              <w:lang w:val="pl-PL"/>
            </w:rPr>
            <w:t>Żywienie osób dorosłych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482BCF" w:rsidRPr="00482BCF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Adult nutrition</w:t>
      </w:r>
    </w:p>
    <w:p w14:paraId="1AF361B7" w14:textId="77777777" w:rsidR="0090638D" w:rsidRPr="00B55C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273220DC" w14:textId="77777777" w:rsidTr="004B137F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05F8727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74BEF90" w14:textId="1D2F81B8" w:rsidR="00207D04" w:rsidRPr="00875AA8" w:rsidRDefault="00921D7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207D04" w:rsidRPr="00875AA8" w14:paraId="56B8F1F8" w14:textId="77777777" w:rsidTr="004B137F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49235E9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6CF0389E" w14:textId="778B3DA6" w:rsidR="00207D04" w:rsidRPr="00875AA8" w:rsidRDefault="00482BCF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7844FC5F" w14:textId="77777777" w:rsidTr="004B137F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1027989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5A15254E" w14:textId="522A108F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82BC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482BC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207D04" w:rsidRPr="00875AA8" w14:paraId="6AA30E76" w14:textId="77777777" w:rsidTr="004B137F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0992BCF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5D679A9B" w14:textId="11D3A5F5" w:rsidR="00207D04" w:rsidRPr="00875AA8" w:rsidRDefault="00482BCF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0F92D0DA" w14:textId="77777777" w:rsidTr="004B137F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0C6EC32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10405894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627AD319" w14:textId="77777777" w:rsidTr="004B137F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0E62FFA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06F790CE" w14:textId="2EDA57B1" w:rsidR="00207D04" w:rsidRPr="00875AA8" w:rsidRDefault="00482BCF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282A7A1B" w14:textId="77777777" w:rsidTr="004B137F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1D0162F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593F55E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DCE8E00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4C6D4E94" w14:textId="77777777" w:rsidTr="004B137F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009B2B1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BCFC2B4" w14:textId="317251FB" w:rsidR="00207D04" w:rsidRPr="00875AA8" w:rsidRDefault="00482BCF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186C6B3F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40BDB87E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25AFD72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47B9C2A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C6E2C8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9AF346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017A027A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19EC590F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95BA02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5B1AD59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2F803C1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58E60C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22246A8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A17462F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61EE944B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1B216214" w14:textId="1C068E10" w:rsidR="00207D04" w:rsidRDefault="00B96B1B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6ABC53A2" w14:textId="399DDFA9" w:rsidR="00207D04" w:rsidRPr="004B21E0" w:rsidRDefault="00482BCF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55E15ACC" w14:textId="20091DF6" w:rsidR="00207D04" w:rsidRPr="00706643" w:rsidRDefault="00482BCF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16521FF" w14:textId="27AE02FE" w:rsidR="00207D04" w:rsidRPr="004B21E0" w:rsidRDefault="00482BCF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FD5FDF7" w14:textId="5B634A05" w:rsidR="00207D04" w:rsidRDefault="00B96B1B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2F7CCDC4" w14:textId="256EE05A" w:rsidR="00207D04" w:rsidRDefault="00482BCF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4B21E0" w14:paraId="6FF35309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18BBF503" w14:textId="775F5A63" w:rsidR="00207D04" w:rsidRDefault="00B96B1B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7DB33FEA" w14:textId="4A792AAA" w:rsidR="00207D04" w:rsidRPr="004B21E0" w:rsidRDefault="00482BCF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0A7ED51" w14:textId="5C478354" w:rsidR="00207D04" w:rsidRPr="00706643" w:rsidRDefault="00482BCF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25481944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FDFB33" w14:textId="395DC274" w:rsidR="00207D04" w:rsidRDefault="00B96B1B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7F9AC7E3" w14:textId="29A19D83" w:rsidR="00207D04" w:rsidRDefault="00482BCF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1C6E5E44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64C57EF9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07A4F64B" w14:textId="3F44D670" w:rsidR="00A73FE6" w:rsidRPr="006A1E4A" w:rsidRDefault="00482BCF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14:paraId="5E895AEF" w14:textId="1F050A03" w:rsidR="00A73FE6" w:rsidRPr="006A1E4A" w:rsidRDefault="00482BCF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40</w:t>
            </w:r>
          </w:p>
        </w:tc>
        <w:tc>
          <w:tcPr>
            <w:tcW w:w="845" w:type="dxa"/>
            <w:vMerge/>
            <w:vAlign w:val="center"/>
          </w:tcPr>
          <w:p w14:paraId="56726BCC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7E9E5D4D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18F4116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12323F4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4C272BE5" w14:textId="124BE766" w:rsidR="00A73FE6" w:rsidRPr="004B21E0" w:rsidRDefault="00482BCF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  <w:tc>
          <w:tcPr>
            <w:tcW w:w="1545" w:type="dxa"/>
            <w:vAlign w:val="center"/>
          </w:tcPr>
          <w:p w14:paraId="15CBCB62" w14:textId="58DD0DC7" w:rsidR="00A73FE6" w:rsidRPr="004B21E0" w:rsidRDefault="00482BCF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60</w:t>
            </w:r>
          </w:p>
        </w:tc>
        <w:tc>
          <w:tcPr>
            <w:tcW w:w="845" w:type="dxa"/>
            <w:vMerge/>
            <w:vAlign w:val="center"/>
          </w:tcPr>
          <w:p w14:paraId="46462440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BE98731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54611B23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664C9BDE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0492BB" w14:textId="7EB7C7AD" w:rsidR="00A73FE6" w:rsidRPr="004B21E0" w:rsidRDefault="00482BCF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Σ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A73FE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1545" w:type="dxa"/>
            <w:vAlign w:val="center"/>
          </w:tcPr>
          <w:p w14:paraId="5E7DC5CE" w14:textId="668E25E9" w:rsidR="00A73FE6" w:rsidRPr="00706643" w:rsidRDefault="00482BCF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6" w:name="ΣN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A73FE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6"/>
          </w:p>
        </w:tc>
        <w:tc>
          <w:tcPr>
            <w:tcW w:w="845" w:type="dxa"/>
            <w:vMerge/>
            <w:vAlign w:val="center"/>
          </w:tcPr>
          <w:p w14:paraId="1A1A60AE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0FBBBD2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2C5B023B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3A7161AF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482BCF" w:rsidRPr="00921D75" w14:paraId="22BCEA04" w14:textId="77777777" w:rsidTr="00292DE4">
        <w:trPr>
          <w:trHeight w:val="268"/>
        </w:trPr>
        <w:tc>
          <w:tcPr>
            <w:tcW w:w="519" w:type="dxa"/>
            <w:vAlign w:val="center"/>
          </w:tcPr>
          <w:p w14:paraId="2ABD3EA8" w14:textId="77777777" w:rsidR="00482BCF" w:rsidRPr="00A3671B" w:rsidRDefault="00482BCF" w:rsidP="00482BC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391982D5" w14:textId="362382DA" w:rsidR="00482BCF" w:rsidRPr="00875AA8" w:rsidRDefault="00482BCF" w:rsidP="00482BC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82BCF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problematyką żywienia osób dorosłych zdrowych (m. in. zasadami prawidłowego żywienia, konsekwencjami nieprawidłowego żywienia).</w:t>
            </w:r>
          </w:p>
        </w:tc>
      </w:tr>
      <w:tr w:rsidR="00482BCF" w:rsidRPr="00921D75" w14:paraId="010D4E51" w14:textId="77777777" w:rsidTr="00292DE4">
        <w:trPr>
          <w:trHeight w:val="268"/>
        </w:trPr>
        <w:tc>
          <w:tcPr>
            <w:tcW w:w="519" w:type="dxa"/>
            <w:vAlign w:val="center"/>
          </w:tcPr>
          <w:p w14:paraId="446A5D9D" w14:textId="77777777" w:rsidR="00482BCF" w:rsidRPr="00A3671B" w:rsidRDefault="00482BCF" w:rsidP="00482BC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3F9638C9" w14:textId="0B5FADE1" w:rsidR="00482BCF" w:rsidRPr="00875AA8" w:rsidRDefault="00482BCF" w:rsidP="00482BC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82BCF">
              <w:rPr>
                <w:rFonts w:ascii="Garamond" w:hAnsi="Garamond" w:cs="Times New Roman"/>
                <w:sz w:val="18"/>
                <w:szCs w:val="18"/>
                <w:lang w:val="pl-PL"/>
              </w:rPr>
              <w:t>Umiejętność poprawnego posługiwania się tabelami norm żywienia dla osób dorosłych.</w:t>
            </w:r>
          </w:p>
        </w:tc>
      </w:tr>
      <w:tr w:rsidR="00482BCF" w:rsidRPr="00921D75" w14:paraId="47CD149E" w14:textId="77777777" w:rsidTr="00292DE4">
        <w:trPr>
          <w:trHeight w:val="268"/>
        </w:trPr>
        <w:tc>
          <w:tcPr>
            <w:tcW w:w="519" w:type="dxa"/>
            <w:vAlign w:val="center"/>
          </w:tcPr>
          <w:p w14:paraId="76821DFD" w14:textId="77777777" w:rsidR="00482BCF" w:rsidRPr="00A3671B" w:rsidRDefault="00482BCF" w:rsidP="00482BC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78C56553" w14:textId="709E4B8E" w:rsidR="00482BCF" w:rsidRPr="00875AA8" w:rsidRDefault="00482BCF" w:rsidP="00482BC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82BCF">
              <w:rPr>
                <w:rFonts w:ascii="Garamond" w:hAnsi="Garamond" w:cs="Times New Roman"/>
                <w:sz w:val="18"/>
                <w:szCs w:val="18"/>
                <w:lang w:val="pl-PL"/>
              </w:rPr>
              <w:t>Świadomość zależności pomiędzy żywieniem i zdrowiem osób dorosłych.</w:t>
            </w:r>
          </w:p>
        </w:tc>
      </w:tr>
    </w:tbl>
    <w:p w14:paraId="219CC7CB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A97AC9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44957277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ED821C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921D75" w14:paraId="2D07EFC1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45513A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EE0A28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AC7BDE1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BCC3A5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14E771D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0E06917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82BCF" w:rsidRPr="00875AA8" w14:paraId="065A8A44" w14:textId="77777777" w:rsidTr="002A05EF">
        <w:tc>
          <w:tcPr>
            <w:tcW w:w="562" w:type="dxa"/>
            <w:vAlign w:val="center"/>
          </w:tcPr>
          <w:p w14:paraId="24859150" w14:textId="77777777" w:rsidR="00482BCF" w:rsidRPr="00875AA8" w:rsidRDefault="00482BCF" w:rsidP="00482BC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3246781" w14:textId="2D7113DE" w:rsidR="00482BCF" w:rsidRPr="00482BCF" w:rsidRDefault="00482BCF" w:rsidP="00482BC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82BCF">
              <w:rPr>
                <w:rFonts w:ascii="Garamond" w:hAnsi="Garamond" w:cs="Times New Roman"/>
                <w:sz w:val="18"/>
                <w:szCs w:val="18"/>
                <w:lang w:val="pl-PL"/>
              </w:rPr>
              <w:t>Zna aktualnie obowiązujące normy żywienia osób dorosłych.</w:t>
            </w:r>
          </w:p>
        </w:tc>
        <w:tc>
          <w:tcPr>
            <w:tcW w:w="1559" w:type="dxa"/>
            <w:vAlign w:val="center"/>
          </w:tcPr>
          <w:p w14:paraId="6613EF3B" w14:textId="77777777" w:rsidR="00482BCF" w:rsidRPr="00482BCF" w:rsidRDefault="00482BCF" w:rsidP="00482BCF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482BCF">
              <w:rPr>
                <w:rFonts w:ascii="Garamond" w:hAnsi="Garamond"/>
                <w:sz w:val="18"/>
                <w:szCs w:val="18"/>
              </w:rPr>
              <w:t>Diet_WG01</w:t>
            </w:r>
          </w:p>
          <w:p w14:paraId="16A3979B" w14:textId="25CDA47E" w:rsidR="00482BCF" w:rsidRPr="00482BCF" w:rsidRDefault="00482BCF" w:rsidP="00482B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82BCF">
              <w:rPr>
                <w:rFonts w:ascii="Garamond" w:hAnsi="Garamond"/>
                <w:sz w:val="18"/>
                <w:szCs w:val="18"/>
              </w:rPr>
              <w:t>Diet_WG13</w:t>
            </w:r>
          </w:p>
        </w:tc>
        <w:tc>
          <w:tcPr>
            <w:tcW w:w="2551" w:type="dxa"/>
            <w:vAlign w:val="center"/>
          </w:tcPr>
          <w:p w14:paraId="1CFBE3B0" w14:textId="5D2C4B7D" w:rsidR="00482BCF" w:rsidRPr="00482BCF" w:rsidRDefault="00482BCF" w:rsidP="00482B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82BCF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  <w:tr w:rsidR="00482BCF" w:rsidRPr="00921D75" w14:paraId="2A136B54" w14:textId="77777777" w:rsidTr="002A05EF">
        <w:tc>
          <w:tcPr>
            <w:tcW w:w="562" w:type="dxa"/>
            <w:vAlign w:val="center"/>
          </w:tcPr>
          <w:p w14:paraId="5A771670" w14:textId="77777777" w:rsidR="00482BCF" w:rsidRPr="00875AA8" w:rsidRDefault="00482BCF" w:rsidP="00482BC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5A4A852" w14:textId="0758F2D3" w:rsidR="00482BCF" w:rsidRPr="00482BCF" w:rsidRDefault="00482BCF" w:rsidP="00482BC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82BCF">
              <w:rPr>
                <w:rFonts w:ascii="Garamond" w:hAnsi="Garamond" w:cs="Times New Roman"/>
                <w:sz w:val="18"/>
                <w:szCs w:val="18"/>
                <w:lang w:val="pl-PL"/>
              </w:rPr>
              <w:t>Zna metody wyznaczania zapotrzebowania energetycznego dla osób dorosłych.</w:t>
            </w:r>
          </w:p>
        </w:tc>
        <w:tc>
          <w:tcPr>
            <w:tcW w:w="1559" w:type="dxa"/>
            <w:vAlign w:val="center"/>
          </w:tcPr>
          <w:p w14:paraId="7A683827" w14:textId="77777777" w:rsidR="00482BCF" w:rsidRPr="00482BCF" w:rsidRDefault="00482BCF" w:rsidP="00482BCF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482BCF">
              <w:rPr>
                <w:rFonts w:ascii="Garamond" w:hAnsi="Garamond"/>
                <w:sz w:val="18"/>
                <w:szCs w:val="18"/>
              </w:rPr>
              <w:t>Diet_WG01</w:t>
            </w:r>
          </w:p>
          <w:p w14:paraId="38DA1F44" w14:textId="0B3F3685" w:rsidR="00482BCF" w:rsidRPr="00482BCF" w:rsidRDefault="00482BCF" w:rsidP="00482B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82BCF">
              <w:rPr>
                <w:rFonts w:ascii="Garamond" w:hAnsi="Garamond"/>
                <w:sz w:val="18"/>
                <w:szCs w:val="18"/>
              </w:rPr>
              <w:t>Diet_WG13</w:t>
            </w:r>
          </w:p>
        </w:tc>
        <w:tc>
          <w:tcPr>
            <w:tcW w:w="2551" w:type="dxa"/>
            <w:vAlign w:val="center"/>
          </w:tcPr>
          <w:p w14:paraId="22EE4680" w14:textId="131B33A8" w:rsidR="00482BCF" w:rsidRPr="00482BCF" w:rsidRDefault="00482BCF" w:rsidP="00482B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82BCF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pisemny, rozwiązywanie zadań i przykładów w trakcie zajęć</w:t>
            </w:r>
          </w:p>
        </w:tc>
      </w:tr>
      <w:tr w:rsidR="00482BCF" w:rsidRPr="00921D75" w14:paraId="0FB1FC4E" w14:textId="77777777" w:rsidTr="002A05EF">
        <w:tc>
          <w:tcPr>
            <w:tcW w:w="562" w:type="dxa"/>
            <w:vAlign w:val="center"/>
          </w:tcPr>
          <w:p w14:paraId="46092C4A" w14:textId="77777777" w:rsidR="00482BCF" w:rsidRPr="00875AA8" w:rsidRDefault="00482BCF" w:rsidP="00482BC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8F4E441" w14:textId="1599755F" w:rsidR="00482BCF" w:rsidRPr="00482BCF" w:rsidRDefault="00482BCF" w:rsidP="00482BC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82BCF">
              <w:rPr>
                <w:rFonts w:ascii="Garamond" w:hAnsi="Garamond" w:cs="Times New Roman"/>
                <w:sz w:val="18"/>
                <w:szCs w:val="18"/>
                <w:lang w:val="pl-PL"/>
              </w:rPr>
              <w:t>Zna zapotrzebowanie osób dorosłych na poszczególne grupy składników pokarmowych i substancji odżywczych oraz konsekwencje zdrowotne ich nieprawidłowego spożycia.</w:t>
            </w:r>
          </w:p>
        </w:tc>
        <w:tc>
          <w:tcPr>
            <w:tcW w:w="1559" w:type="dxa"/>
            <w:vAlign w:val="center"/>
          </w:tcPr>
          <w:p w14:paraId="3B387FF9" w14:textId="77777777" w:rsidR="00482BCF" w:rsidRPr="00482BCF" w:rsidRDefault="00482BCF" w:rsidP="00482BCF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482BCF">
              <w:rPr>
                <w:rFonts w:ascii="Garamond" w:hAnsi="Garamond"/>
                <w:sz w:val="18"/>
                <w:szCs w:val="18"/>
              </w:rPr>
              <w:t>Diet_WG06</w:t>
            </w:r>
          </w:p>
          <w:p w14:paraId="32A6A583" w14:textId="77777777" w:rsidR="00482BCF" w:rsidRDefault="00482BCF" w:rsidP="00482BCF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482BCF">
              <w:rPr>
                <w:rFonts w:ascii="Garamond" w:hAnsi="Garamond"/>
                <w:sz w:val="18"/>
                <w:szCs w:val="18"/>
              </w:rPr>
              <w:t>Diet_WG10</w:t>
            </w:r>
          </w:p>
          <w:p w14:paraId="15E5757F" w14:textId="5A4471D9" w:rsidR="00482BCF" w:rsidRPr="00292DE4" w:rsidRDefault="00482BCF" w:rsidP="00482B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Diet_WG14</w:t>
            </w:r>
          </w:p>
        </w:tc>
        <w:tc>
          <w:tcPr>
            <w:tcW w:w="2551" w:type="dxa"/>
            <w:vAlign w:val="center"/>
          </w:tcPr>
          <w:p w14:paraId="1ED9417C" w14:textId="6555C6A6" w:rsidR="00482BCF" w:rsidRPr="00482BCF" w:rsidRDefault="00482BCF" w:rsidP="00482B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82BCF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pisemny, opracowanie prezentacji i/lub projektu (indywidualnie lub zespołowo)</w:t>
            </w:r>
          </w:p>
        </w:tc>
      </w:tr>
    </w:tbl>
    <w:p w14:paraId="3A28F00A" w14:textId="77777777" w:rsidR="00207D04" w:rsidRPr="00482BCF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0008A4DD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4F8D6FD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921D75" w14:paraId="5AE8439A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6A95B4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0A1F4D9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DF18EEC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6704DC7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08B587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3CCE8C4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82BCF" w:rsidRPr="00921D75" w14:paraId="10F5117E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B76538C" w14:textId="77777777" w:rsidR="00482BCF" w:rsidRPr="00875AA8" w:rsidRDefault="00482BCF" w:rsidP="00482BC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56FEB37" w14:textId="05492CB4" w:rsidR="00482BCF" w:rsidRPr="00B96B1B" w:rsidRDefault="00482BCF" w:rsidP="00482BC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Poprawnie posługuje się tabelami norm żywieniowych.</w:t>
            </w:r>
          </w:p>
        </w:tc>
        <w:tc>
          <w:tcPr>
            <w:tcW w:w="1560" w:type="dxa"/>
            <w:vAlign w:val="center"/>
          </w:tcPr>
          <w:p w14:paraId="6344AEB5" w14:textId="77777777" w:rsidR="00482BCF" w:rsidRPr="00B96B1B" w:rsidRDefault="00482BCF" w:rsidP="00482BCF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B96B1B">
              <w:rPr>
                <w:rFonts w:ascii="Garamond" w:hAnsi="Garamond"/>
                <w:sz w:val="18"/>
                <w:szCs w:val="18"/>
              </w:rPr>
              <w:t>Diet_UW06</w:t>
            </w:r>
          </w:p>
          <w:p w14:paraId="519F7026" w14:textId="5CEF543B" w:rsidR="00482BCF" w:rsidRPr="00B96B1B" w:rsidRDefault="00482BCF" w:rsidP="00482B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/>
                <w:sz w:val="18"/>
                <w:szCs w:val="18"/>
              </w:rPr>
              <w:t>Diet_UW08</w:t>
            </w:r>
          </w:p>
        </w:tc>
        <w:tc>
          <w:tcPr>
            <w:tcW w:w="2552" w:type="dxa"/>
            <w:vAlign w:val="center"/>
          </w:tcPr>
          <w:p w14:paraId="6C9E5378" w14:textId="647F4CA6" w:rsidR="00482BCF" w:rsidRPr="00B96B1B" w:rsidRDefault="00482BCF" w:rsidP="00482B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zadań i przykładów w trakcie zajęć</w:t>
            </w:r>
          </w:p>
        </w:tc>
      </w:tr>
      <w:tr w:rsidR="00482BCF" w:rsidRPr="00921D75" w14:paraId="343C9C7A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4ACBBA8" w14:textId="77777777" w:rsidR="00482BCF" w:rsidRPr="00875AA8" w:rsidRDefault="00482BCF" w:rsidP="00482BC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1A7EE4E" w14:textId="02AC67C2" w:rsidR="00482BCF" w:rsidRPr="00B96B1B" w:rsidRDefault="00482BCF" w:rsidP="00482BC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Potrafi obliczyć PPM oraz należną masę ciała dla osób dorosłych, uwzględniając różne czynniki indywidualne, demograficzne, sytuacyjne.</w:t>
            </w:r>
          </w:p>
        </w:tc>
        <w:tc>
          <w:tcPr>
            <w:tcW w:w="1560" w:type="dxa"/>
            <w:vAlign w:val="center"/>
          </w:tcPr>
          <w:p w14:paraId="2B151CB9" w14:textId="77777777" w:rsidR="00482BCF" w:rsidRPr="00B96B1B" w:rsidRDefault="00482BCF" w:rsidP="00482BCF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B96B1B">
              <w:rPr>
                <w:rFonts w:ascii="Garamond" w:hAnsi="Garamond"/>
                <w:sz w:val="18"/>
                <w:szCs w:val="18"/>
              </w:rPr>
              <w:t>Diet_UW06</w:t>
            </w:r>
          </w:p>
          <w:p w14:paraId="726DEABE" w14:textId="63FBB53B" w:rsidR="00482BCF" w:rsidRPr="00B96B1B" w:rsidRDefault="00482BCF" w:rsidP="00482B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/>
                <w:sz w:val="18"/>
                <w:szCs w:val="18"/>
              </w:rPr>
              <w:t>Diet_UW08</w:t>
            </w:r>
          </w:p>
        </w:tc>
        <w:tc>
          <w:tcPr>
            <w:tcW w:w="2552" w:type="dxa"/>
            <w:vAlign w:val="center"/>
          </w:tcPr>
          <w:p w14:paraId="7DD37501" w14:textId="4A6488FA" w:rsidR="00482BCF" w:rsidRPr="00B96B1B" w:rsidRDefault="00482BCF" w:rsidP="00482B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zadań i przykładów w trakcie zajęć</w:t>
            </w:r>
          </w:p>
        </w:tc>
      </w:tr>
      <w:tr w:rsidR="00482BCF" w:rsidRPr="00921D75" w14:paraId="25A1BB76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44BCA91" w14:textId="77777777" w:rsidR="00482BCF" w:rsidRPr="00875AA8" w:rsidRDefault="00482BCF" w:rsidP="00482BC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AA6D2C6" w14:textId="0DE7B1EB" w:rsidR="00482BCF" w:rsidRPr="00B96B1B" w:rsidRDefault="00482BCF" w:rsidP="00482BC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Potrafi zaplanować dla osoby dorosłej dietę z odpowiednią ilością poszczególnych grup składników pokarmowych i substancji odżywczych.</w:t>
            </w:r>
          </w:p>
        </w:tc>
        <w:tc>
          <w:tcPr>
            <w:tcW w:w="1560" w:type="dxa"/>
            <w:vAlign w:val="center"/>
          </w:tcPr>
          <w:p w14:paraId="0CA148B6" w14:textId="77777777" w:rsidR="00482BCF" w:rsidRPr="00B96B1B" w:rsidRDefault="00482BCF" w:rsidP="00482BCF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B96B1B">
              <w:rPr>
                <w:rFonts w:ascii="Garamond" w:hAnsi="Garamond"/>
                <w:sz w:val="18"/>
                <w:szCs w:val="18"/>
              </w:rPr>
              <w:t>Diet_UW08</w:t>
            </w:r>
          </w:p>
          <w:p w14:paraId="226F1468" w14:textId="77777777" w:rsidR="00482BCF" w:rsidRPr="00B96B1B" w:rsidRDefault="00482BCF" w:rsidP="00482BCF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B96B1B">
              <w:rPr>
                <w:rFonts w:ascii="Garamond" w:hAnsi="Garamond"/>
                <w:sz w:val="18"/>
                <w:szCs w:val="18"/>
              </w:rPr>
              <w:t>Diet_UW10</w:t>
            </w:r>
          </w:p>
          <w:p w14:paraId="1A6EACA8" w14:textId="77777777" w:rsidR="00482BCF" w:rsidRPr="00B96B1B" w:rsidRDefault="00482BCF" w:rsidP="00482BCF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B96B1B">
              <w:rPr>
                <w:rFonts w:ascii="Garamond" w:hAnsi="Garamond"/>
                <w:sz w:val="18"/>
                <w:szCs w:val="18"/>
              </w:rPr>
              <w:t>Diet_UK01</w:t>
            </w:r>
          </w:p>
          <w:p w14:paraId="2CF0D551" w14:textId="77777777" w:rsidR="00482BCF" w:rsidRPr="00B96B1B" w:rsidRDefault="00482BCF" w:rsidP="00482B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E3440AB" w14:textId="22E25877" w:rsidR="00482BCF" w:rsidRPr="00B96B1B" w:rsidRDefault="00482BCF" w:rsidP="00482B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zadań i przykładów w trakcie zajęć, opracowanie prezentacji i/lub projektu (indywidualnie lub zespołowo)</w:t>
            </w:r>
          </w:p>
        </w:tc>
      </w:tr>
    </w:tbl>
    <w:p w14:paraId="48A16174" w14:textId="77777777" w:rsidR="00207D04" w:rsidRPr="00482BCF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7B565175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22472D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921D75" w14:paraId="76010674" w14:textId="77777777" w:rsidTr="00B96B1B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97FEDE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7BD6FFF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225F43C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517451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8C24C0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00EBED7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B96B1B" w:rsidRPr="00921D75" w14:paraId="2DE04EBA" w14:textId="77777777" w:rsidTr="00B96B1B">
        <w:tc>
          <w:tcPr>
            <w:tcW w:w="562" w:type="dxa"/>
            <w:vAlign w:val="center"/>
          </w:tcPr>
          <w:p w14:paraId="20617A64" w14:textId="77777777" w:rsidR="00B96B1B" w:rsidRPr="00875AA8" w:rsidRDefault="00B96B1B" w:rsidP="00B96B1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6A12312" w14:textId="7039C59F" w:rsidR="00B96B1B" w:rsidRPr="00B96B1B" w:rsidRDefault="00B96B1B" w:rsidP="00B96B1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Ma świadomość konsekwencji społecznych nieprawidłowego sposobu odżywiania się.</w:t>
            </w:r>
          </w:p>
        </w:tc>
        <w:tc>
          <w:tcPr>
            <w:tcW w:w="1559" w:type="dxa"/>
            <w:vAlign w:val="center"/>
          </w:tcPr>
          <w:p w14:paraId="735F457E" w14:textId="77777777" w:rsidR="00B96B1B" w:rsidRPr="00B96B1B" w:rsidRDefault="00B96B1B" w:rsidP="00B96B1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B96B1B">
              <w:rPr>
                <w:rFonts w:ascii="Garamond" w:hAnsi="Garamond"/>
                <w:sz w:val="18"/>
                <w:szCs w:val="18"/>
              </w:rPr>
              <w:t>Diet_KO02</w:t>
            </w:r>
          </w:p>
          <w:p w14:paraId="7ECB5415" w14:textId="28F9DFCC" w:rsidR="00B96B1B" w:rsidRPr="00B96B1B" w:rsidRDefault="00B96B1B" w:rsidP="00B96B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/>
                <w:sz w:val="18"/>
                <w:szCs w:val="18"/>
              </w:rPr>
              <w:t>Diet_KR01</w:t>
            </w:r>
          </w:p>
        </w:tc>
        <w:tc>
          <w:tcPr>
            <w:tcW w:w="2558" w:type="dxa"/>
            <w:vAlign w:val="center"/>
          </w:tcPr>
          <w:p w14:paraId="5965B512" w14:textId="150B53AD" w:rsidR="00B96B1B" w:rsidRPr="00B96B1B" w:rsidRDefault="00B96B1B" w:rsidP="00B96B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dyskusji, aktywność na zajęciach</w:t>
            </w:r>
          </w:p>
        </w:tc>
      </w:tr>
      <w:tr w:rsidR="00B96B1B" w:rsidRPr="00921D75" w14:paraId="5EF5881F" w14:textId="77777777" w:rsidTr="00B96B1B">
        <w:tc>
          <w:tcPr>
            <w:tcW w:w="562" w:type="dxa"/>
            <w:vAlign w:val="center"/>
          </w:tcPr>
          <w:p w14:paraId="11391196" w14:textId="77777777" w:rsidR="00B96B1B" w:rsidRPr="00875AA8" w:rsidRDefault="00B96B1B" w:rsidP="00B96B1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5645D11" w14:textId="6E95E105" w:rsidR="00B96B1B" w:rsidRPr="00B96B1B" w:rsidRDefault="00B96B1B" w:rsidP="00B96B1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Ma świadomość konsekwencji zdrowotnych związanych z nieprawidłową masą ciała.</w:t>
            </w:r>
          </w:p>
        </w:tc>
        <w:tc>
          <w:tcPr>
            <w:tcW w:w="1559" w:type="dxa"/>
            <w:vAlign w:val="center"/>
          </w:tcPr>
          <w:p w14:paraId="06532A26" w14:textId="06E68078" w:rsidR="00B96B1B" w:rsidRPr="00B96B1B" w:rsidRDefault="00B96B1B" w:rsidP="00B96B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/>
                <w:sz w:val="18"/>
                <w:szCs w:val="18"/>
              </w:rPr>
              <w:t>Diet_KR01</w:t>
            </w:r>
          </w:p>
        </w:tc>
        <w:tc>
          <w:tcPr>
            <w:tcW w:w="2558" w:type="dxa"/>
            <w:vAlign w:val="center"/>
          </w:tcPr>
          <w:p w14:paraId="3F84A688" w14:textId="53DB349D" w:rsidR="00B96B1B" w:rsidRPr="00B96B1B" w:rsidRDefault="00B96B1B" w:rsidP="00B96B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pisemny, udział w dyskusji, aktywność na zajęciach</w:t>
            </w:r>
          </w:p>
        </w:tc>
      </w:tr>
      <w:tr w:rsidR="00B96B1B" w:rsidRPr="00921D75" w14:paraId="214A5CBC" w14:textId="77777777" w:rsidTr="00B96B1B">
        <w:tc>
          <w:tcPr>
            <w:tcW w:w="562" w:type="dxa"/>
            <w:vAlign w:val="center"/>
          </w:tcPr>
          <w:p w14:paraId="0C73E980" w14:textId="77777777" w:rsidR="00B96B1B" w:rsidRPr="00875AA8" w:rsidRDefault="00B96B1B" w:rsidP="00B96B1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5D19DFA" w14:textId="1B7E4DA5" w:rsidR="00B96B1B" w:rsidRPr="00B96B1B" w:rsidRDefault="00B96B1B" w:rsidP="00B96B1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Ma świadomość zależności między cechami jakościowymi żywności a kondycją i zdrowiem człowieka.</w:t>
            </w:r>
          </w:p>
        </w:tc>
        <w:tc>
          <w:tcPr>
            <w:tcW w:w="1559" w:type="dxa"/>
            <w:vAlign w:val="center"/>
          </w:tcPr>
          <w:p w14:paraId="577567EA" w14:textId="77777777" w:rsidR="00B96B1B" w:rsidRPr="00B96B1B" w:rsidRDefault="00B96B1B" w:rsidP="00B96B1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B96B1B">
              <w:rPr>
                <w:rFonts w:ascii="Garamond" w:hAnsi="Garamond"/>
                <w:sz w:val="18"/>
                <w:szCs w:val="18"/>
              </w:rPr>
              <w:t>Diet_KO01</w:t>
            </w:r>
          </w:p>
          <w:p w14:paraId="65A66ECA" w14:textId="4E2065F5" w:rsidR="00B96B1B" w:rsidRPr="00B96B1B" w:rsidRDefault="00B96B1B" w:rsidP="00B96B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/>
                <w:sz w:val="18"/>
                <w:szCs w:val="18"/>
              </w:rPr>
              <w:t>Diet_KO02</w:t>
            </w:r>
          </w:p>
        </w:tc>
        <w:tc>
          <w:tcPr>
            <w:tcW w:w="2558" w:type="dxa"/>
            <w:vAlign w:val="center"/>
          </w:tcPr>
          <w:p w14:paraId="3CF51599" w14:textId="4BF43BB3" w:rsidR="00B96B1B" w:rsidRPr="00B96B1B" w:rsidRDefault="00B96B1B" w:rsidP="00B96B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pisemny, udział w dyskusji, aktywność na zajęciach</w:t>
            </w:r>
          </w:p>
        </w:tc>
      </w:tr>
    </w:tbl>
    <w:p w14:paraId="3CD45D15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A03BEB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3065E2B3" w14:textId="77777777" w:rsidTr="0010043A">
        <w:trPr>
          <w:trHeight w:val="311"/>
          <w:jc w:val="center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CB8C614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1793C54F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1B052B96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3A88A178" w14:textId="77777777" w:rsidTr="0010043A">
        <w:trPr>
          <w:trHeight w:val="311"/>
          <w:jc w:val="center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4FB6B243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2EE187E3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1D26D740" w14:textId="4A4031F9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96B1B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61C662C" w14:textId="2C85E2C7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96B1B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725B28" w:rsidRPr="00FE1A88" w14:paraId="24DF6164" w14:textId="77777777" w:rsidTr="0010043A">
        <w:trPr>
          <w:trHeight w:val="273"/>
          <w:jc w:val="center"/>
        </w:trPr>
        <w:tc>
          <w:tcPr>
            <w:tcW w:w="561" w:type="dxa"/>
            <w:vMerge/>
            <w:vAlign w:val="center"/>
          </w:tcPr>
          <w:p w14:paraId="26A73942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784C6972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26763DC4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12C4BB7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3B617835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54D6318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B96B1B" w:rsidRPr="00FE1A88" w14:paraId="0AAA5686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28A812B8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2E2EB11" w14:textId="6DF94F6B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Normy żywienia – wytyczne do praktycznego zastosowania norm w żywieniu osób dorosłych.</w:t>
            </w:r>
          </w:p>
        </w:tc>
        <w:tc>
          <w:tcPr>
            <w:tcW w:w="1283" w:type="dxa"/>
            <w:vAlign w:val="center"/>
          </w:tcPr>
          <w:p w14:paraId="6660DD4A" w14:textId="1068A6F2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2D16523A" w14:textId="19D95B1F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C5D3597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EDDB660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96B1B" w:rsidRPr="00FE1A88" w14:paraId="0AFA43BA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43C5F765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CB0B7AF" w14:textId="4289797F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Metody wyznaczania podstawowego i całkowitego zapotrzebowania na energię dla osób dorosłych. Metody pomiaru aktywności fizycznej.</w:t>
            </w:r>
          </w:p>
        </w:tc>
        <w:tc>
          <w:tcPr>
            <w:tcW w:w="1283" w:type="dxa"/>
            <w:vAlign w:val="center"/>
          </w:tcPr>
          <w:p w14:paraId="42836DD2" w14:textId="2F06D0AF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718E270" w14:textId="3380915B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0B3B1AA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8B38B78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96B1B" w:rsidRPr="00FE1A88" w14:paraId="1C5FB9A9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3E04F4D6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F318D68" w14:textId="66552A58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Sytuacja zdrowotna osób dorosłych. Najczęstsze przyczyny śmiertelności.</w:t>
            </w:r>
          </w:p>
        </w:tc>
        <w:tc>
          <w:tcPr>
            <w:tcW w:w="1283" w:type="dxa"/>
            <w:vAlign w:val="center"/>
          </w:tcPr>
          <w:p w14:paraId="0B0ABC8E" w14:textId="6C466D73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5F04B09" w14:textId="64E1BBCD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E7B5BA1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D7714A4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96B1B" w:rsidRPr="00FE1A88" w14:paraId="4EC60DB9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1F625952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B0958DC" w14:textId="42EE9E62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Aktywność fizyczna osób dorosłych. Zalecenia dotyczące aktywności fizycznej osób dorosłych. </w:t>
            </w:r>
          </w:p>
        </w:tc>
        <w:tc>
          <w:tcPr>
            <w:tcW w:w="1283" w:type="dxa"/>
            <w:vAlign w:val="center"/>
          </w:tcPr>
          <w:p w14:paraId="50A2C0FE" w14:textId="573EF98E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ED2BEA5" w14:textId="25F8A244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45E888C6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4D3DCB0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96B1B" w:rsidRPr="00FE1A88" w14:paraId="1D2453B7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1F095E7B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57A5A38" w14:textId="4E75D0D6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Konsekwencje zdrowotne nieprawidłowej masy ciała.</w:t>
            </w:r>
          </w:p>
        </w:tc>
        <w:tc>
          <w:tcPr>
            <w:tcW w:w="1283" w:type="dxa"/>
            <w:vAlign w:val="center"/>
          </w:tcPr>
          <w:p w14:paraId="01E3DF67" w14:textId="18D97C2F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DFE29B8" w14:textId="6A7DD3C4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A932D45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B3C8E1A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96B1B" w:rsidRPr="00FE1A88" w14:paraId="21738403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15AC45E9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D02B87D" w14:textId="7831E4FC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Zwyczaje i zachowania żywieniowe osób dorosłych.</w:t>
            </w:r>
          </w:p>
        </w:tc>
        <w:tc>
          <w:tcPr>
            <w:tcW w:w="1283" w:type="dxa"/>
            <w:vAlign w:val="center"/>
          </w:tcPr>
          <w:p w14:paraId="3C6C59C5" w14:textId="2D2A8F22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3BCA38C" w14:textId="54C1E14B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16DB088E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BE3E921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96B1B" w:rsidRPr="00FE1A88" w14:paraId="2447D778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679C25A7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C5D6B34" w14:textId="2CECE133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Zasady prawidłowego żywienia osób dorosłych zdrowych.</w:t>
            </w:r>
          </w:p>
        </w:tc>
        <w:tc>
          <w:tcPr>
            <w:tcW w:w="1283" w:type="dxa"/>
            <w:vAlign w:val="center"/>
          </w:tcPr>
          <w:p w14:paraId="56E6AD8A" w14:textId="16882B09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A9C6684" w14:textId="00E7B304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D15B890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556214A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96B1B" w:rsidRPr="00FE1A88" w14:paraId="71CF769F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7321EA49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725EE99" w14:textId="53CB6383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Prawidłowe żywienie jako element promocji zdrowia osób dorosłych.</w:t>
            </w:r>
          </w:p>
        </w:tc>
        <w:tc>
          <w:tcPr>
            <w:tcW w:w="1283" w:type="dxa"/>
            <w:vAlign w:val="center"/>
          </w:tcPr>
          <w:p w14:paraId="053F5BFF" w14:textId="3CB5883C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AB8F537" w14:textId="1B383D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4A425EE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8500B54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96B1B" w:rsidRPr="00FE1A88" w14:paraId="33C0CDBA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3F069B30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B7C49CA" w14:textId="579AC5A3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Zapotrzebowanie osoby dorosłej na makroskładniki. Konsekwencje nieprawidłowego spożywania białka, tłuszczu, węglowodanów.</w:t>
            </w:r>
          </w:p>
        </w:tc>
        <w:tc>
          <w:tcPr>
            <w:tcW w:w="1283" w:type="dxa"/>
            <w:vAlign w:val="center"/>
          </w:tcPr>
          <w:p w14:paraId="6A27C3EA" w14:textId="679CDC06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293D9D4" w14:textId="07B1BBE8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4D184A1E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7E05244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96B1B" w:rsidRPr="00FE1A88" w14:paraId="77925A01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06A115F1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CD368F5" w14:textId="48827212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Zapotrzebowanie osoby dorosłej na witaminy. Konsekwencje nieprawidłowego spożywania witamin.</w:t>
            </w:r>
          </w:p>
        </w:tc>
        <w:tc>
          <w:tcPr>
            <w:tcW w:w="1283" w:type="dxa"/>
            <w:vAlign w:val="center"/>
          </w:tcPr>
          <w:p w14:paraId="056E77DE" w14:textId="4F5EFE9F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9F932AC" w14:textId="0A5AEAB0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6819E512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475D5A8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96B1B" w:rsidRPr="00FE1A88" w14:paraId="0792CFE9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4493DF9C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7F63843" w14:textId="5CEA1C01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Zapotrzebowanie osoby dorosłej na składniki mineralne. Konsekwencje nieprawidłowego spożywania składników mineralnych.</w:t>
            </w:r>
          </w:p>
        </w:tc>
        <w:tc>
          <w:tcPr>
            <w:tcW w:w="1283" w:type="dxa"/>
            <w:vAlign w:val="center"/>
          </w:tcPr>
          <w:p w14:paraId="3BD96551" w14:textId="1C4149CD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E109B63" w14:textId="0FB9057B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E25D8F6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D0157D2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96B1B" w:rsidRPr="00FE1A88" w14:paraId="4FC9601A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263ECF19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29BC76D" w14:textId="48140884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Znaczenie wody i elektrolitów w organizmie człowieka.</w:t>
            </w:r>
          </w:p>
        </w:tc>
        <w:tc>
          <w:tcPr>
            <w:tcW w:w="1283" w:type="dxa"/>
            <w:vAlign w:val="center"/>
          </w:tcPr>
          <w:p w14:paraId="3D3E762B" w14:textId="439778B5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04813BC" w14:textId="24FE9FE8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829CB0C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65F443B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96B1B" w:rsidRPr="00FE1A88" w14:paraId="2678DE82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7D180429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D64A2D7" w14:textId="57494D30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Spożywanie różnych rodzajów żywności i ich potencjalny wpływ na funkcjonowanie organizmu człowieka.</w:t>
            </w:r>
          </w:p>
        </w:tc>
        <w:tc>
          <w:tcPr>
            <w:tcW w:w="1283" w:type="dxa"/>
            <w:vAlign w:val="center"/>
          </w:tcPr>
          <w:p w14:paraId="38C7D504" w14:textId="32231656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543DC28" w14:textId="071CAA4D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761E556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1A80949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96B1B" w:rsidRPr="00FE1A88" w14:paraId="10B99791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435A6020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D26951F" w14:textId="71BE0344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Normy żywienia – zapotrzebowanie osób dorosłych na energię. Obliczanie PPM, należnej masy ciała.</w:t>
            </w:r>
          </w:p>
        </w:tc>
        <w:tc>
          <w:tcPr>
            <w:tcW w:w="1283" w:type="dxa"/>
            <w:vAlign w:val="center"/>
          </w:tcPr>
          <w:p w14:paraId="4C33BCDF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7E1A587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698292D" w14:textId="219049DB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36706403" w14:textId="376E1DAB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B96B1B" w:rsidRPr="00FE1A88" w14:paraId="5349413B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702C638A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1F3955F" w14:textId="1674EB10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Ocena aktywności fizycznej osób dorosłych.</w:t>
            </w:r>
          </w:p>
        </w:tc>
        <w:tc>
          <w:tcPr>
            <w:tcW w:w="1283" w:type="dxa"/>
            <w:vAlign w:val="center"/>
          </w:tcPr>
          <w:p w14:paraId="28B6619D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7CB8080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50D9EBE" w14:textId="1E6A724C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068FBCC3" w14:textId="74AF8AE6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B96B1B" w:rsidRPr="00FE1A88" w14:paraId="49AA028E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4D1F0CC5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B39C333" w14:textId="0D7089BA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Zapotrzebowanie osób dorosłych na makroskładniki. Racjonalne spożycie białka, tłuszczu, węglowodanów z dietą.</w:t>
            </w:r>
          </w:p>
        </w:tc>
        <w:tc>
          <w:tcPr>
            <w:tcW w:w="1283" w:type="dxa"/>
            <w:vAlign w:val="center"/>
          </w:tcPr>
          <w:p w14:paraId="32024901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CB77E29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66FB9B8" w14:textId="316054E6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4734A4FB" w14:textId="57A5DB76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B96B1B" w:rsidRPr="00FE1A88" w14:paraId="2C3C5194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355E9A97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95D540C" w14:textId="10E12AE4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Zapotrzebowanie osób dorosłych na witaminy i składniki mineralne. Racjonalne spożycie witamin i składników mineralnych z dietą.</w:t>
            </w:r>
          </w:p>
        </w:tc>
        <w:tc>
          <w:tcPr>
            <w:tcW w:w="1283" w:type="dxa"/>
            <w:vAlign w:val="center"/>
          </w:tcPr>
          <w:p w14:paraId="5C6E04E2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3BE389C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38E585E" w14:textId="29372B52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76E0E19E" w14:textId="4485AEFF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B96B1B" w:rsidRPr="00FE1A88" w14:paraId="11C4EE7B" w14:textId="77777777" w:rsidTr="0010043A">
        <w:trPr>
          <w:trHeight w:val="273"/>
          <w:jc w:val="center"/>
        </w:trPr>
        <w:tc>
          <w:tcPr>
            <w:tcW w:w="561" w:type="dxa"/>
            <w:vAlign w:val="center"/>
          </w:tcPr>
          <w:p w14:paraId="236E75C0" w14:textId="77777777" w:rsidR="00B96B1B" w:rsidRPr="008B4CB3" w:rsidRDefault="00B96B1B" w:rsidP="00B96B1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FA8059D" w14:textId="57974E0B" w:rsidR="00B96B1B" w:rsidRPr="00B96B1B" w:rsidRDefault="00B96B1B" w:rsidP="00B96B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Edukacja żywieniowa jako element profilaktyki zdrowotnej osób dorosłych.</w:t>
            </w:r>
          </w:p>
        </w:tc>
        <w:tc>
          <w:tcPr>
            <w:tcW w:w="1283" w:type="dxa"/>
            <w:vAlign w:val="center"/>
          </w:tcPr>
          <w:p w14:paraId="4BEC4116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189B5CB" w14:textId="7777777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B100D8D" w14:textId="6299DAEE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11E4CE24" w14:textId="4370BB9F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725B28" w:rsidRPr="00FE1A88" w14:paraId="297C7A75" w14:textId="77777777" w:rsidTr="0010043A">
        <w:trPr>
          <w:trHeight w:val="358"/>
          <w:jc w:val="center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B78A906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5EF93461" w14:textId="77777777" w:rsidR="00725B28" w:rsidRPr="00FE1A88" w:rsidRDefault="00725B28" w:rsidP="00920A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195B47FB" w14:textId="0E5E79FB" w:rsidR="00725B28" w:rsidRPr="00725B28" w:rsidRDefault="00B96B1B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5DE51A62" w14:textId="39C65100" w:rsidR="00725B28" w:rsidRPr="00725B28" w:rsidRDefault="00B96B1B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1283" w:type="dxa"/>
            <w:vAlign w:val="center"/>
          </w:tcPr>
          <w:p w14:paraId="39321644" w14:textId="57CF4C1D" w:rsidR="00725B28" w:rsidRPr="00725B28" w:rsidRDefault="00B96B1B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518D016C" w14:textId="4034D59D" w:rsidR="00725B28" w:rsidRPr="00725B28" w:rsidRDefault="00B96B1B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14:paraId="27729566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1DA3B0D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410D7F26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C18491F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ABA1D94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6793E" w:rsidRPr="00A30B72" w14:paraId="27B62762" w14:textId="77777777" w:rsidTr="00B76B14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A1D" w14:textId="6B139259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96B1B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24F1" w14:textId="77777777" w:rsidR="00B96B1B" w:rsidRPr="00B96B1B" w:rsidRDefault="00B96B1B" w:rsidP="00B96B1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79CC250C" w14:textId="12D717C2" w:rsidR="00D6793E" w:rsidRPr="00EC2E20" w:rsidRDefault="00B96B1B" w:rsidP="00B96B1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</w:tc>
      </w:tr>
      <w:tr w:rsidR="00D6793E" w:rsidRPr="00A30B72" w14:paraId="188E9D4A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B558" w14:textId="1A4582FA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96B1B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4ED9" w14:textId="77777777" w:rsidR="00B96B1B" w:rsidRPr="00B96B1B" w:rsidRDefault="00B96B1B" w:rsidP="00B96B1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21A7D8CA" w14:textId="77777777" w:rsidR="00B96B1B" w:rsidRPr="00B96B1B" w:rsidRDefault="00B96B1B" w:rsidP="00B96B1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/>
                <w:sz w:val="18"/>
                <w:szCs w:val="18"/>
                <w:lang w:val="pl-PL"/>
              </w:rPr>
              <w:t>Dyskusja, debata, burza mózgów, grywalizacja</w:t>
            </w:r>
          </w:p>
          <w:p w14:paraId="3F347DD2" w14:textId="77777777" w:rsidR="00B96B1B" w:rsidRPr="00B96B1B" w:rsidRDefault="00B96B1B" w:rsidP="00B96B1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/>
                <w:sz w:val="18"/>
                <w:szCs w:val="18"/>
                <w:lang w:val="pl-PL"/>
              </w:rPr>
              <w:t>Rozwiązywanie zadań, ćwiczenia zespołowe, ćwiczenia laboratoryjne</w:t>
            </w:r>
          </w:p>
          <w:p w14:paraId="4C66A32C" w14:textId="5BCBC338" w:rsidR="00D6793E" w:rsidRPr="00EC2E20" w:rsidRDefault="00B96B1B" w:rsidP="00B96B1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/>
                <w:sz w:val="18"/>
                <w:szCs w:val="18"/>
                <w:lang w:val="pl-PL"/>
              </w:rPr>
              <w:t>Projektowanie, programowanie, symulacje</w:t>
            </w:r>
          </w:p>
        </w:tc>
      </w:tr>
    </w:tbl>
    <w:p w14:paraId="3234CC3E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E8C2E62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224EF4C1" w14:textId="77777777" w:rsidTr="0010043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52DC207F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61D77922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281C0A91" w14:textId="77777777" w:rsidTr="0010043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4A105D10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0CF1D8E" w14:textId="626D377D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96B1B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4ADBC42" w14:textId="1BAC0F06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96B1B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10043A" w:rsidRPr="00875AA8" w14:paraId="09DF08A4" w14:textId="77777777" w:rsidTr="0010043A">
        <w:trPr>
          <w:trHeight w:val="263"/>
        </w:trPr>
        <w:tc>
          <w:tcPr>
            <w:tcW w:w="5807" w:type="dxa"/>
            <w:vAlign w:val="center"/>
          </w:tcPr>
          <w:p w14:paraId="32990179" w14:textId="77777777" w:rsidR="0010043A" w:rsidRPr="00B96B1B" w:rsidRDefault="0010043A" w:rsidP="00B96B1B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2DA50DB" w14:textId="77777777" w:rsidR="0010043A" w:rsidRPr="00B96B1B" w:rsidRDefault="0010043A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C5CA97D" w14:textId="77777777" w:rsidR="0010043A" w:rsidRPr="00B96B1B" w:rsidRDefault="0010043A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96B1B" w:rsidRPr="00875AA8" w14:paraId="2413D305" w14:textId="77777777" w:rsidTr="0010043A">
        <w:trPr>
          <w:trHeight w:val="263"/>
        </w:trPr>
        <w:tc>
          <w:tcPr>
            <w:tcW w:w="5807" w:type="dxa"/>
            <w:vAlign w:val="center"/>
          </w:tcPr>
          <w:p w14:paraId="56CE274E" w14:textId="7A01948C" w:rsidR="00B96B1B" w:rsidRPr="00B96B1B" w:rsidRDefault="00B96B1B" w:rsidP="00B96B1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3DC6B1E1" w14:textId="6189CD62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  <w:tc>
          <w:tcPr>
            <w:tcW w:w="1559" w:type="dxa"/>
            <w:vAlign w:val="center"/>
          </w:tcPr>
          <w:p w14:paraId="0AA2D6B7" w14:textId="7E99260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96B1B" w:rsidRPr="00875AA8" w14:paraId="7C3F42D7" w14:textId="77777777" w:rsidTr="0010043A">
        <w:trPr>
          <w:trHeight w:val="263"/>
        </w:trPr>
        <w:tc>
          <w:tcPr>
            <w:tcW w:w="5807" w:type="dxa"/>
            <w:vAlign w:val="center"/>
          </w:tcPr>
          <w:p w14:paraId="2793248F" w14:textId="56BA5EBC" w:rsidR="00B96B1B" w:rsidRPr="00B96B1B" w:rsidRDefault="00B96B1B" w:rsidP="00B96B1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52EE4F33" w14:textId="46D13FFE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B613BC9" w14:textId="21A6A862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="00B96B1B" w:rsidRPr="00875AA8" w14:paraId="52020506" w14:textId="77777777" w:rsidTr="0010043A">
        <w:trPr>
          <w:trHeight w:val="263"/>
        </w:trPr>
        <w:tc>
          <w:tcPr>
            <w:tcW w:w="5807" w:type="dxa"/>
            <w:vAlign w:val="center"/>
          </w:tcPr>
          <w:p w14:paraId="21F4347C" w14:textId="543A5D0E" w:rsidR="00B96B1B" w:rsidRPr="00B96B1B" w:rsidRDefault="00B96B1B" w:rsidP="00B96B1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308E2E9F" w14:textId="5E10C79D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99F5EBB" w14:textId="157199E7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</w:tr>
      <w:tr w:rsidR="00B96B1B" w:rsidRPr="00964650" w14:paraId="4DC545A8" w14:textId="77777777" w:rsidTr="0010043A">
        <w:trPr>
          <w:trHeight w:val="263"/>
        </w:trPr>
        <w:tc>
          <w:tcPr>
            <w:tcW w:w="5807" w:type="dxa"/>
            <w:vAlign w:val="center"/>
          </w:tcPr>
          <w:p w14:paraId="32878FE5" w14:textId="5DBD53BF" w:rsidR="00B96B1B" w:rsidRPr="00B96B1B" w:rsidRDefault="00B96B1B" w:rsidP="00B96B1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Aktywność na zajęciach - obecność</w:t>
            </w:r>
          </w:p>
        </w:tc>
        <w:tc>
          <w:tcPr>
            <w:tcW w:w="1559" w:type="dxa"/>
            <w:vAlign w:val="center"/>
          </w:tcPr>
          <w:p w14:paraId="15A8206E" w14:textId="4342C0D2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DF0E670" w14:textId="645B1AD9" w:rsidR="00B96B1B" w:rsidRPr="00B96B1B" w:rsidRDefault="00B96B1B" w:rsidP="00B96B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B55DD7" w:rsidRPr="00875AA8" w14:paraId="5D02B806" w14:textId="77777777" w:rsidTr="0010043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017FD273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1FB92447" w14:textId="2FBE6990" w:rsidR="00B55DD7" w:rsidRDefault="00B96B1B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CB16880" w14:textId="79E85118" w:rsidR="00B55DD7" w:rsidRPr="00875AA8" w:rsidRDefault="00B96B1B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4C5AA53E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C8222A0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14751304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7772B9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1CF328A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34D2C24F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7F6F9E23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A672A69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2D2F38F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1D680A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D11657F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B96B1B" w:rsidRPr="00482BCF" w14:paraId="3C9D2979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8129F38" w14:textId="77777777" w:rsidR="00B96B1B" w:rsidRPr="00875AA8" w:rsidRDefault="00B96B1B" w:rsidP="00B96B1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7326F1" w14:textId="321147C6" w:rsidR="00B96B1B" w:rsidRPr="00875AA8" w:rsidRDefault="00B96B1B" w:rsidP="00B96B1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naukowych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45A9F8A4" w14:textId="5BFB49A6" w:rsidR="00B96B1B" w:rsidRPr="00875AA8" w:rsidRDefault="00B96B1B" w:rsidP="00B96B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5561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14:paraId="24B4869E" w14:textId="52455386" w:rsidR="00B96B1B" w:rsidRPr="00875AA8" w:rsidRDefault="00B96B1B" w:rsidP="00B96B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B96B1B" w:rsidRPr="00482BCF" w14:paraId="33BE022B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44CEB22" w14:textId="77777777" w:rsidR="00B96B1B" w:rsidRPr="00875AA8" w:rsidRDefault="00B96B1B" w:rsidP="00B96B1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5E571EF" w14:textId="0E3CF430" w:rsidR="00B96B1B" w:rsidRPr="00875AA8" w:rsidRDefault="00B96B1B" w:rsidP="00B96B1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0E50BDF6" w14:textId="53709679" w:rsidR="00B96B1B" w:rsidRPr="00875AA8" w:rsidRDefault="00B96B1B" w:rsidP="00B96B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5561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4A943B91" w14:textId="21499346" w:rsidR="00B96B1B" w:rsidRPr="00875AA8" w:rsidRDefault="00B96B1B" w:rsidP="00B96B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B96B1B" w:rsidRPr="00482BCF" w14:paraId="1F6171E5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1B65F2F5" w14:textId="77777777" w:rsidR="00B96B1B" w:rsidRPr="00875AA8" w:rsidRDefault="00B96B1B" w:rsidP="00B96B1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126517C" w14:textId="08296CE0" w:rsidR="00B96B1B" w:rsidRPr="00875AA8" w:rsidRDefault="00B96B1B" w:rsidP="00B96B1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2610C988" w14:textId="38428187" w:rsidR="00B96B1B" w:rsidRPr="00875AA8" w:rsidRDefault="00B96B1B" w:rsidP="00B96B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5561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6D1024D2" w14:textId="6A6FDBB3" w:rsidR="00B96B1B" w:rsidRPr="00875AA8" w:rsidRDefault="00B96B1B" w:rsidP="00B96B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B96B1B" w:rsidRPr="00482BCF" w14:paraId="003999A7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85B1D5A" w14:textId="77777777" w:rsidR="00B96B1B" w:rsidRPr="00875AA8" w:rsidRDefault="00B96B1B" w:rsidP="00B96B1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A820A9E" w14:textId="6D80E1AE" w:rsidR="00B96B1B" w:rsidRPr="00875AA8" w:rsidRDefault="00B96B1B" w:rsidP="00B96B1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49DE323B" w14:textId="045EC900" w:rsidR="00B96B1B" w:rsidRPr="00875AA8" w:rsidRDefault="00B96B1B" w:rsidP="00B96B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5561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14:paraId="6C39CB4F" w14:textId="4351B0FC" w:rsidR="00B96B1B" w:rsidRPr="00875AA8" w:rsidRDefault="00B96B1B" w:rsidP="00B96B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="00B96B1B" w:rsidRPr="00875AA8" w14:paraId="462F936E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3CC84A33" w14:textId="77777777" w:rsidR="00B96B1B" w:rsidRPr="00875AA8" w:rsidRDefault="00B96B1B" w:rsidP="00B96B1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AD358A6" w14:textId="77B51998" w:rsidR="00B96B1B" w:rsidRPr="00875AA8" w:rsidRDefault="00B96B1B" w:rsidP="00B96B1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8FCC387" w14:textId="79A3D1B4" w:rsidR="00B96B1B" w:rsidRPr="00875AA8" w:rsidRDefault="00B96B1B" w:rsidP="00B96B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14:paraId="23E5E930" w14:textId="1CB0DF67" w:rsidR="00B96B1B" w:rsidRPr="00875AA8" w:rsidRDefault="00B96B1B" w:rsidP="00B96B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5561"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="000F3BB8" w:rsidRPr="00875AA8" w14:paraId="3B0B338A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44C9FB7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3A981ADA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84B0245" w14:textId="7DCD31E7" w:rsidR="000F3BB8" w:rsidRPr="00875AA8" w:rsidRDefault="00B96B1B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  <w:r w:rsidR="00B45586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0F3BB8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B45586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B45586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A3128A" w14:textId="440055EA" w:rsidR="000F3BB8" w:rsidRPr="00875AA8" w:rsidRDefault="00B96B1B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</w:t>
            </w:r>
            <w:r w:rsidR="00B45586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0F3BB8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B45586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B45586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37C51544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6697F2A" w14:textId="77777777" w:rsidR="00B96B1B" w:rsidRPr="00B96B1B" w:rsidRDefault="00B96B1B" w:rsidP="00B96B1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96B1B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781"/>
      </w:tblGrid>
      <w:tr w:rsidR="00B96B1B" w:rsidRPr="00921D75" w14:paraId="5A8450C6" w14:textId="77777777" w:rsidTr="00600B04">
        <w:trPr>
          <w:trHeight w:val="268"/>
        </w:trPr>
        <w:tc>
          <w:tcPr>
            <w:tcW w:w="567" w:type="dxa"/>
            <w:vAlign w:val="center"/>
          </w:tcPr>
          <w:p w14:paraId="084032AC" w14:textId="77777777" w:rsidR="00B96B1B" w:rsidRPr="00B96B1B" w:rsidRDefault="00B96B1B" w:rsidP="00600B0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9781" w:type="dxa"/>
            <w:vAlign w:val="center"/>
          </w:tcPr>
          <w:p w14:paraId="21E49DBE" w14:textId="77777777" w:rsidR="00B96B1B" w:rsidRPr="00B96B1B" w:rsidRDefault="00B96B1B" w:rsidP="00600B0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Jarosz M., Rychlik E., Stoś K., Charzewska J.(red.): Normy Żywienia dla populacji Polski i ich zastosowanie, Narodowy Instytut Zdrowia Publicznego – Państwowy Zakład Higieny, Warszawa, 2020.</w:t>
            </w:r>
          </w:p>
        </w:tc>
      </w:tr>
      <w:tr w:rsidR="00B96B1B" w:rsidRPr="00921D75" w14:paraId="2D9050E9" w14:textId="77777777" w:rsidTr="00600B04">
        <w:trPr>
          <w:trHeight w:val="268"/>
        </w:trPr>
        <w:tc>
          <w:tcPr>
            <w:tcW w:w="567" w:type="dxa"/>
            <w:vAlign w:val="center"/>
          </w:tcPr>
          <w:p w14:paraId="211B9219" w14:textId="77777777" w:rsidR="00B96B1B" w:rsidRPr="00B96B1B" w:rsidRDefault="00B96B1B" w:rsidP="00600B0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781" w:type="dxa"/>
            <w:vAlign w:val="center"/>
          </w:tcPr>
          <w:p w14:paraId="39C09E93" w14:textId="77777777" w:rsidR="00B96B1B" w:rsidRPr="00B96B1B" w:rsidRDefault="00B96B1B" w:rsidP="00600B0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Ciborowska H., Ciborowski A.: Dietetyka. Żywienie zdrowego i chorego człowieka, Wydawnictwo Lekarskie PZWL, Warszawa, 2021.</w:t>
            </w:r>
          </w:p>
        </w:tc>
      </w:tr>
      <w:tr w:rsidR="00B96B1B" w:rsidRPr="00921D75" w14:paraId="3B3579F8" w14:textId="77777777" w:rsidTr="00600B04">
        <w:trPr>
          <w:trHeight w:val="268"/>
        </w:trPr>
        <w:tc>
          <w:tcPr>
            <w:tcW w:w="567" w:type="dxa"/>
            <w:vAlign w:val="center"/>
          </w:tcPr>
          <w:p w14:paraId="147CB684" w14:textId="77777777" w:rsidR="00B96B1B" w:rsidRPr="00B96B1B" w:rsidRDefault="00B96B1B" w:rsidP="00600B04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9781" w:type="dxa"/>
            <w:vAlign w:val="center"/>
          </w:tcPr>
          <w:p w14:paraId="0F729E74" w14:textId="77777777" w:rsidR="00B96B1B" w:rsidRPr="00B96B1B" w:rsidRDefault="00B96B1B" w:rsidP="00600B0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Kobyłka A., Gortat M.: Zdrowy Styl Życia. Wyzwania XXI wieku, Wydawnictwo Naukowe SMN, Lublin, 2020</w:t>
            </w:r>
          </w:p>
        </w:tc>
      </w:tr>
      <w:tr w:rsidR="00B96B1B" w:rsidRPr="00B96B1B" w14:paraId="4977313A" w14:textId="77777777" w:rsidTr="00600B04">
        <w:trPr>
          <w:trHeight w:val="268"/>
        </w:trPr>
        <w:tc>
          <w:tcPr>
            <w:tcW w:w="567" w:type="dxa"/>
            <w:vAlign w:val="center"/>
          </w:tcPr>
          <w:p w14:paraId="0D94F0EB" w14:textId="77777777" w:rsidR="00B96B1B" w:rsidRPr="00B96B1B" w:rsidRDefault="00B96B1B" w:rsidP="00600B04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9781" w:type="dxa"/>
            <w:vAlign w:val="center"/>
          </w:tcPr>
          <w:p w14:paraId="25EB2856" w14:textId="77777777" w:rsidR="00B96B1B" w:rsidRPr="00B96B1B" w:rsidRDefault="00B96B1B" w:rsidP="0010043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en-US"/>
              </w:rPr>
              <w:t>Ainsworth B.E., Haskell W.L., Herrmann S.D., Meckes N., Bassett Jr D.R., Tudor-Locke C., Greer J.L., Vezina J., Whitt-Glover M.C., Leon A.S.: 2011 Compendium of Physical Activities: a second update of codes and MET values. Medicine and Science in Sports and Exercise, 2011;43(8):1575-1581.</w:t>
            </w:r>
          </w:p>
        </w:tc>
      </w:tr>
    </w:tbl>
    <w:p w14:paraId="7CA84A92" w14:textId="77777777" w:rsidR="00B96B1B" w:rsidRPr="00B96B1B" w:rsidRDefault="00B96B1B" w:rsidP="00B96B1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5F41AE56" w14:textId="77777777" w:rsidR="00B96B1B" w:rsidRPr="00B96B1B" w:rsidRDefault="00B96B1B" w:rsidP="00B96B1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  <w:r w:rsidRPr="00B96B1B">
        <w:rPr>
          <w:rFonts w:ascii="Garamond" w:hAnsi="Garamond" w:cs="Times New Roman"/>
          <w:b/>
          <w:sz w:val="18"/>
          <w:szCs w:val="18"/>
          <w:lang w:val="en-US"/>
        </w:rPr>
        <w:t>Literatura uzupełniająca</w:t>
      </w: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781"/>
      </w:tblGrid>
      <w:tr w:rsidR="00B96B1B" w:rsidRPr="00921D75" w14:paraId="4EED1363" w14:textId="77777777" w:rsidTr="00600B04">
        <w:trPr>
          <w:trHeight w:val="268"/>
        </w:trPr>
        <w:tc>
          <w:tcPr>
            <w:tcW w:w="567" w:type="dxa"/>
            <w:vAlign w:val="center"/>
          </w:tcPr>
          <w:p w14:paraId="75C9F746" w14:textId="77777777" w:rsidR="00B96B1B" w:rsidRPr="00B96B1B" w:rsidRDefault="00B96B1B" w:rsidP="00600B0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B96B1B"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781" w:type="dxa"/>
            <w:vAlign w:val="center"/>
          </w:tcPr>
          <w:p w14:paraId="6020370F" w14:textId="77777777" w:rsidR="00B96B1B" w:rsidRPr="00B96B1B" w:rsidRDefault="00B96B1B" w:rsidP="00600B0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Straburzyńska-Lupa A., Straburzyńska-Migaj E., Straburzyński G.: Fizjologiczne podstawy odnowy biologicznej i „wellness” w życiu codziennym, pracy i sporcie, Wydawnictwo Uczelniane PWSZ w Kaliszu, Kalisz, 2015.</w:t>
            </w:r>
          </w:p>
        </w:tc>
      </w:tr>
      <w:tr w:rsidR="00B96B1B" w:rsidRPr="00B96B1B" w14:paraId="2212AEB0" w14:textId="77777777" w:rsidTr="00600B04">
        <w:trPr>
          <w:trHeight w:val="268"/>
        </w:trPr>
        <w:tc>
          <w:tcPr>
            <w:tcW w:w="567" w:type="dxa"/>
            <w:vAlign w:val="center"/>
          </w:tcPr>
          <w:p w14:paraId="780DAE1A" w14:textId="77777777" w:rsidR="00B96B1B" w:rsidRPr="00B96B1B" w:rsidRDefault="00B96B1B" w:rsidP="00600B0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781" w:type="dxa"/>
            <w:vAlign w:val="center"/>
          </w:tcPr>
          <w:p w14:paraId="3FDD264A" w14:textId="77777777" w:rsidR="00B96B1B" w:rsidRPr="00B96B1B" w:rsidRDefault="00B96B1B" w:rsidP="00600B0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Wojtyniak B., Goryński P. (red.): Sytuacja zdrowotna ludności Polski i jej uwarunkowania. Narodowy Instytut Zdrowia Publicznego – Państwowy Zakład Higieny, Warszawa, 2020.</w:t>
            </w:r>
          </w:p>
        </w:tc>
      </w:tr>
      <w:tr w:rsidR="00B96B1B" w:rsidRPr="00B96B1B" w14:paraId="423B71D2" w14:textId="77777777" w:rsidTr="00600B04">
        <w:trPr>
          <w:trHeight w:val="268"/>
        </w:trPr>
        <w:tc>
          <w:tcPr>
            <w:tcW w:w="567" w:type="dxa"/>
            <w:vAlign w:val="center"/>
          </w:tcPr>
          <w:p w14:paraId="41C46C8E" w14:textId="77777777" w:rsidR="00B96B1B" w:rsidRPr="00B96B1B" w:rsidRDefault="00B96B1B" w:rsidP="00600B04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</w:pPr>
            <w:r w:rsidRPr="00B96B1B"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781" w:type="dxa"/>
            <w:vAlign w:val="center"/>
          </w:tcPr>
          <w:p w14:paraId="27855C87" w14:textId="77777777" w:rsidR="00B96B1B" w:rsidRPr="00B96B1B" w:rsidRDefault="00B96B1B" w:rsidP="00600B0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en-US"/>
              </w:rPr>
              <w:t>González Olmo, B.M., Butler, M.J., Barrientos, R.M.: Evolution of the Human Diet and Its Impact on Gut Microbiota, Immune Responses, and Brain Health. Nutrients 2021, 13, 196.</w:t>
            </w:r>
          </w:p>
        </w:tc>
      </w:tr>
    </w:tbl>
    <w:p w14:paraId="7D8A69C4" w14:textId="77777777" w:rsidR="00B96B1B" w:rsidRPr="00B96B1B" w:rsidRDefault="00B96B1B" w:rsidP="00B96B1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4208744C" w14:textId="77777777" w:rsidR="00B96B1B" w:rsidRPr="00B96B1B" w:rsidRDefault="00B96B1B" w:rsidP="00B96B1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  <w:r w:rsidRPr="00B96B1B">
        <w:rPr>
          <w:rFonts w:ascii="Garamond" w:hAnsi="Garamond" w:cs="Times New Roman"/>
          <w:b/>
          <w:sz w:val="18"/>
          <w:szCs w:val="18"/>
          <w:lang w:val="en-US"/>
        </w:rPr>
        <w:t>Inne materiały dydaktyczne</w:t>
      </w: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781"/>
      </w:tblGrid>
      <w:tr w:rsidR="00B96B1B" w:rsidRPr="00B96B1B" w14:paraId="0469B60A" w14:textId="77777777" w:rsidTr="00B96B1B">
        <w:trPr>
          <w:trHeight w:val="268"/>
        </w:trPr>
        <w:tc>
          <w:tcPr>
            <w:tcW w:w="567" w:type="dxa"/>
            <w:vAlign w:val="center"/>
          </w:tcPr>
          <w:p w14:paraId="59625742" w14:textId="77777777" w:rsidR="00B96B1B" w:rsidRPr="00B96B1B" w:rsidRDefault="00B96B1B" w:rsidP="00600B0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B96B1B"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781" w:type="dxa"/>
            <w:vAlign w:val="center"/>
          </w:tcPr>
          <w:p w14:paraId="2CBA5C0A" w14:textId="77777777" w:rsidR="00B96B1B" w:rsidRPr="00B96B1B" w:rsidRDefault="00B96B1B" w:rsidP="00600B0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en-US"/>
              </w:rPr>
              <w:t>Guidelines for Data Processing and Analysis of the International Physical Activity Questionnaire (IPAQ) – short and long forms, 2005</w:t>
            </w:r>
          </w:p>
        </w:tc>
      </w:tr>
      <w:tr w:rsidR="00B96B1B" w:rsidRPr="00921D75" w14:paraId="5BB28A19" w14:textId="77777777" w:rsidTr="00B96B1B">
        <w:trPr>
          <w:trHeight w:val="268"/>
        </w:trPr>
        <w:tc>
          <w:tcPr>
            <w:tcW w:w="567" w:type="dxa"/>
            <w:vAlign w:val="center"/>
          </w:tcPr>
          <w:p w14:paraId="795FB386" w14:textId="6B68B9F2" w:rsidR="00B96B1B" w:rsidRPr="00B96B1B" w:rsidRDefault="00B96B1B" w:rsidP="00600B04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781" w:type="dxa"/>
            <w:vAlign w:val="center"/>
          </w:tcPr>
          <w:p w14:paraId="677702C7" w14:textId="74EE108C" w:rsidR="00B96B1B" w:rsidRPr="00B96B1B" w:rsidRDefault="00B96B1B" w:rsidP="00600B0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1B">
              <w:rPr>
                <w:rFonts w:ascii="Garamond" w:hAnsi="Garamond" w:cs="Times New Roman"/>
                <w:sz w:val="18"/>
                <w:szCs w:val="18"/>
                <w:lang w:val="pl-PL"/>
              </w:rPr>
              <w:t>Materiały wykładowe I cwiczeniowe 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dostępnione przez prowadzących zajęcia</w:t>
            </w:r>
          </w:p>
        </w:tc>
      </w:tr>
    </w:tbl>
    <w:p w14:paraId="66795F45" w14:textId="77777777" w:rsidR="00B96B1B" w:rsidRPr="00B96B1B" w:rsidRDefault="00B96B1B" w:rsidP="00B96B1B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55FFCD60" w14:textId="77777777" w:rsidR="00D6793E" w:rsidRPr="00B96B1B" w:rsidRDefault="00D6793E" w:rsidP="00B96B1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RPr="00B96B1B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2D89" w14:textId="77777777" w:rsidR="008C2B21" w:rsidRDefault="008C2B21">
      <w:pPr>
        <w:spacing w:after="0" w:line="240" w:lineRule="auto"/>
      </w:pPr>
      <w:r>
        <w:separator/>
      </w:r>
    </w:p>
  </w:endnote>
  <w:endnote w:type="continuationSeparator" w:id="0">
    <w:p w14:paraId="6E6F2D10" w14:textId="77777777" w:rsidR="008C2B21" w:rsidRDefault="008C2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8A39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6CFF9920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ACE1" w14:textId="77777777" w:rsidR="008C2B21" w:rsidRDefault="008C2B21">
      <w:pPr>
        <w:spacing w:after="0" w:line="240" w:lineRule="auto"/>
      </w:pPr>
      <w:r>
        <w:separator/>
      </w:r>
    </w:p>
  </w:footnote>
  <w:footnote w:type="continuationSeparator" w:id="0">
    <w:p w14:paraId="641DD999" w14:textId="77777777" w:rsidR="008C2B21" w:rsidRDefault="008C2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7C32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3F9FAE5D" wp14:editId="6BF0F2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753890">
    <w:abstractNumId w:val="8"/>
  </w:num>
  <w:num w:numId="2" w16cid:durableId="1994330242">
    <w:abstractNumId w:val="1"/>
  </w:num>
  <w:num w:numId="3" w16cid:durableId="974987943">
    <w:abstractNumId w:val="2"/>
  </w:num>
  <w:num w:numId="4" w16cid:durableId="1602102993">
    <w:abstractNumId w:val="5"/>
  </w:num>
  <w:num w:numId="5" w16cid:durableId="1415471115">
    <w:abstractNumId w:val="6"/>
  </w:num>
  <w:num w:numId="6" w16cid:durableId="680745764">
    <w:abstractNumId w:val="7"/>
  </w:num>
  <w:num w:numId="7" w16cid:durableId="2144692932">
    <w:abstractNumId w:val="4"/>
  </w:num>
  <w:num w:numId="8" w16cid:durableId="79833596">
    <w:abstractNumId w:val="3"/>
  </w:num>
  <w:num w:numId="9" w16cid:durableId="2037728417">
    <w:abstractNumId w:val="0"/>
  </w:num>
  <w:num w:numId="10" w16cid:durableId="470294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043A"/>
    <w:rsid w:val="001010FD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92DE4"/>
    <w:rsid w:val="002A519E"/>
    <w:rsid w:val="002D0322"/>
    <w:rsid w:val="002F3930"/>
    <w:rsid w:val="00304AC9"/>
    <w:rsid w:val="0031358A"/>
    <w:rsid w:val="00330C10"/>
    <w:rsid w:val="00343F03"/>
    <w:rsid w:val="003554DD"/>
    <w:rsid w:val="003752AF"/>
    <w:rsid w:val="00376545"/>
    <w:rsid w:val="0039186A"/>
    <w:rsid w:val="003A7BC2"/>
    <w:rsid w:val="003C2256"/>
    <w:rsid w:val="003E7C6B"/>
    <w:rsid w:val="00400997"/>
    <w:rsid w:val="00416B28"/>
    <w:rsid w:val="00482BCF"/>
    <w:rsid w:val="004A1C9B"/>
    <w:rsid w:val="004A3C93"/>
    <w:rsid w:val="004B137F"/>
    <w:rsid w:val="004B21E0"/>
    <w:rsid w:val="004B3BE8"/>
    <w:rsid w:val="004C0558"/>
    <w:rsid w:val="004F1718"/>
    <w:rsid w:val="005259D9"/>
    <w:rsid w:val="00545006"/>
    <w:rsid w:val="00545144"/>
    <w:rsid w:val="0054C0B7"/>
    <w:rsid w:val="005620D0"/>
    <w:rsid w:val="00574BE2"/>
    <w:rsid w:val="0057783C"/>
    <w:rsid w:val="005A4F9E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5136"/>
    <w:rsid w:val="00777F72"/>
    <w:rsid w:val="0078334C"/>
    <w:rsid w:val="0078355F"/>
    <w:rsid w:val="007B4B0E"/>
    <w:rsid w:val="00804069"/>
    <w:rsid w:val="00831729"/>
    <w:rsid w:val="0083476F"/>
    <w:rsid w:val="00836EFD"/>
    <w:rsid w:val="008623E1"/>
    <w:rsid w:val="008743E3"/>
    <w:rsid w:val="00882696"/>
    <w:rsid w:val="008B4CB3"/>
    <w:rsid w:val="008C2B21"/>
    <w:rsid w:val="008D47F3"/>
    <w:rsid w:val="008D7FD5"/>
    <w:rsid w:val="008F218F"/>
    <w:rsid w:val="008F5E98"/>
    <w:rsid w:val="0090638D"/>
    <w:rsid w:val="00921D75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96B1B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41610"/>
    <w:rsid w:val="00C81742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53228"/>
    <w:rsid w:val="00D6125B"/>
    <w:rsid w:val="00D6793E"/>
    <w:rsid w:val="00D741E3"/>
    <w:rsid w:val="00DB1D26"/>
    <w:rsid w:val="00DC4277"/>
    <w:rsid w:val="00DD5AA8"/>
    <w:rsid w:val="00DE49E8"/>
    <w:rsid w:val="00DF5668"/>
    <w:rsid w:val="00E0648C"/>
    <w:rsid w:val="00E06C47"/>
    <w:rsid w:val="00E31085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0C0F6"/>
  <w15:docId w15:val="{B5706F0C-DA43-4689-948F-B9B67535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RDefault="002B3591" w:rsidP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RDefault="002B3591" w:rsidP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91415"/>
    <w:rsid w:val="002B29A1"/>
    <w:rsid w:val="002B3591"/>
    <w:rsid w:val="002E020C"/>
    <w:rsid w:val="00344D8A"/>
    <w:rsid w:val="003C2256"/>
    <w:rsid w:val="003C6C87"/>
    <w:rsid w:val="004205DF"/>
    <w:rsid w:val="004511A6"/>
    <w:rsid w:val="005271D5"/>
    <w:rsid w:val="005D6E61"/>
    <w:rsid w:val="00654B24"/>
    <w:rsid w:val="006E3C9D"/>
    <w:rsid w:val="006E3EA5"/>
    <w:rsid w:val="007438E5"/>
    <w:rsid w:val="0078355F"/>
    <w:rsid w:val="00813743"/>
    <w:rsid w:val="00831729"/>
    <w:rsid w:val="008C2224"/>
    <w:rsid w:val="008E6BE0"/>
    <w:rsid w:val="0095013C"/>
    <w:rsid w:val="0098428E"/>
    <w:rsid w:val="009F1768"/>
    <w:rsid w:val="00A522C7"/>
    <w:rsid w:val="00B22041"/>
    <w:rsid w:val="00B75FE2"/>
    <w:rsid w:val="00CB417A"/>
    <w:rsid w:val="00D414FF"/>
    <w:rsid w:val="00D53228"/>
    <w:rsid w:val="00D60C52"/>
    <w:rsid w:val="00D84FBB"/>
    <w:rsid w:val="00DC1F9C"/>
    <w:rsid w:val="00E530E0"/>
    <w:rsid w:val="00E61EA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5</cp:revision>
  <cp:lastPrinted>2021-06-05T12:43:00Z</cp:lastPrinted>
  <dcterms:created xsi:type="dcterms:W3CDTF">2025-07-10T07:27:00Z</dcterms:created>
  <dcterms:modified xsi:type="dcterms:W3CDTF">2025-09-26T10:00:00Z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