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79832DC6" w:rsidR="009C486D" w:rsidRPr="00875AA8" w:rsidRDefault="004C7BB5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Żywienie w stanach chorobowych – plany żywienia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4C7BB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Nutrition in disease states - nutrition plans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44B49B73" w:rsidR="00B01CE3" w:rsidRPr="00875AA8" w:rsidRDefault="0051761A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56B30B9" w:rsidR="00B01CE3" w:rsidRPr="00EA5BB0" w:rsidRDefault="001824D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3B14D35B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824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824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0EC2097C" w:rsidR="00B01CE3" w:rsidRPr="00EA5BB0" w:rsidRDefault="001824D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9A4AE69" w:rsidR="00B01CE3" w:rsidRPr="00EA5BB0" w:rsidRDefault="001824D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4AF9B9C8" w:rsidR="00B01CE3" w:rsidRPr="00EA5BB0" w:rsidRDefault="001824D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750F4820" w:rsidR="00B01CE3" w:rsidRPr="0049627E" w:rsidRDefault="001824D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153F9ECE" w:rsidR="00B01CE3" w:rsidRPr="0049627E" w:rsidRDefault="001824D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7D87A052" w:rsidR="00B01CE3" w:rsidRPr="0049627E" w:rsidRDefault="001824D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17F609BE" w:rsidR="00B01CE3" w:rsidRPr="0049627E" w:rsidRDefault="001824D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405839B7" w:rsidR="00B01CE3" w:rsidRPr="0049627E" w:rsidRDefault="001824D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2649DD68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A39C0A8" w14:textId="626F775D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41F99EBE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6CDC3B78" w14:textId="140ABF84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7B4C0A0F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837B60F" w14:textId="20EFCD3F" w:rsidR="00B01CE3" w:rsidRPr="0049627E" w:rsidRDefault="001824D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824DD" w:rsidRPr="0051761A" w14:paraId="008ADAA5" w14:textId="77777777" w:rsidTr="00986C24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1824DD" w:rsidRPr="001824DD" w:rsidRDefault="001824DD" w:rsidP="001824D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7C6BC8BF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>Zapoznanie studentów z postępowaniem dietetycznym w różnych stanach chorobowych.</w:t>
            </w:r>
          </w:p>
        </w:tc>
      </w:tr>
      <w:tr w:rsidR="001824DD" w:rsidRPr="0051761A" w14:paraId="642CA2F4" w14:textId="77777777" w:rsidTr="00986C24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1824DD" w:rsidRPr="001824DD" w:rsidRDefault="001824DD" w:rsidP="001824D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4E01341B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zasadami prawidłowego tworzenia indywidualnych planów żywienia.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1761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824DD" w:rsidRPr="0051761A" w14:paraId="5F76FF78" w14:textId="77777777" w:rsidTr="001257D8">
        <w:tc>
          <w:tcPr>
            <w:tcW w:w="562" w:type="dxa"/>
            <w:vAlign w:val="center"/>
          </w:tcPr>
          <w:p w14:paraId="28255032" w14:textId="77777777" w:rsidR="001824DD" w:rsidRPr="00875AA8" w:rsidRDefault="001824DD" w:rsidP="001824DD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66B81086" w:rsidR="001824DD" w:rsidRPr="00875AA8" w:rsidRDefault="001824DD" w:rsidP="001824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>Posiada wiedze</w:t>
            </w:r>
            <w:r w:rsidRPr="001824D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dotycz</w:t>
            </w:r>
            <w:r w:rsidRPr="001824DD">
              <w:rPr>
                <w:rFonts w:ascii="Garamond" w:hAnsi="Garamond" w:cs="Garamond"/>
                <w:sz w:val="18"/>
                <w:szCs w:val="18"/>
                <w:lang w:val="pl-PL"/>
              </w:rPr>
              <w:t>ą</w:t>
            </w: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>ca</w:t>
            </w:r>
            <w:r w:rsidRPr="001824D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824DD">
              <w:rPr>
                <w:rFonts w:ascii="Garamond" w:hAnsi="Garamond" w:cs="Garamond"/>
                <w:sz w:val="18"/>
                <w:szCs w:val="18"/>
                <w:lang w:val="pl-PL"/>
              </w:rPr>
              <w:t>ż</w:t>
            </w: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>ywienia w r</w:t>
            </w:r>
            <w:r w:rsidRPr="001824DD">
              <w:rPr>
                <w:rFonts w:ascii="Garamond" w:hAnsi="Garamond" w:cs="Garamond"/>
                <w:sz w:val="18"/>
                <w:szCs w:val="18"/>
                <w:lang w:val="pl-PL"/>
              </w:rPr>
              <w:t>óż</w:t>
            </w:r>
            <w:r w:rsidRPr="001824DD">
              <w:rPr>
                <w:rFonts w:ascii="Garamond" w:hAnsi="Garamond" w:cs="Times New Roman"/>
                <w:sz w:val="18"/>
                <w:szCs w:val="18"/>
                <w:lang w:val="pl-PL"/>
              </w:rPr>
              <w:t>nych stanach chorobowych</w:t>
            </w:r>
          </w:p>
        </w:tc>
        <w:tc>
          <w:tcPr>
            <w:tcW w:w="1559" w:type="dxa"/>
            <w:vAlign w:val="center"/>
          </w:tcPr>
          <w:p w14:paraId="03322E33" w14:textId="7EC92B3E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824DD">
              <w:rPr>
                <w:rFonts w:ascii="Garamond" w:hAnsi="Garamond"/>
                <w:sz w:val="18"/>
                <w:szCs w:val="18"/>
                <w:lang w:val="en-US"/>
              </w:rPr>
              <w:t>Diet_WG02 Diet_WG07</w:t>
            </w:r>
          </w:p>
          <w:p w14:paraId="37231173" w14:textId="068CD3ED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1824DD">
              <w:rPr>
                <w:rFonts w:ascii="Garamond" w:hAnsi="Garamond"/>
                <w:sz w:val="18"/>
                <w:szCs w:val="18"/>
                <w:lang w:val="en-US"/>
              </w:rPr>
              <w:t>Diet_WG08 Diet_WG14</w:t>
            </w:r>
          </w:p>
          <w:p w14:paraId="38135D94" w14:textId="63AADBE0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en-US"/>
              </w:rPr>
              <w:t>Diet_WG15</w:t>
            </w:r>
          </w:p>
        </w:tc>
        <w:tc>
          <w:tcPr>
            <w:tcW w:w="2551" w:type="dxa"/>
            <w:vAlign w:val="center"/>
          </w:tcPr>
          <w:p w14:paraId="59F9CE95" w14:textId="1FF140DE" w:rsidR="001824DD" w:rsidRPr="001824DD" w:rsidRDefault="00046E94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Kolokwium, a</w:t>
            </w: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>ktywność</w:t>
            </w:r>
            <w:r w:rsidR="001824DD"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 na zajęciach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(</w:t>
            </w:r>
            <w:r w:rsidR="001824DD" w:rsidRPr="001824DD">
              <w:rPr>
                <w:rFonts w:ascii="Garamond" w:hAnsi="Garamond"/>
                <w:sz w:val="18"/>
                <w:szCs w:val="18"/>
                <w:lang w:val="pl-PL"/>
              </w:rPr>
              <w:t>wykonani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e ć</w:t>
            </w:r>
            <w:r w:rsidR="001824DD"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 udział w dyskusji przygotowanie zaleceń dietetycznych </w:t>
            </w:r>
          </w:p>
        </w:tc>
      </w:tr>
    </w:tbl>
    <w:p w14:paraId="179924F5" w14:textId="77777777" w:rsidR="009C486D" w:rsidRPr="001824D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1761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824DD" w:rsidRPr="0051761A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1824DD" w:rsidRPr="00875AA8" w:rsidRDefault="001824DD" w:rsidP="001824DD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21898F11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Potrafi przygotować zalecenia dietetyczne dla osób w różnych stanach chorobowych. </w:t>
            </w:r>
          </w:p>
        </w:tc>
        <w:tc>
          <w:tcPr>
            <w:tcW w:w="1560" w:type="dxa"/>
            <w:vAlign w:val="center"/>
          </w:tcPr>
          <w:p w14:paraId="354247B5" w14:textId="362B7D73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1824DD">
              <w:rPr>
                <w:rFonts w:ascii="Garamond" w:hAnsi="Garamond"/>
                <w:sz w:val="18"/>
                <w:szCs w:val="18"/>
              </w:rPr>
              <w:t>Diet_UW07</w:t>
            </w:r>
          </w:p>
          <w:p w14:paraId="2C62C6F5" w14:textId="3D78880F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</w:rPr>
              <w:t>Diet_UW08</w:t>
            </w:r>
          </w:p>
        </w:tc>
        <w:tc>
          <w:tcPr>
            <w:tcW w:w="2552" w:type="dxa"/>
            <w:vAlign w:val="center"/>
          </w:tcPr>
          <w:p w14:paraId="6477636B" w14:textId="1F16D846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Przygotowanie zaleceń dietetycznych aktywność na zajęciach </w:t>
            </w:r>
          </w:p>
        </w:tc>
      </w:tr>
      <w:tr w:rsidR="001824DD" w:rsidRPr="0051761A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1824DD" w:rsidRPr="00875AA8" w:rsidRDefault="001824DD" w:rsidP="001824DD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4A73B9D7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Potrafi wskazać i skorygować błędy w żywieniu osób w różnych stanach chorobowych. </w:t>
            </w:r>
          </w:p>
        </w:tc>
        <w:tc>
          <w:tcPr>
            <w:tcW w:w="1560" w:type="dxa"/>
            <w:vAlign w:val="center"/>
          </w:tcPr>
          <w:p w14:paraId="54AD40B9" w14:textId="540874C6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1824DD">
              <w:rPr>
                <w:rFonts w:ascii="Garamond" w:hAnsi="Garamond"/>
                <w:sz w:val="18"/>
                <w:szCs w:val="18"/>
              </w:rPr>
              <w:t>Diet_UW07</w:t>
            </w:r>
          </w:p>
          <w:p w14:paraId="46F7DBFD" w14:textId="6374BB26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</w:rPr>
              <w:t>Diet_UW08</w:t>
            </w:r>
          </w:p>
        </w:tc>
        <w:tc>
          <w:tcPr>
            <w:tcW w:w="2552" w:type="dxa"/>
            <w:vAlign w:val="center"/>
          </w:tcPr>
          <w:p w14:paraId="2DBF5B38" w14:textId="26FB95F5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 analiza przypadków </w:t>
            </w:r>
          </w:p>
        </w:tc>
      </w:tr>
    </w:tbl>
    <w:p w14:paraId="67168B77" w14:textId="77777777" w:rsidR="009C486D" w:rsidRPr="001824D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51761A" w14:paraId="0A398F3F" w14:textId="77777777" w:rsidTr="001824D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824DD" w:rsidRPr="0051761A" w14:paraId="46B4F224" w14:textId="77777777" w:rsidTr="001824DD">
        <w:tc>
          <w:tcPr>
            <w:tcW w:w="562" w:type="dxa"/>
            <w:vAlign w:val="center"/>
          </w:tcPr>
          <w:p w14:paraId="5D391989" w14:textId="77777777" w:rsidR="001824DD" w:rsidRPr="00875AA8" w:rsidRDefault="001824DD" w:rsidP="001824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392F6985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Jest świadomy znaczenia postępowania żywieniowego w zapobieganiu i leczeniu chorób. </w:t>
            </w:r>
          </w:p>
        </w:tc>
        <w:tc>
          <w:tcPr>
            <w:tcW w:w="1559" w:type="dxa"/>
            <w:vAlign w:val="center"/>
          </w:tcPr>
          <w:p w14:paraId="6AEFD986" w14:textId="66AD4FF2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</w:rPr>
              <w:t>Diet_KK03</w:t>
            </w:r>
          </w:p>
          <w:p w14:paraId="6B448CB8" w14:textId="21E0F085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3FD76E72" w14:textId="4B13E9ED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Aktywność na zajęciach dyskusja w grupie </w:t>
            </w:r>
          </w:p>
        </w:tc>
      </w:tr>
      <w:tr w:rsidR="001824DD" w:rsidRPr="0051761A" w14:paraId="2312E217" w14:textId="77777777" w:rsidTr="001824DD">
        <w:tc>
          <w:tcPr>
            <w:tcW w:w="562" w:type="dxa"/>
            <w:vAlign w:val="center"/>
          </w:tcPr>
          <w:p w14:paraId="26BA2A0B" w14:textId="77777777" w:rsidR="001824DD" w:rsidRPr="00875AA8" w:rsidRDefault="001824DD" w:rsidP="001824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56020841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Jest świadomy roli dietetyka w procesie leczenia pacjentów z różnymi jednostkami chorobowymi. </w:t>
            </w:r>
          </w:p>
        </w:tc>
        <w:tc>
          <w:tcPr>
            <w:tcW w:w="1559" w:type="dxa"/>
            <w:vAlign w:val="center"/>
          </w:tcPr>
          <w:p w14:paraId="42A960BF" w14:textId="4D77E054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76F1533A" w14:textId="502B698C" w:rsidR="001824DD" w:rsidRPr="001824DD" w:rsidRDefault="001824DD" w:rsidP="001824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Aktywność na zajęciach ćwiczenia do wykonania udział w dyskusji 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004809D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824D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824DD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62581B69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niedoborach witaminowych oraz niedoborach mikro- i makroelementów</w:t>
            </w:r>
          </w:p>
        </w:tc>
        <w:tc>
          <w:tcPr>
            <w:tcW w:w="1701" w:type="dxa"/>
            <w:vAlign w:val="center"/>
          </w:tcPr>
          <w:p w14:paraId="65CD1C26" w14:textId="69206B93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1BCBDDD7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770A491C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</w:t>
            </w:r>
            <w:r w:rsidRPr="001824D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w niedożywieniu. </w:t>
            </w:r>
          </w:p>
        </w:tc>
        <w:tc>
          <w:tcPr>
            <w:tcW w:w="1701" w:type="dxa"/>
            <w:vAlign w:val="center"/>
          </w:tcPr>
          <w:p w14:paraId="7231A827" w14:textId="60A3A65D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01322CE8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7CF18211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Żywienie w nadwadze i otyłości. </w:t>
            </w:r>
          </w:p>
        </w:tc>
        <w:tc>
          <w:tcPr>
            <w:tcW w:w="1701" w:type="dxa"/>
            <w:vAlign w:val="center"/>
          </w:tcPr>
          <w:p w14:paraId="1084F7F8" w14:textId="5817B272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2025B6ED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61E77112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chorobach trzustki</w:t>
            </w:r>
          </w:p>
        </w:tc>
        <w:tc>
          <w:tcPr>
            <w:tcW w:w="1701" w:type="dxa"/>
            <w:vAlign w:val="center"/>
          </w:tcPr>
          <w:p w14:paraId="43BA01D7" w14:textId="06E9AA9E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4D43122A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211CB9E4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Żywienie w cukrzycy typu 2. </w:t>
            </w:r>
          </w:p>
        </w:tc>
        <w:tc>
          <w:tcPr>
            <w:tcW w:w="1701" w:type="dxa"/>
            <w:vAlign w:val="center"/>
          </w:tcPr>
          <w:p w14:paraId="4DC7FFB4" w14:textId="66141121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2AE20CC3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3D104C4A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</w:t>
            </w:r>
            <w:r w:rsidRPr="001824D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w hiperlipidemii. </w:t>
            </w:r>
          </w:p>
        </w:tc>
        <w:tc>
          <w:tcPr>
            <w:tcW w:w="1701" w:type="dxa"/>
            <w:vAlign w:val="center"/>
          </w:tcPr>
          <w:p w14:paraId="69E9BA3F" w14:textId="354B763F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2B040DAE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558D87EE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Żywienie w chorobach układu krążenia. </w:t>
            </w:r>
          </w:p>
        </w:tc>
        <w:tc>
          <w:tcPr>
            <w:tcW w:w="1701" w:type="dxa"/>
            <w:vAlign w:val="center"/>
          </w:tcPr>
          <w:p w14:paraId="67E5F922" w14:textId="31A48662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0FC43E0A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768CB057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chorobach wątroby.</w:t>
            </w:r>
          </w:p>
        </w:tc>
        <w:tc>
          <w:tcPr>
            <w:tcW w:w="1701" w:type="dxa"/>
            <w:vAlign w:val="center"/>
          </w:tcPr>
          <w:p w14:paraId="7590C307" w14:textId="0E55E7FA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D96E3AB" w14:textId="10B12ABB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77C0F14A" w:rsidR="001824DD" w:rsidRPr="001824DD" w:rsidRDefault="001824DD" w:rsidP="001824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chorobach refluksowych.</w:t>
            </w:r>
          </w:p>
        </w:tc>
        <w:tc>
          <w:tcPr>
            <w:tcW w:w="1701" w:type="dxa"/>
            <w:vAlign w:val="center"/>
          </w:tcPr>
          <w:p w14:paraId="6D7DDFAA" w14:textId="3FF5AE47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0FA7CAA" w14:textId="4F2BA026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57ABC126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Żywienie w chorobie wrzodowej żołądka i dwunastnicy. </w:t>
            </w:r>
          </w:p>
        </w:tc>
        <w:tc>
          <w:tcPr>
            <w:tcW w:w="1701" w:type="dxa"/>
            <w:vAlign w:val="center"/>
          </w:tcPr>
          <w:p w14:paraId="57AA0000" w14:textId="731DA57E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FCEEC46" w14:textId="5362D90B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2896102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E31323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A6221DF" w14:textId="122D6805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chorobach nerek</w:t>
            </w:r>
          </w:p>
        </w:tc>
        <w:tc>
          <w:tcPr>
            <w:tcW w:w="1701" w:type="dxa"/>
            <w:vAlign w:val="center"/>
          </w:tcPr>
          <w:p w14:paraId="61BA411A" w14:textId="72FC464E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1605B29" w14:textId="53220AE8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531838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0ED190F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2E7248C" w14:textId="5C0947C3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</w:rPr>
              <w:t>Żywienie w dnie moczanowej.</w:t>
            </w:r>
          </w:p>
        </w:tc>
        <w:tc>
          <w:tcPr>
            <w:tcW w:w="1701" w:type="dxa"/>
            <w:vAlign w:val="center"/>
          </w:tcPr>
          <w:p w14:paraId="5871EF5E" w14:textId="6B12E9BD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5F8C131" w14:textId="4F9DF910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0529137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0A9F3E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8C0902" w14:textId="7A68A8F6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chorobach jelita cienkiego i grubego.</w:t>
            </w:r>
          </w:p>
        </w:tc>
        <w:tc>
          <w:tcPr>
            <w:tcW w:w="1701" w:type="dxa"/>
            <w:vAlign w:val="center"/>
          </w:tcPr>
          <w:p w14:paraId="58425263" w14:textId="1C26D084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35F96CE" w14:textId="181A2834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3660177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381C924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50E268B" w14:textId="3E851AF9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Żywienie w nietolerancjach pokarmowych. </w:t>
            </w:r>
          </w:p>
        </w:tc>
        <w:tc>
          <w:tcPr>
            <w:tcW w:w="1701" w:type="dxa"/>
            <w:vAlign w:val="center"/>
          </w:tcPr>
          <w:p w14:paraId="3AE992BD" w14:textId="13689242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AF3A66" w14:textId="2DBFB29D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3CAA39A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EEE62C7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A5045E9" w14:textId="2E33F333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Żywienie w chorobach nowotworowych. </w:t>
            </w:r>
          </w:p>
        </w:tc>
        <w:tc>
          <w:tcPr>
            <w:tcW w:w="1701" w:type="dxa"/>
            <w:vAlign w:val="center"/>
          </w:tcPr>
          <w:p w14:paraId="6496B869" w14:textId="1A05ADEB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52D79E7" w14:textId="66EDC14C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6542D2E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C749E27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0E431A2" w14:textId="4A1D71E7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fenyloketonurii i mukowiscydozie</w:t>
            </w:r>
          </w:p>
        </w:tc>
        <w:tc>
          <w:tcPr>
            <w:tcW w:w="1701" w:type="dxa"/>
            <w:vAlign w:val="center"/>
          </w:tcPr>
          <w:p w14:paraId="6D50EA3E" w14:textId="66A776F8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43736EC" w14:textId="418BEFF2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1824DD" w:rsidRPr="00875AA8" w14:paraId="3D65CFA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F9C3989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7582DEA" w14:textId="3080E750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po zabiegach chirurgicznych</w:t>
            </w:r>
          </w:p>
        </w:tc>
        <w:tc>
          <w:tcPr>
            <w:tcW w:w="1701" w:type="dxa"/>
            <w:vAlign w:val="center"/>
          </w:tcPr>
          <w:p w14:paraId="7CE62845" w14:textId="5C36BE14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4A3DD19" w14:textId="3B26F330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19ED4AC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F87A750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22AB29C" w14:textId="604C3DD2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w wybranych chorobach neurologicznych i zaburzeniach połykania</w:t>
            </w:r>
          </w:p>
        </w:tc>
        <w:tc>
          <w:tcPr>
            <w:tcW w:w="1701" w:type="dxa"/>
            <w:vAlign w:val="center"/>
          </w:tcPr>
          <w:p w14:paraId="0B12B89B" w14:textId="67EC82C5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840D30B" w14:textId="7761A577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1824DD" w:rsidRPr="00875AA8" w14:paraId="5C1B2BF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19F8438" w14:textId="77777777" w:rsidR="001824DD" w:rsidRPr="00875AA8" w:rsidRDefault="001824DD" w:rsidP="001824D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9FFD6F" w14:textId="7815C7A1" w:rsidR="001824DD" w:rsidRPr="001824DD" w:rsidRDefault="001824DD" w:rsidP="001824DD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Żywienie pacjentów z wieloma chorobami współistniejącymi - opisy przypadków</w:t>
            </w:r>
          </w:p>
        </w:tc>
        <w:tc>
          <w:tcPr>
            <w:tcW w:w="1701" w:type="dxa"/>
            <w:vAlign w:val="center"/>
          </w:tcPr>
          <w:p w14:paraId="17CA61CC" w14:textId="76986000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A167F37" w14:textId="4EA7CB39" w:rsidR="001824DD" w:rsidRPr="001824DD" w:rsidRDefault="001824DD" w:rsidP="00182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1124AA7B" w:rsidR="000E55A3" w:rsidRPr="00875AA8" w:rsidRDefault="001824D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14:paraId="413BD008" w14:textId="036ABE32" w:rsidR="000E55A3" w:rsidRPr="00875AA8" w:rsidRDefault="001824D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51761A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2D9C630D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824D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A8D2" w14:textId="77777777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 xml:space="preserve">Przekazywanie wiedzy (np. wykład, prelekcja multimedialna, pogadanka, opis, omówienie przykładów) </w:t>
            </w:r>
          </w:p>
          <w:p w14:paraId="6F275435" w14:textId="77777777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2D65FE0" w14:textId="77777777" w:rsidR="001824DD" w:rsidRPr="001824DD" w:rsidRDefault="001824DD" w:rsidP="001824D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>Dyskusja, debata, burza mózgów</w:t>
            </w:r>
          </w:p>
          <w:p w14:paraId="7EC38661" w14:textId="05290080" w:rsidR="00AC71F1" w:rsidRPr="00EC2E20" w:rsidRDefault="001824DD" w:rsidP="001824D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824DD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obliczeniowe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65A4B9F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46E9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46E94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4948324A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0826F42" w14:textId="7EB1477E" w:rsidR="00046E94" w:rsidRPr="00046E94" w:rsidRDefault="00046E94" w:rsidP="00046E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46E94" w:rsidRPr="00964650" w14:paraId="30789D4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29D18D9" w14:textId="269AEB4B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FCEED76" w14:textId="7210A182" w:rsidR="00046E94" w:rsidRPr="00046E94" w:rsidRDefault="00046E94" w:rsidP="00046E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46E94" w:rsidRPr="00964650" w14:paraId="0876502D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E36D60F" w14:textId="06CFA489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38BEBD70" w14:textId="0310F86F" w:rsidR="00046E94" w:rsidRPr="00046E94" w:rsidRDefault="00046E94" w:rsidP="00046E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046E94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45A5B11D" w:rsidR="00965D28" w:rsidRPr="00046E94" w:rsidRDefault="00046E9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046E94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046E9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46E94" w:rsidRPr="004C7BB5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046E94" w:rsidRPr="00875AA8" w:rsidRDefault="00046E94" w:rsidP="00046E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436AE06D" w:rsidR="00046E94" w:rsidRPr="00046E94" w:rsidRDefault="00046E94" w:rsidP="00046E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BF3372F" w14:textId="7630985A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C98EA2D" w14:textId="41519DF8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46E94" w:rsidRPr="004C7BB5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046E94" w:rsidRPr="00875AA8" w:rsidRDefault="00046E94" w:rsidP="00046E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16FBB0CA" w:rsidR="00046E94" w:rsidRPr="00046E94" w:rsidRDefault="00046E94" w:rsidP="00046E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/ pracy pisemnej poza zajęciami </w:t>
            </w:r>
          </w:p>
        </w:tc>
        <w:tc>
          <w:tcPr>
            <w:tcW w:w="1559" w:type="dxa"/>
            <w:vAlign w:val="center"/>
          </w:tcPr>
          <w:p w14:paraId="37D3EE2E" w14:textId="50B9FFF0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8653719" w14:textId="0A9C69C4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046E94" w:rsidRPr="004C7BB5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046E94" w:rsidRPr="00875AA8" w:rsidRDefault="00046E94" w:rsidP="00046E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5CDF2659" w:rsidR="00046E94" w:rsidRPr="00046E94" w:rsidRDefault="00046E94" w:rsidP="00046E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958B5B" w14:textId="77CF0BF4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8100A6F" w14:textId="5D0A97DC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46E94" w:rsidRPr="004C7BB5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046E94" w:rsidRPr="00875AA8" w:rsidRDefault="00046E94" w:rsidP="00046E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50EDF782" w:rsidR="00046E94" w:rsidRPr="00046E94" w:rsidRDefault="00046E94" w:rsidP="00046E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CAA0542" w14:textId="543D2472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1989C4E" w14:textId="48AC0AAC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="00046E94" w:rsidRPr="00875AA8" w14:paraId="40EEE67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47E704B" w14:textId="77777777" w:rsidR="00046E94" w:rsidRPr="00875AA8" w:rsidRDefault="00046E94" w:rsidP="00046E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A6B22E" w14:textId="3B040B16" w:rsidR="00046E94" w:rsidRPr="00046E94" w:rsidRDefault="00046E94" w:rsidP="00046E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030E6CC0" w14:textId="252A17F2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B6EB3A7" w14:textId="5AE5674B" w:rsidR="00046E94" w:rsidRPr="00046E94" w:rsidRDefault="00046E94" w:rsidP="00046E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379596A1" w:rsidR="00CB75B5" w:rsidRPr="00875AA8" w:rsidRDefault="00046E9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24C4699B" w14:textId="6A630750" w:rsidR="00CB75B5" w:rsidRPr="00875AA8" w:rsidRDefault="00046E9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46E94" w:rsidRPr="0051761A" w14:paraId="6E183AAE" w14:textId="77777777" w:rsidTr="00046E94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046E94" w:rsidRPr="00BD5AE5" w:rsidRDefault="00046E94" w:rsidP="00046E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3E44BD20" w14:textId="3FF6EA79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/>
                <w:sz w:val="18"/>
                <w:szCs w:val="18"/>
                <w:lang w:val="pl-PL"/>
              </w:rPr>
              <w:t xml:space="preserve">Ciborowska H., Rudnicka A. Dietetyka Żywienie zdrowego i chorego człowieka 2014 </w:t>
            </w:r>
          </w:p>
        </w:tc>
      </w:tr>
      <w:tr w:rsidR="00046E94" w:rsidRPr="0051761A" w14:paraId="535BC622" w14:textId="77777777" w:rsidTr="00046E94">
        <w:trPr>
          <w:trHeight w:val="268"/>
        </w:trPr>
        <w:tc>
          <w:tcPr>
            <w:tcW w:w="421" w:type="dxa"/>
            <w:vAlign w:val="center"/>
          </w:tcPr>
          <w:p w14:paraId="32901F0C" w14:textId="77777777" w:rsidR="00046E94" w:rsidRPr="00BD5AE5" w:rsidRDefault="00046E94" w:rsidP="00046E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5E03D052" w14:textId="5FCC6977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/>
                <w:sz w:val="18"/>
                <w:szCs w:val="18"/>
                <w:lang w:val="pl-PL"/>
              </w:rPr>
              <w:t xml:space="preserve">Małgorzewicz S. (red) i in. Żywienie Kliniczne. Praktyczne zagadnienia. Tom I-II 2020 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46E94" w:rsidRPr="0051761A" w14:paraId="4EB2DA07" w14:textId="77777777" w:rsidTr="0049200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046E94" w:rsidRPr="00BD5AE5" w:rsidRDefault="00046E94" w:rsidP="00046E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7D44AD22" w14:textId="08961BC0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/>
                <w:sz w:val="18"/>
                <w:szCs w:val="18"/>
                <w:lang w:val="pl-PL"/>
              </w:rPr>
              <w:t xml:space="preserve">Sobotka L. Podstawy żywienia klinicznego 2013 </w:t>
            </w:r>
          </w:p>
        </w:tc>
      </w:tr>
      <w:tr w:rsidR="00046E94" w:rsidRPr="00875AA8" w14:paraId="4F18ED98" w14:textId="77777777" w:rsidTr="00492005">
        <w:trPr>
          <w:trHeight w:val="268"/>
        </w:trPr>
        <w:tc>
          <w:tcPr>
            <w:tcW w:w="421" w:type="dxa"/>
            <w:vAlign w:val="center"/>
          </w:tcPr>
          <w:p w14:paraId="3E630EF1" w14:textId="77777777" w:rsidR="00046E94" w:rsidRPr="00BD5AE5" w:rsidRDefault="00046E94" w:rsidP="00046E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79410991" w14:textId="01B33AF8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046E94">
              <w:rPr>
                <w:rFonts w:ascii="Garamond" w:hAnsi="Garamond"/>
                <w:sz w:val="18"/>
                <w:szCs w:val="18"/>
              </w:rPr>
              <w:t xml:space="preserve">Turck D. i in. ESPEN-ESPGHAN-ECFS guidelines on nutrition care for infants, children, and adults with cystic fibrosis 2016 </w:t>
            </w:r>
          </w:p>
        </w:tc>
      </w:tr>
      <w:tr w:rsidR="00046E94" w:rsidRPr="00875AA8" w14:paraId="258EFB6A" w14:textId="77777777" w:rsidTr="00492005">
        <w:trPr>
          <w:trHeight w:val="268"/>
        </w:trPr>
        <w:tc>
          <w:tcPr>
            <w:tcW w:w="421" w:type="dxa"/>
            <w:vAlign w:val="center"/>
          </w:tcPr>
          <w:p w14:paraId="0A5FCC0B" w14:textId="77777777" w:rsidR="00046E94" w:rsidRPr="00046E94" w:rsidRDefault="00046E94" w:rsidP="00046E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18238416" w14:textId="53E9E1A2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046E94">
              <w:rPr>
                <w:rFonts w:ascii="Garamond" w:hAnsi="Garamond"/>
                <w:sz w:val="18"/>
                <w:szCs w:val="18"/>
              </w:rPr>
              <w:t xml:space="preserve">Arends J. ESPEN guidelines on nutrition in cancer patients 2017 </w:t>
            </w:r>
          </w:p>
        </w:tc>
      </w:tr>
      <w:tr w:rsidR="00046E94" w:rsidRPr="00875AA8" w14:paraId="5C040A2F" w14:textId="77777777" w:rsidTr="00492005">
        <w:trPr>
          <w:trHeight w:val="268"/>
        </w:trPr>
        <w:tc>
          <w:tcPr>
            <w:tcW w:w="421" w:type="dxa"/>
            <w:vAlign w:val="center"/>
          </w:tcPr>
          <w:p w14:paraId="0E7CD0C1" w14:textId="77777777" w:rsidR="00046E94" w:rsidRPr="00046E94" w:rsidRDefault="00046E94" w:rsidP="00046E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65612CE4" w14:textId="4E81DDC4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/>
                <w:sz w:val="18"/>
                <w:szCs w:val="18"/>
              </w:rPr>
              <w:t xml:space="preserve">Arends J. ESPEN expert group recommendations for action against cancer-related malnutrition. 2017 </w:t>
            </w:r>
          </w:p>
        </w:tc>
      </w:tr>
      <w:tr w:rsidR="00046E94" w:rsidRPr="00875AA8" w14:paraId="47835895" w14:textId="77777777" w:rsidTr="00492005">
        <w:trPr>
          <w:trHeight w:val="268"/>
        </w:trPr>
        <w:tc>
          <w:tcPr>
            <w:tcW w:w="421" w:type="dxa"/>
            <w:vAlign w:val="center"/>
          </w:tcPr>
          <w:p w14:paraId="7693A0B0" w14:textId="77777777" w:rsidR="00046E94" w:rsidRPr="00BD5AE5" w:rsidRDefault="00046E94" w:rsidP="00046E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18887F2B" w14:textId="672597D8" w:rsidR="00046E94" w:rsidRPr="00046E94" w:rsidRDefault="00046E94" w:rsidP="00046E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E94">
              <w:rPr>
                <w:rFonts w:ascii="Garamond" w:hAnsi="Garamond"/>
                <w:sz w:val="18"/>
                <w:szCs w:val="18"/>
                <w:lang w:val="pl-PL"/>
              </w:rPr>
              <w:t xml:space="preserve">Kapała A. Dieta w chorobie nowotworowej. </w:t>
            </w:r>
            <w:r w:rsidRPr="00046E94">
              <w:rPr>
                <w:rFonts w:ascii="Garamond" w:hAnsi="Garamond"/>
                <w:sz w:val="18"/>
                <w:szCs w:val="18"/>
              </w:rPr>
              <w:t>2016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51761A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02FB6C84" w:rsidR="009E6AF7" w:rsidRPr="00875AA8" w:rsidRDefault="00046E94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ćwiczeniowe udostępnione przez prowadzącego zajęcia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2FFE" w14:textId="77777777" w:rsidR="00BA6036" w:rsidRDefault="00BA6036">
      <w:pPr>
        <w:spacing w:after="0" w:line="240" w:lineRule="auto"/>
      </w:pPr>
      <w:r>
        <w:separator/>
      </w:r>
    </w:p>
  </w:endnote>
  <w:endnote w:type="continuationSeparator" w:id="0">
    <w:p w14:paraId="469EAF9A" w14:textId="77777777" w:rsidR="00BA6036" w:rsidRDefault="00BA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06A3" w14:textId="77777777" w:rsidR="00BA6036" w:rsidRDefault="00BA6036">
      <w:pPr>
        <w:spacing w:after="0" w:line="240" w:lineRule="auto"/>
      </w:pPr>
      <w:r>
        <w:separator/>
      </w:r>
    </w:p>
  </w:footnote>
  <w:footnote w:type="continuationSeparator" w:id="0">
    <w:p w14:paraId="4B205914" w14:textId="77777777" w:rsidR="00BA6036" w:rsidRDefault="00BA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6E94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824DD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577D1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5526A"/>
    <w:rsid w:val="00460281"/>
    <w:rsid w:val="0049627E"/>
    <w:rsid w:val="004A1C9B"/>
    <w:rsid w:val="004A3C93"/>
    <w:rsid w:val="004B0BE1"/>
    <w:rsid w:val="004B21E0"/>
    <w:rsid w:val="004B56E4"/>
    <w:rsid w:val="004C0558"/>
    <w:rsid w:val="004C7BB5"/>
    <w:rsid w:val="004D16D0"/>
    <w:rsid w:val="004E2012"/>
    <w:rsid w:val="004E3F38"/>
    <w:rsid w:val="0051761A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1C03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6036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577D1"/>
    <w:rsid w:val="00374ABD"/>
    <w:rsid w:val="003D705E"/>
    <w:rsid w:val="003E7FD8"/>
    <w:rsid w:val="00421329"/>
    <w:rsid w:val="0045526A"/>
    <w:rsid w:val="004D25A3"/>
    <w:rsid w:val="0053771E"/>
    <w:rsid w:val="005871F9"/>
    <w:rsid w:val="005D316F"/>
    <w:rsid w:val="0065328E"/>
    <w:rsid w:val="00742D80"/>
    <w:rsid w:val="009031FE"/>
    <w:rsid w:val="00955B3B"/>
    <w:rsid w:val="00B22041"/>
    <w:rsid w:val="00B37E2A"/>
    <w:rsid w:val="00BE477A"/>
    <w:rsid w:val="00C6166A"/>
    <w:rsid w:val="00CC5215"/>
    <w:rsid w:val="00CE7927"/>
    <w:rsid w:val="00D00AE7"/>
    <w:rsid w:val="00D31A03"/>
    <w:rsid w:val="00D3399F"/>
    <w:rsid w:val="00DB78B6"/>
    <w:rsid w:val="00DE60DB"/>
    <w:rsid w:val="00DF3F6C"/>
    <w:rsid w:val="00F74E6F"/>
    <w:rsid w:val="00FF2BC1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2025-07-13T11:03:00Z</dcterms:created>
  <dcterms:modified xsi:type="dcterms:W3CDTF">2025-09-26T10:33:00Z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