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87586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38613FF1" w14:textId="7941F479" w:rsidR="009C486D" w:rsidRPr="00875AA8" w:rsidRDefault="00782AE4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r>
        <w:rPr>
          <w:rFonts w:ascii="Garamond" w:hAnsi="Garamond" w:cs="Times New Roman"/>
          <w:b/>
          <w:sz w:val="24"/>
          <w:szCs w:val="24"/>
          <w:lang w:val="pl-PL"/>
        </w:rPr>
        <w:t>Diagnostyka laboratoryjna</w:t>
      </w:r>
      <w:r w:rsidR="00B01CE3" w:rsidRPr="00875AA8">
        <w:rPr>
          <w:rFonts w:ascii="Garamond" w:hAnsi="Garamond" w:cs="Times New Roman"/>
          <w:b/>
          <w:sz w:val="24"/>
          <w:szCs w:val="24"/>
          <w:lang w:val="pl-PL"/>
        </w:rPr>
        <w:br/>
      </w:r>
      <w:r w:rsidRPr="00782AE4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Laboratory diagnostics</w:t>
      </w:r>
    </w:p>
    <w:p w14:paraId="05DEC51D" w14:textId="77777777" w:rsidR="0090638D" w:rsidRPr="00875AA8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15E8A5F8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E3CA4BA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07886072" w14:textId="7FEFF91D" w:rsidR="00B01CE3" w:rsidRPr="00875AA8" w:rsidRDefault="00DB6914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2023/2024</w:t>
                </w:r>
              </w:p>
            </w:sdtContent>
          </w:sdt>
        </w:tc>
      </w:tr>
      <w:tr w:rsidR="00B01CE3" w:rsidRPr="00875AA8" w14:paraId="6AF6702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933E98C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DF15C81B3CD2421ABE0F843FBEFDA11D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77935A27" w14:textId="048EF956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B01CE3" w:rsidRPr="00875AA8" w14:paraId="7558CA3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0B391D87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292E6EAE" w14:textId="712AA59C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782A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782AE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0E59FF9D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A53C63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2AE78159" w14:textId="4FE6250E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0E8928C3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AFDA1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4E4D8236" w14:textId="77777777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1F82359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3EED7DD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  <w:listItem w:displayText="Podstawowy i kliniczny" w:value="Podstawowy i kliniczny"/>
              </w:dropDownList>
            </w:sdtPr>
            <w:sdtContent>
              <w:p w14:paraId="380128AD" w14:textId="66BC7635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Podstawowy i kliniczny</w:t>
                </w:r>
              </w:p>
            </w:sdtContent>
          </w:sdt>
        </w:tc>
      </w:tr>
      <w:tr w:rsidR="00B01CE3" w:rsidRPr="005503C0" w14:paraId="48E587C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4E92EF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E67B3B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0B65511D" w14:textId="77777777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7465A89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8968049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30C443B1" w14:textId="639C786D" w:rsidR="00B01CE3" w:rsidRPr="00EA5BB0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7B020AD6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448C1BA6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1866AD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3615280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64ADF95F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0144A76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1D5DD0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7F81B141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4E0D7BA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764DB96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1ECE179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636C6CE6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19A9A5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332076F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6A8FC82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2D7A19A7" w14:textId="0E0F6F3F" w:rsidR="00B01CE3" w:rsidRPr="0049627E" w:rsidRDefault="00782AE4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36EC11" w14:textId="7F1E3375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60B1E32" w14:textId="246D943C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43922BB8" w14:textId="0F9E7716" w:rsidR="00B01CE3" w:rsidRPr="0049627E" w:rsidRDefault="00782AE4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9A41D97" w14:textId="58EC8C54" w:rsidR="00B01CE3" w:rsidRPr="0049627E" w:rsidRDefault="00782AE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8100B5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37A34F2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8FE0E7B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357E52C3" w14:textId="1DF87085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4A39C0A8" w14:textId="5C9D9F93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14:paraId="24A0C141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46229462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0E8CF59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0F20D6C0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79DB4B14" w14:textId="3AF61316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45" w:type="dxa"/>
            <w:vAlign w:val="center"/>
          </w:tcPr>
          <w:p w14:paraId="6CDC3B78" w14:textId="15BA65FE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34</w:t>
            </w:r>
          </w:p>
        </w:tc>
        <w:tc>
          <w:tcPr>
            <w:tcW w:w="845" w:type="dxa"/>
            <w:vMerge/>
            <w:vAlign w:val="center"/>
          </w:tcPr>
          <w:p w14:paraId="57E2588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16A856A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24FCB4FA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0B6AA00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0AA49D6B" w14:textId="598D9DA4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6837B60F" w14:textId="04E3FC0E" w:rsidR="00B01CE3" w:rsidRPr="0049627E" w:rsidRDefault="00782AE4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3C50536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709BD30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DB79C16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57EBB37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782AE4" w:rsidRPr="00ED57B0" w14:paraId="008ADAA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08517E6E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396C0865" w14:textId="17BD69E0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 xml:space="preserve">podstawami patobiochemicznymi chorób, których wykrycie umożliwiają badania laboratoryjne; </w:t>
            </w:r>
          </w:p>
        </w:tc>
      </w:tr>
      <w:tr w:rsidR="00782AE4" w:rsidRPr="00ED57B0" w14:paraId="642CA2F4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69F29826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AC3CA17" w14:textId="2BE5EFA2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>rodzajami badań laboratoryjnych stosowanych w diagnostyce chorób;</w:t>
            </w:r>
          </w:p>
        </w:tc>
      </w:tr>
      <w:tr w:rsidR="00782AE4" w:rsidRPr="00ED57B0" w14:paraId="2FA2B42A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1F74593D" w14:textId="77777777" w:rsidR="00782AE4" w:rsidRPr="00A3671B" w:rsidRDefault="00782AE4" w:rsidP="00782AE4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4D903088" w14:textId="7F1B0EB3" w:rsidR="00782AE4" w:rsidRPr="00782AE4" w:rsidRDefault="00782AE4" w:rsidP="00782AE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  <w:lang w:val="pl-PL"/>
              </w:rPr>
              <w:t xml:space="preserve">Zapoznanie studentów z 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>interpretacja</w:t>
            </w:r>
            <w:r w:rsidRPr="00782AE4">
              <w:rPr>
                <w:sz w:val="18"/>
                <w:szCs w:val="18"/>
                <w:lang w:val="pl-PL"/>
              </w:rPr>
              <w:t>̨</w:t>
            </w:r>
            <w:r w:rsidRPr="00782AE4">
              <w:rPr>
                <w:rFonts w:ascii="Garamond" w:hAnsi="Garamond"/>
                <w:sz w:val="18"/>
                <w:szCs w:val="18"/>
                <w:lang w:val="pl-PL"/>
              </w:rPr>
              <w:t xml:space="preserve"> wyników badań z poszczególnych gałęzi diagnostyki laboratoryjnej. </w:t>
            </w:r>
          </w:p>
        </w:tc>
      </w:tr>
    </w:tbl>
    <w:p w14:paraId="0FE6722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16B6BD5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7B2C930A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B8A13F5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ED57B0" w14:paraId="42894B94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811DC5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03F039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6C79C026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5CD5B2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22ECFFF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58EE2188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875AA8" w14:paraId="5F76FF78" w14:textId="77777777" w:rsidTr="001257D8">
        <w:tc>
          <w:tcPr>
            <w:tcW w:w="562" w:type="dxa"/>
            <w:vAlign w:val="center"/>
          </w:tcPr>
          <w:p w14:paraId="28255032" w14:textId="77777777" w:rsidR="00F06D65" w:rsidRPr="00875AA8" w:rsidRDefault="00F06D65" w:rsidP="00F06D6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A82696D" w14:textId="63D6AEEF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Zna, rozumie i opisuje kluczowe procesy fizjologiczne, które można mierzyć przy użyciu określonych badań laboratoryjnych. </w:t>
            </w:r>
          </w:p>
        </w:tc>
        <w:tc>
          <w:tcPr>
            <w:tcW w:w="1559" w:type="dxa"/>
            <w:vAlign w:val="center"/>
          </w:tcPr>
          <w:p w14:paraId="38135D94" w14:textId="3E01F5CB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Diet_WG01 Diet_WG07 </w:t>
            </w:r>
          </w:p>
        </w:tc>
        <w:tc>
          <w:tcPr>
            <w:tcW w:w="2551" w:type="dxa"/>
            <w:vAlign w:val="center"/>
          </w:tcPr>
          <w:p w14:paraId="59F9CE95" w14:textId="6C3F46F5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  <w:tr w:rsidR="00F06D65" w:rsidRPr="00875AA8" w14:paraId="46537D1A" w14:textId="77777777" w:rsidTr="001257D8">
        <w:tc>
          <w:tcPr>
            <w:tcW w:w="562" w:type="dxa"/>
            <w:vAlign w:val="center"/>
          </w:tcPr>
          <w:p w14:paraId="73339A86" w14:textId="77777777" w:rsidR="00F06D65" w:rsidRPr="00875AA8" w:rsidRDefault="00F06D65" w:rsidP="00F06D6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1DBBF128" w14:textId="52921984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 zasady doboru badań laboratoryjnych. </w:t>
            </w:r>
          </w:p>
        </w:tc>
        <w:tc>
          <w:tcPr>
            <w:tcW w:w="1559" w:type="dxa"/>
            <w:vAlign w:val="center"/>
          </w:tcPr>
          <w:p w14:paraId="4E1F435A" w14:textId="49E9C82D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Diet_WG01 Diet_WG07 </w:t>
            </w:r>
          </w:p>
        </w:tc>
        <w:tc>
          <w:tcPr>
            <w:tcW w:w="2551" w:type="dxa"/>
            <w:vAlign w:val="center"/>
          </w:tcPr>
          <w:p w14:paraId="2067B9E6" w14:textId="28B13D6B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</w:tc>
      </w:tr>
    </w:tbl>
    <w:p w14:paraId="179924F5" w14:textId="77777777" w:rsidR="009C486D" w:rsidRPr="00875AA8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49153303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92B9C39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ED57B0" w14:paraId="6AF07584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D52E10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7F902C7F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9080B9B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4B222B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0EB4F93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3E58ACF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ED57B0" w14:paraId="532DE579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5D93779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931F3CD" w14:textId="75918841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Opisuje powiązania pomiędzy procesami fizjologicznymi i patofizjologicznymi a wynikami badań laboratoryjnych. </w:t>
            </w:r>
          </w:p>
        </w:tc>
        <w:tc>
          <w:tcPr>
            <w:tcW w:w="1560" w:type="dxa"/>
            <w:vAlign w:val="center"/>
          </w:tcPr>
          <w:p w14:paraId="2C62C6F5" w14:textId="6B2522D1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0AB599D9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6477636B" w14:textId="73DBDF4A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Wypowiedź ustna podczas zajęć ćwiczeniowych </w:t>
            </w:r>
          </w:p>
        </w:tc>
      </w:tr>
      <w:tr w:rsidR="00F06D65" w:rsidRPr="00ED57B0" w14:paraId="211B32CF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2C9387D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1C88CB9C" w14:textId="55120255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Poprawnie stosuje terminologie</w:t>
            </w:r>
            <w:r w:rsidRPr="00F06D65">
              <w:rPr>
                <w:sz w:val="18"/>
                <w:szCs w:val="18"/>
                <w:lang w:val="pl-PL"/>
              </w:rPr>
              <w:t>̨</w:t>
            </w: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 laboratoryjna</w:t>
            </w:r>
            <w:r w:rsidRPr="00F06D65">
              <w:rPr>
                <w:sz w:val="18"/>
                <w:szCs w:val="18"/>
                <w:lang w:val="pl-PL"/>
              </w:rPr>
              <w:t>̨</w:t>
            </w: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 w wypowiedziach ustnych i pisemnych. </w:t>
            </w:r>
          </w:p>
        </w:tc>
        <w:tc>
          <w:tcPr>
            <w:tcW w:w="1560" w:type="dxa"/>
            <w:vAlign w:val="center"/>
          </w:tcPr>
          <w:p w14:paraId="46F7DBFD" w14:textId="2EF058D0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Diet_UO03 Diet_UW12 </w:t>
            </w:r>
          </w:p>
        </w:tc>
        <w:tc>
          <w:tcPr>
            <w:tcW w:w="2552" w:type="dxa"/>
            <w:vAlign w:val="center"/>
          </w:tcPr>
          <w:p w14:paraId="558BE68C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DBF5B38" w14:textId="73187188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  <w:tr w:rsidR="00F06D65" w:rsidRPr="00ED57B0" w14:paraId="68A6EE72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2B790345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5C7F4043" w14:textId="0BC86519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Prawidłowo wyjaśnia cel stosowania poszczególnych grup badań laboratoryjnych. </w:t>
            </w:r>
          </w:p>
        </w:tc>
        <w:tc>
          <w:tcPr>
            <w:tcW w:w="1560" w:type="dxa"/>
            <w:vAlign w:val="center"/>
          </w:tcPr>
          <w:p w14:paraId="18D12E26" w14:textId="21DB18C5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6D52093E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BE4192F" w14:textId="7F397AE4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  <w:tr w:rsidR="00F06D65" w:rsidRPr="00ED57B0" w14:paraId="32157E65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0E6FF5E8" w14:textId="77777777" w:rsidR="00F06D65" w:rsidRPr="00875AA8" w:rsidRDefault="00F06D65" w:rsidP="00F06D6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78398737" w14:textId="5B2C8845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Poprawnie interpretuje wyniki najważniejszych grup diagnostycznych badań laboratoryjnych. </w:t>
            </w:r>
          </w:p>
        </w:tc>
        <w:tc>
          <w:tcPr>
            <w:tcW w:w="1560" w:type="dxa"/>
            <w:vAlign w:val="center"/>
          </w:tcPr>
          <w:p w14:paraId="52054330" w14:textId="56749A41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Diet_UW12 </w:t>
            </w:r>
          </w:p>
        </w:tc>
        <w:tc>
          <w:tcPr>
            <w:tcW w:w="2552" w:type="dxa"/>
            <w:vAlign w:val="center"/>
          </w:tcPr>
          <w:p w14:paraId="524E8BA0" w14:textId="77777777" w:rsidR="00F06D65" w:rsidRPr="00F06D65" w:rsidRDefault="00F06D65" w:rsidP="00F06D65">
            <w:pPr>
              <w:pStyle w:val="Standard"/>
              <w:spacing w:before="0"/>
              <w:rPr>
                <w:rFonts w:ascii="Garamond" w:hAnsi="Garamond"/>
                <w:sz w:val="18"/>
                <w:szCs w:val="18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Kolokwium pisemne </w:t>
            </w:r>
          </w:p>
          <w:p w14:paraId="2EEF6C2B" w14:textId="2A4F5510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Wypowiedź ustna podczas zajęć ćwiczeniowych</w:t>
            </w:r>
          </w:p>
        </w:tc>
      </w:tr>
    </w:tbl>
    <w:p w14:paraId="67168B77" w14:textId="77777777" w:rsidR="009C486D" w:rsidRPr="00F06D65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4FF0FE26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66F13E5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ED57B0" w14:paraId="0A398F3F" w14:textId="77777777" w:rsidTr="00F06D6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B52C54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1672DF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E5AB88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09666A3E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39067369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47866766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06D65" w:rsidRPr="00875AA8" w14:paraId="46B4F224" w14:textId="77777777" w:rsidTr="00F06D65">
        <w:tc>
          <w:tcPr>
            <w:tcW w:w="562" w:type="dxa"/>
            <w:vAlign w:val="center"/>
          </w:tcPr>
          <w:p w14:paraId="5D391989" w14:textId="77777777" w:rsidR="00F06D65" w:rsidRPr="00875AA8" w:rsidRDefault="00F06D65" w:rsidP="00F06D6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729578B4" w14:textId="17E8EF74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Zdaje sobie sprawę z granic swoich kompetencji w zakresie wiedzy laboratoryjnej oraz potrzeby współpracy z innymi specjalistami w tym zakresie. </w:t>
            </w:r>
          </w:p>
        </w:tc>
        <w:tc>
          <w:tcPr>
            <w:tcW w:w="1559" w:type="dxa"/>
            <w:vAlign w:val="center"/>
          </w:tcPr>
          <w:p w14:paraId="6B448CB8" w14:textId="5E36EF0F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Diet_KK02 </w:t>
            </w:r>
          </w:p>
        </w:tc>
        <w:tc>
          <w:tcPr>
            <w:tcW w:w="2558" w:type="dxa"/>
            <w:vAlign w:val="center"/>
          </w:tcPr>
          <w:p w14:paraId="3FD76E72" w14:textId="7C7DFBF2" w:rsidR="00F06D65" w:rsidRPr="00F06D65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Wypowiedzi w trakcie dyskusji </w:t>
            </w:r>
          </w:p>
        </w:tc>
      </w:tr>
    </w:tbl>
    <w:p w14:paraId="07724B06" w14:textId="77777777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6B4D29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2D40A2F8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21FFA12E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66D72FA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84B5675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71981074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23B8BD1E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013BE425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71AC146A" w14:textId="2DF7610D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ED57B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0E55A3" w:rsidRPr="00875AA8" w14:paraId="390A1D34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71BC37B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5CB32267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5F3BB40A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1076CFAF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06D65" w:rsidRPr="00875AA8" w14:paraId="71ED3E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40F294F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64B0983C" w14:textId="6566C418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Zasady doboru i interpretacji wyników diagnostycznych badań laboratoryjnych </w:t>
            </w:r>
          </w:p>
        </w:tc>
        <w:tc>
          <w:tcPr>
            <w:tcW w:w="1701" w:type="dxa"/>
            <w:vAlign w:val="center"/>
          </w:tcPr>
          <w:p w14:paraId="65CD1C26" w14:textId="327DC1D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8BDBC4B" w14:textId="1D81DE8D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629BE13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58733A6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1ED52679" w14:textId="1A43765B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laboratoryjna gospodarki wodno-elektrolitowej </w:t>
            </w:r>
          </w:p>
        </w:tc>
        <w:tc>
          <w:tcPr>
            <w:tcW w:w="1701" w:type="dxa"/>
            <w:vAlign w:val="center"/>
          </w:tcPr>
          <w:p w14:paraId="7231A827" w14:textId="29203E34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60CC2D8" w14:textId="54FF0CC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4FD75ED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11BC17E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0DAAF53" w14:textId="57994D56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laboratoryjna równowagi kwasowo-zasadowej </w:t>
            </w:r>
          </w:p>
        </w:tc>
        <w:tc>
          <w:tcPr>
            <w:tcW w:w="1701" w:type="dxa"/>
            <w:vAlign w:val="center"/>
          </w:tcPr>
          <w:p w14:paraId="1084F7F8" w14:textId="2F38B46F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8299F76" w14:textId="2D6ED826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6B289CB6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45D2F73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F2191B" w14:textId="1066EAC5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zaburzeń przemiany węglowodanowej </w:t>
            </w:r>
          </w:p>
        </w:tc>
        <w:tc>
          <w:tcPr>
            <w:tcW w:w="1701" w:type="dxa"/>
            <w:vAlign w:val="center"/>
          </w:tcPr>
          <w:p w14:paraId="43BA01D7" w14:textId="57494D8C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51E5778F" w14:textId="3230E6BA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5B718F6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010E450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3137DA4" w14:textId="19103282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zaburzeń gospodarki lipoproteinowej </w:t>
            </w:r>
          </w:p>
        </w:tc>
        <w:tc>
          <w:tcPr>
            <w:tcW w:w="1701" w:type="dxa"/>
            <w:vAlign w:val="center"/>
          </w:tcPr>
          <w:p w14:paraId="4DC7FFB4" w14:textId="1D6E5CE7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CA97170" w14:textId="2DEEBBD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43E67A1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E967732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D6795C6" w14:textId="3AA84014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chorób nerek </w:t>
            </w:r>
          </w:p>
        </w:tc>
        <w:tc>
          <w:tcPr>
            <w:tcW w:w="1701" w:type="dxa"/>
            <w:vAlign w:val="center"/>
          </w:tcPr>
          <w:p w14:paraId="69E9BA3F" w14:textId="63AF2278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69B039D" w14:textId="50CA4250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3E43B07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7BE7DA2A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8A97479" w14:textId="7A5EE667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Diagnostyka chorób wątroby, dróg żółciowych i przewodu pokarmowego </w:t>
            </w:r>
          </w:p>
        </w:tc>
        <w:tc>
          <w:tcPr>
            <w:tcW w:w="1701" w:type="dxa"/>
            <w:vAlign w:val="center"/>
          </w:tcPr>
          <w:p w14:paraId="67E5F922" w14:textId="25B9FA7A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7C936983" w14:textId="6ACAD3F0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30A9085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D59208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2D501DB7" w14:textId="0231922E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układu krwiotwórczego </w:t>
            </w:r>
          </w:p>
        </w:tc>
        <w:tc>
          <w:tcPr>
            <w:tcW w:w="1701" w:type="dxa"/>
            <w:vAlign w:val="center"/>
          </w:tcPr>
          <w:p w14:paraId="7590C307" w14:textId="42C1A91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4D96E3AB" w14:textId="1A805137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F06D65" w:rsidRPr="00875AA8" w14:paraId="748D3BA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FB1B6B0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FBA69E9" w14:textId="47B87981" w:rsidR="00F06D65" w:rsidRPr="00F06D65" w:rsidRDefault="00F06D65" w:rsidP="00F06D6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 xml:space="preserve">Diagnostyka endokrynologiczna </w:t>
            </w:r>
          </w:p>
        </w:tc>
        <w:tc>
          <w:tcPr>
            <w:tcW w:w="1701" w:type="dxa"/>
            <w:vAlign w:val="center"/>
          </w:tcPr>
          <w:p w14:paraId="6D7DDFAA" w14:textId="0B1A317E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10FA7CAA" w14:textId="06E96A45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2</w:t>
            </w:r>
          </w:p>
        </w:tc>
      </w:tr>
      <w:tr w:rsidR="00F06D65" w:rsidRPr="00875AA8" w14:paraId="304AFEF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9358054" w14:textId="77777777" w:rsidR="00F06D65" w:rsidRPr="00875AA8" w:rsidRDefault="00F06D65" w:rsidP="00F06D6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448905A2" w14:textId="439E9516" w:rsidR="00F06D65" w:rsidRPr="00F06D65" w:rsidRDefault="00F06D65" w:rsidP="00F06D65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Znaczenie diagnostyki laboratoryjnej w pracy dietetyka, odpowiedzialność zawodowa i granice kompetencji </w:t>
            </w:r>
          </w:p>
        </w:tc>
        <w:tc>
          <w:tcPr>
            <w:tcW w:w="1701" w:type="dxa"/>
            <w:vAlign w:val="center"/>
          </w:tcPr>
          <w:p w14:paraId="57AA0000" w14:textId="35CA336D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2FCEEC46" w14:textId="2923AC8C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</w:t>
            </w:r>
          </w:p>
        </w:tc>
      </w:tr>
      <w:tr w:rsidR="000E55A3" w:rsidRPr="00875AA8" w14:paraId="2EA8A43D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482412C9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2AF186AE" w14:textId="77777777" w:rsidR="000E55A3" w:rsidRPr="00875AA8" w:rsidRDefault="000E55A3" w:rsidP="00853FF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0EC89D00" w14:textId="755DF105" w:rsidR="000E55A3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14:paraId="413BD008" w14:textId="460AA4AA" w:rsidR="000E55A3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14:paraId="16B19021" w14:textId="77777777" w:rsidR="00BF0AC2" w:rsidRPr="00875AA8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4F2FEE8" w14:textId="77777777" w:rsidR="00AC71F1" w:rsidRDefault="00AC71F1" w:rsidP="00AC71F1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AC71F1" w:rsidRPr="007A4424" w14:paraId="33557879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929D79B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5414089" w14:textId="77777777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AC71F1" w:rsidRPr="00ED57B0" w14:paraId="2E074454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657" w14:textId="5FC4D3C0" w:rsidR="00AC71F1" w:rsidRPr="007A4424" w:rsidRDefault="00AC71F1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F06D6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0F59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Wykład informacyjny i/lub problemowy z prezentacją multimedialną</w:t>
            </w:r>
          </w:p>
          <w:p w14:paraId="55B6A08C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5A3A052E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Dyskusja, debata, burza mózgów, grywalizacja</w:t>
            </w:r>
          </w:p>
          <w:p w14:paraId="7EE5AC3E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</w:t>
            </w:r>
          </w:p>
          <w:p w14:paraId="4C0DD45D" w14:textId="77777777" w:rsidR="00F06D65" w:rsidRPr="00F06D65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Ćwiczenia w interpretacji wyników diagnostycznych badań laboratoryjnych</w:t>
            </w:r>
          </w:p>
          <w:p w14:paraId="7EC38661" w14:textId="4998C7C8" w:rsidR="00AC71F1" w:rsidRPr="00EC2E20" w:rsidRDefault="00F06D65" w:rsidP="00F06D6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Ćwiczenia w posługiwaniu się tabelami norm</w:t>
            </w:r>
          </w:p>
        </w:tc>
      </w:tr>
    </w:tbl>
    <w:p w14:paraId="67D5258D" w14:textId="77777777" w:rsidR="00E06C47" w:rsidRPr="00875AA8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70E86A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51E7EFC4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0350E594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1840CB2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5B30E071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49E620A6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C7F501B" w14:textId="2A704180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ED57B0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F06D65" w:rsidRPr="00875AA8" w14:paraId="78810E9B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7D1F3793" w14:textId="26778C5A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cząstkowe</w:t>
            </w:r>
          </w:p>
        </w:tc>
        <w:tc>
          <w:tcPr>
            <w:tcW w:w="1559" w:type="dxa"/>
            <w:vAlign w:val="center"/>
          </w:tcPr>
          <w:p w14:paraId="31A3EB27" w14:textId="41E6FA89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F06D65" w:rsidRPr="00875AA8" w14:paraId="391DD9E5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0A1A4F8A" w14:textId="3426C9E6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Kolokwium końcowe</w:t>
            </w:r>
          </w:p>
        </w:tc>
        <w:tc>
          <w:tcPr>
            <w:tcW w:w="1559" w:type="dxa"/>
            <w:vAlign w:val="center"/>
          </w:tcPr>
          <w:p w14:paraId="2E6A2518" w14:textId="0BAA03B2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40</w:t>
            </w:r>
          </w:p>
        </w:tc>
      </w:tr>
      <w:tr w:rsidR="00F06D65" w:rsidRPr="00875AA8" w14:paraId="66F2FB3C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93CE74E" w14:textId="3C86D867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 xml:space="preserve">Wypowiedź ustna podczas zajęć ćwiczeniowych </w:t>
            </w:r>
          </w:p>
        </w:tc>
        <w:tc>
          <w:tcPr>
            <w:tcW w:w="1559" w:type="dxa"/>
            <w:vAlign w:val="center"/>
          </w:tcPr>
          <w:p w14:paraId="40826F42" w14:textId="6229170B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</w:rPr>
              <w:t>10</w:t>
            </w:r>
          </w:p>
        </w:tc>
      </w:tr>
      <w:tr w:rsidR="00F06D65" w:rsidRPr="00964650" w14:paraId="30789D49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129D18D9" w14:textId="2B37EAFF" w:rsidR="00F06D65" w:rsidRPr="00F06D65" w:rsidRDefault="00F06D65" w:rsidP="00F06D6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 lub poza zajęciami</w:t>
            </w:r>
          </w:p>
        </w:tc>
        <w:tc>
          <w:tcPr>
            <w:tcW w:w="1559" w:type="dxa"/>
            <w:vAlign w:val="center"/>
          </w:tcPr>
          <w:p w14:paraId="2FCEED76" w14:textId="5C4A7449" w:rsidR="00F06D65" w:rsidRPr="00F06D65" w:rsidRDefault="00F06D65" w:rsidP="00F06D6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965D28" w:rsidRPr="00875AA8" w14:paraId="2A9EA02C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491334DE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00DFF3F5" w14:textId="77D66E6E" w:rsidR="00965D28" w:rsidRPr="00875AA8" w:rsidRDefault="00F06D6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2738B3C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5B13435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1F4841AB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2CA85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5E41D92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1F33BF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47E9BC4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20BEE8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0EC972E1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6148D510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222B0E9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06D65" w:rsidRPr="00782AE4" w14:paraId="115CB3F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CE8BD44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37B1D2DD" w14:textId="430AE800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3BF3372F" w14:textId="14732C68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C98EA2D" w14:textId="217B548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06D65" w:rsidRPr="00782AE4" w14:paraId="3DFF927F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70C8B3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D036D1" w14:textId="781A0963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37D3EE2E" w14:textId="19E70F42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58653719" w14:textId="504106D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F06D65" w:rsidRPr="00782AE4" w14:paraId="0A6D1F37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0A3F8DE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D8F113F" w14:textId="40F58B33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74958B5B" w14:textId="26EA0623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28100A6F" w14:textId="7AFA21B0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F06D65" w:rsidRPr="00782AE4" w14:paraId="46B1225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1753411F" w14:textId="77777777" w:rsidR="00F06D65" w:rsidRPr="00875AA8" w:rsidRDefault="00F06D65" w:rsidP="00F06D6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6FF60851" w14:textId="250B4650" w:rsidR="00F06D65" w:rsidRPr="00875AA8" w:rsidRDefault="00F06D65" w:rsidP="00F06D6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4CAA0542" w14:textId="3C95285B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14:paraId="31989C4E" w14:textId="4139F4DD" w:rsidR="00F06D65" w:rsidRPr="00875AA8" w:rsidRDefault="00F06D65" w:rsidP="00F06D6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CB75B5" w:rsidRPr="00875AA8" w14:paraId="1E141B2E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737A1D8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2ECC3B4F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6C0C090F" w14:textId="7FE9F8B2" w:rsidR="00CB75B5" w:rsidRPr="00875AA8" w:rsidRDefault="00F06D6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01CE3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="00371901"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4C4699B" w14:textId="1EA0A187" w:rsidR="00CB75B5" w:rsidRPr="00875AA8" w:rsidRDefault="00F06D65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34</w:t>
            </w:r>
          </w:p>
        </w:tc>
      </w:tr>
    </w:tbl>
    <w:p w14:paraId="04636C3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3B057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ED57B0" w14:paraId="6E183AAE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744CB83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E44BD20" w14:textId="1B44208B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20"/>
                <w:szCs w:val="20"/>
                <w:lang w:val="pl-PL"/>
              </w:rPr>
              <w:t>Tomaszewski Jeremiasz J. Diagnostyka laboratoryjna 2013</w:t>
            </w:r>
          </w:p>
        </w:tc>
      </w:tr>
      <w:tr w:rsidR="009C486D" w:rsidRPr="00F06D65" w14:paraId="535BC622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32901F0C" w14:textId="77777777" w:rsidR="009C486D" w:rsidRPr="00BD5AE5" w:rsidRDefault="009C486D" w:rsidP="00BD5AE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5E03D052" w14:textId="0E0C3459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 w:cs="Times New Roman"/>
                <w:sz w:val="18"/>
                <w:szCs w:val="18"/>
              </w:rPr>
              <w:t>Tietz NW, Rifai N, Horvath AR, Wittwer CT, eds. Tietz Fundamentals of Clinical Chemistry and Molecular Diagnostics. 9th ed. St. Louis (MO): Elsevier; 2023.</w:t>
            </w:r>
          </w:p>
        </w:tc>
      </w:tr>
    </w:tbl>
    <w:p w14:paraId="55479F4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7B6273B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C486D" w:rsidRPr="00ED57B0" w14:paraId="4EB2DA07" w14:textId="77777777" w:rsidTr="00F06D65">
        <w:trPr>
          <w:trHeight w:val="268"/>
        </w:trPr>
        <w:tc>
          <w:tcPr>
            <w:tcW w:w="421" w:type="dxa"/>
            <w:vAlign w:val="center"/>
          </w:tcPr>
          <w:p w14:paraId="620BE45D" w14:textId="77777777" w:rsidR="009C486D" w:rsidRPr="00BD5AE5" w:rsidRDefault="009C486D" w:rsidP="00BD5AE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D44AD22" w14:textId="4CD52433" w:rsidR="009C486D" w:rsidRPr="00F06D65" w:rsidRDefault="00F06D65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06D65">
              <w:rPr>
                <w:rFonts w:ascii="Garamond" w:hAnsi="Garamond"/>
                <w:sz w:val="18"/>
                <w:szCs w:val="18"/>
                <w:lang w:val="pl-PL"/>
              </w:rPr>
              <w:t>Aldona Dembińska-Kieć Aldona Dembińska-Kieć, Jerzy W. Naskalski. Diagnostyka laboratoryjna z elementami biochemii klinicznej. Podręcznik dla studentów medycyny 2009</w:t>
            </w:r>
          </w:p>
        </w:tc>
      </w:tr>
    </w:tbl>
    <w:p w14:paraId="794FC68E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4812682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ED57B0" w14:paraId="79AD9912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69AEF283" w14:textId="77777777" w:rsidR="009E6AF7" w:rsidRPr="00BD5AE5" w:rsidRDefault="009E6AF7" w:rsidP="00BD5AE5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79A68A6" w14:textId="1344C35D" w:rsidR="009E6AF7" w:rsidRPr="00875AA8" w:rsidRDefault="00F06D65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Materiały ćwiczeniowe przygotowane przez prowadzącego zajęcia</w:t>
            </w:r>
          </w:p>
        </w:tc>
      </w:tr>
    </w:tbl>
    <w:p w14:paraId="5C12BAB6" w14:textId="77777777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9ECB" w14:textId="77777777" w:rsidR="001415D1" w:rsidRDefault="001415D1">
      <w:pPr>
        <w:spacing w:after="0" w:line="240" w:lineRule="auto"/>
      </w:pPr>
      <w:r>
        <w:separator/>
      </w:r>
    </w:p>
  </w:endnote>
  <w:endnote w:type="continuationSeparator" w:id="0">
    <w:p w14:paraId="2928B1F4" w14:textId="77777777" w:rsidR="001415D1" w:rsidRDefault="0014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A36F3" w14:textId="77777777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3222E6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371901" w:rsidRPr="00A3045F">
      <w:rPr>
        <w:rFonts w:ascii="Times New Roman" w:hAnsi="Times New Roman" w:cs="Times New Roman"/>
        <w:sz w:val="20"/>
        <w:szCs w:val="20"/>
      </w:rPr>
      <w:fldChar w:fldCharType="separate"/>
    </w:r>
    <w:r w:rsidR="00460281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371901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11ADA40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9982" w14:textId="77777777" w:rsidR="001415D1" w:rsidRDefault="001415D1">
      <w:pPr>
        <w:spacing w:after="0" w:line="240" w:lineRule="auto"/>
      </w:pPr>
      <w:r>
        <w:separator/>
      </w:r>
    </w:p>
  </w:footnote>
  <w:footnote w:type="continuationSeparator" w:id="0">
    <w:p w14:paraId="6E6F98CE" w14:textId="77777777" w:rsidR="001415D1" w:rsidRDefault="0014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ECA0D" w14:textId="77777777" w:rsidR="00D6125B" w:rsidRPr="00A3045F" w:rsidRDefault="00460281" w:rsidP="00A3045F">
    <w:pPr>
      <w:pStyle w:val="Nagwek"/>
      <w:jc w:val="center"/>
    </w:pPr>
    <w:r w:rsidRPr="00460281">
      <w:rPr>
        <w:noProof/>
      </w:rPr>
      <w:drawing>
        <wp:inline distT="0" distB="0" distL="0" distR="0" wp14:anchorId="58C830E5" wp14:editId="1308A586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884843">
    <w:abstractNumId w:val="10"/>
  </w:num>
  <w:num w:numId="2" w16cid:durableId="959649543">
    <w:abstractNumId w:val="2"/>
  </w:num>
  <w:num w:numId="3" w16cid:durableId="1073820518">
    <w:abstractNumId w:val="3"/>
  </w:num>
  <w:num w:numId="4" w16cid:durableId="751855506">
    <w:abstractNumId w:val="7"/>
  </w:num>
  <w:num w:numId="5" w16cid:durableId="733621841">
    <w:abstractNumId w:val="5"/>
  </w:num>
  <w:num w:numId="6" w16cid:durableId="1497383190">
    <w:abstractNumId w:val="9"/>
  </w:num>
  <w:num w:numId="7" w16cid:durableId="1249575866">
    <w:abstractNumId w:val="1"/>
  </w:num>
  <w:num w:numId="8" w16cid:durableId="970480527">
    <w:abstractNumId w:val="11"/>
  </w:num>
  <w:num w:numId="9" w16cid:durableId="1663316002">
    <w:abstractNumId w:val="8"/>
  </w:num>
  <w:num w:numId="10" w16cid:durableId="1821460442">
    <w:abstractNumId w:val="6"/>
  </w:num>
  <w:num w:numId="11" w16cid:durableId="1607468101">
    <w:abstractNumId w:val="4"/>
  </w:num>
  <w:num w:numId="12" w16cid:durableId="956448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55B79"/>
    <w:rsid w:val="00063555"/>
    <w:rsid w:val="0008780B"/>
    <w:rsid w:val="000A146D"/>
    <w:rsid w:val="000C0F2C"/>
    <w:rsid w:val="000D6C6D"/>
    <w:rsid w:val="000E1039"/>
    <w:rsid w:val="000E23E2"/>
    <w:rsid w:val="000E55A3"/>
    <w:rsid w:val="001010FD"/>
    <w:rsid w:val="001066D9"/>
    <w:rsid w:val="001257D8"/>
    <w:rsid w:val="001366DE"/>
    <w:rsid w:val="00136CBE"/>
    <w:rsid w:val="001415D1"/>
    <w:rsid w:val="00142334"/>
    <w:rsid w:val="00190358"/>
    <w:rsid w:val="00192A86"/>
    <w:rsid w:val="001A3CF7"/>
    <w:rsid w:val="001B6D39"/>
    <w:rsid w:val="001C008D"/>
    <w:rsid w:val="001D556D"/>
    <w:rsid w:val="001F5B36"/>
    <w:rsid w:val="00201E1B"/>
    <w:rsid w:val="00203756"/>
    <w:rsid w:val="002574C9"/>
    <w:rsid w:val="00263520"/>
    <w:rsid w:val="00266590"/>
    <w:rsid w:val="002A4092"/>
    <w:rsid w:val="002A519E"/>
    <w:rsid w:val="002C745F"/>
    <w:rsid w:val="002D0322"/>
    <w:rsid w:val="002F3930"/>
    <w:rsid w:val="00304AC9"/>
    <w:rsid w:val="0031358A"/>
    <w:rsid w:val="003222E6"/>
    <w:rsid w:val="00343F03"/>
    <w:rsid w:val="003554DD"/>
    <w:rsid w:val="00371901"/>
    <w:rsid w:val="003752AF"/>
    <w:rsid w:val="00376545"/>
    <w:rsid w:val="0039186A"/>
    <w:rsid w:val="003A0495"/>
    <w:rsid w:val="003A7BC2"/>
    <w:rsid w:val="003E7C6B"/>
    <w:rsid w:val="00416B28"/>
    <w:rsid w:val="00427190"/>
    <w:rsid w:val="00460281"/>
    <w:rsid w:val="0049627E"/>
    <w:rsid w:val="004A1C9B"/>
    <w:rsid w:val="004A3C93"/>
    <w:rsid w:val="004B0BE1"/>
    <w:rsid w:val="004B21E0"/>
    <w:rsid w:val="004B56E4"/>
    <w:rsid w:val="004C0558"/>
    <w:rsid w:val="004D16D0"/>
    <w:rsid w:val="004E2012"/>
    <w:rsid w:val="004E3F38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474D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2AE4"/>
    <w:rsid w:val="0078334C"/>
    <w:rsid w:val="007D37F7"/>
    <w:rsid w:val="007E68FB"/>
    <w:rsid w:val="00804069"/>
    <w:rsid w:val="00807872"/>
    <w:rsid w:val="0081752A"/>
    <w:rsid w:val="0083476F"/>
    <w:rsid w:val="00836EFD"/>
    <w:rsid w:val="008623E1"/>
    <w:rsid w:val="008721A1"/>
    <w:rsid w:val="00875AA8"/>
    <w:rsid w:val="008C281E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A20A3A"/>
    <w:rsid w:val="00A3045F"/>
    <w:rsid w:val="00A30B4F"/>
    <w:rsid w:val="00A36603"/>
    <w:rsid w:val="00A3671B"/>
    <w:rsid w:val="00A65D58"/>
    <w:rsid w:val="00A67256"/>
    <w:rsid w:val="00A83FA3"/>
    <w:rsid w:val="00A95A52"/>
    <w:rsid w:val="00AC71F1"/>
    <w:rsid w:val="00B01CE3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E5764"/>
    <w:rsid w:val="00BF0AC2"/>
    <w:rsid w:val="00BF0DEB"/>
    <w:rsid w:val="00C0226C"/>
    <w:rsid w:val="00C0574F"/>
    <w:rsid w:val="00C174E6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B1D26"/>
    <w:rsid w:val="00DB6914"/>
    <w:rsid w:val="00DB78B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D57B0"/>
    <w:rsid w:val="00EF4B40"/>
    <w:rsid w:val="00EF6180"/>
    <w:rsid w:val="00F06D65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516D9"/>
  <w15:docId w15:val="{D7720862-188E-43A4-810F-2423D9E0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RDefault="00DE60DB" w:rsidP="00DE60DB">
          <w:pPr>
            <w:pStyle w:val="1700E0773A7D4C50BE454DDCA2E6CF93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2E1992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2B619D"/>
    <w:rsid w:val="002E1992"/>
    <w:rsid w:val="00310CF0"/>
    <w:rsid w:val="00312CE9"/>
    <w:rsid w:val="00374ABD"/>
    <w:rsid w:val="003D705E"/>
    <w:rsid w:val="003E7FD8"/>
    <w:rsid w:val="00421329"/>
    <w:rsid w:val="004B74F0"/>
    <w:rsid w:val="004D25A3"/>
    <w:rsid w:val="004F028C"/>
    <w:rsid w:val="0053771E"/>
    <w:rsid w:val="00570463"/>
    <w:rsid w:val="005871F9"/>
    <w:rsid w:val="005D316F"/>
    <w:rsid w:val="0065328E"/>
    <w:rsid w:val="00742D80"/>
    <w:rsid w:val="009031FE"/>
    <w:rsid w:val="00955B3B"/>
    <w:rsid w:val="00A20A3A"/>
    <w:rsid w:val="00A83FA3"/>
    <w:rsid w:val="00B22041"/>
    <w:rsid w:val="00B37E2A"/>
    <w:rsid w:val="00BE477A"/>
    <w:rsid w:val="00BE5764"/>
    <w:rsid w:val="00C6166A"/>
    <w:rsid w:val="00CC5215"/>
    <w:rsid w:val="00CE7927"/>
    <w:rsid w:val="00D00AE7"/>
    <w:rsid w:val="00D3399F"/>
    <w:rsid w:val="00DB78B6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2.xml><?xml version="1.0" encoding="utf-8"?>
<ds:datastoreItem xmlns:ds="http://schemas.openxmlformats.org/officeDocument/2006/customXml" ds:itemID="{3635D0BE-B57C-43DA-8D77-647DD29E26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C28D5-811C-4FE2-81F8-C6DD8D1F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720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6</cp:revision>
  <cp:lastPrinted>2021-06-05T12:43:00Z</cp:lastPrinted>
  <dcterms:created xsi:type="dcterms:W3CDTF">2025-07-12T12:52:00Z</dcterms:created>
  <dcterms:modified xsi:type="dcterms:W3CDTF">2025-10-14T07:06:00Z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