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905B6D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3B0D33E1" w:rsidR="009C486D" w:rsidRPr="00905B6D" w:rsidRDefault="00BA288E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30014"/>
      <w:bookmarkEnd w:id="0"/>
      <w:r w:rsidRPr="00905B6D">
        <w:rPr>
          <w:rFonts w:ascii="Garamond" w:hAnsi="Garamond" w:cs="Times New Roman"/>
          <w:b/>
          <w:sz w:val="24"/>
          <w:szCs w:val="24"/>
          <w:lang w:val="pl-PL"/>
        </w:rPr>
        <w:t>Współczesne trendy w technologii żywności i żywieniu</w:t>
      </w:r>
    </w:p>
    <w:bookmarkEnd w:id="1"/>
    <w:p w14:paraId="2517BBC0" w14:textId="77777777" w:rsidR="0090638D" w:rsidRPr="00905B6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905B6D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905B6D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364DC692" w:rsidR="00752317" w:rsidRPr="00905B6D" w:rsidRDefault="005166B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905B6D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905B6D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133920B2" w:rsidR="00FE1A88" w:rsidRPr="00905B6D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096DF5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096DF5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905B6D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905B6D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905B6D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664C3B0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</w:p>
        </w:tc>
      </w:tr>
      <w:tr w:rsidR="007C75F5" w:rsidRPr="00905B6D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905B6D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I stopień</w:t>
            </w:r>
          </w:p>
        </w:tc>
      </w:tr>
      <w:tr w:rsidR="007C75F5" w:rsidRPr="00905B6D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905B6D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p w14:paraId="6F057B7D" w14:textId="2EDD60E3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905B6D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29823AC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B532FD"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905B6D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905B6D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5B288DE3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905B6D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28B7A5DE" w:rsidR="007C75F5" w:rsidRPr="00905B6D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905B6D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905B6D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905B6D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905B6D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A288E" w:rsidRPr="00905B6D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BA288E" w:rsidRPr="00905B6D" w:rsidRDefault="00BA288E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484B4A09" w:rsidR="00BA288E" w:rsidRPr="00905B6D" w:rsidRDefault="00BA288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C1F9998" w14:textId="0C740D98" w:rsidR="00BA288E" w:rsidRPr="00905B6D" w:rsidRDefault="00BA288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35C5A097" w:rsidR="00BA288E" w:rsidRPr="00905B6D" w:rsidRDefault="00096DF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71F5403F" w14:textId="77777777" w:rsidR="00BA288E" w:rsidRPr="00905B6D" w:rsidRDefault="00BA288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39A1A860" w:rsidR="00BA288E" w:rsidRPr="00905B6D" w:rsidRDefault="00096DF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  <w:r w:rsidR="002C1C52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BA288E" w:rsidRPr="00905B6D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BA288E" w:rsidRPr="00905B6D" w:rsidRDefault="00BA288E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6FC773B4" w:rsidR="00BA288E" w:rsidRPr="00905B6D" w:rsidRDefault="00096DF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="00BA288E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7E0CED14" w14:textId="4CD23F32" w:rsidR="00BA288E" w:rsidRPr="00905B6D" w:rsidRDefault="00096DF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BA288E" w:rsidRPr="00905B6D" w:rsidRDefault="00BA288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6438134" w14:textId="77777777" w:rsidR="00BA288E" w:rsidRPr="00905B6D" w:rsidRDefault="00BA288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A288E" w:rsidRPr="00905B6D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BA288E" w:rsidRPr="00905B6D" w:rsidRDefault="00BA288E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2D51BC78" w:rsidR="00BA288E" w:rsidRPr="00905B6D" w:rsidRDefault="00096DF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  <w:r w:rsidR="0074401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  <w:tc>
          <w:tcPr>
            <w:tcW w:w="1545" w:type="dxa"/>
            <w:vAlign w:val="center"/>
          </w:tcPr>
          <w:p w14:paraId="4A93F079" w14:textId="5C1A1DA1" w:rsidR="00BA288E" w:rsidRPr="00905B6D" w:rsidRDefault="00096DF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  <w:r w:rsidR="0074401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BA288E" w:rsidRPr="00905B6D" w:rsidRDefault="00BA288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BA288E" w:rsidRPr="00905B6D" w:rsidRDefault="00BA288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Pr="00905B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905B6D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21537" w:rsidRPr="00B54B67" w14:paraId="3B7E362E" w14:textId="77777777" w:rsidTr="00A82863">
        <w:tc>
          <w:tcPr>
            <w:tcW w:w="10461" w:type="dxa"/>
            <w:vAlign w:val="center"/>
          </w:tcPr>
          <w:p w14:paraId="0E4300B1" w14:textId="4696A7D3" w:rsidR="00132AEA" w:rsidRPr="00905B6D" w:rsidRDefault="002C1C52" w:rsidP="00702E79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Podstawowe informacje z przedmiotów:</w:t>
            </w:r>
            <w:r w:rsidR="00334500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F21537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</w:t>
            </w:r>
            <w:r w:rsidR="00334500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odstawy żywienia człowieka oraz </w:t>
            </w:r>
            <w:r w:rsidR="00F21537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</w:t>
            </w:r>
            <w:r w:rsidR="00334500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odstawy </w:t>
            </w:r>
            <w:r w:rsidR="00F21537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o</w:t>
            </w:r>
            <w:r w:rsidR="00334500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gólnej </w:t>
            </w:r>
            <w:r w:rsidR="00F21537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t</w:t>
            </w:r>
            <w:r w:rsidR="00334500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echnologii </w:t>
            </w:r>
            <w:r w:rsidR="00F21537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ż</w:t>
            </w:r>
            <w:r w:rsidR="00334500"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ywności</w:t>
            </w:r>
          </w:p>
        </w:tc>
      </w:tr>
    </w:tbl>
    <w:p w14:paraId="1AD2D3B2" w14:textId="79ADB159" w:rsidR="00A3045F" w:rsidRPr="00905B6D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905B6D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B54B67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905B6D" w:rsidRDefault="009C486D" w:rsidP="002C1C5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7B1A5B4B" w:rsidR="009C486D" w:rsidRPr="00905B6D" w:rsidRDefault="00334500" w:rsidP="002C1C52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Przekazanie studentom wiedzy na temat trendów </w:t>
            </w:r>
            <w:r w:rsidR="00355355"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w </w:t>
            </w: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przetw</w:t>
            </w:r>
            <w:r w:rsidR="00355355"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órstwie</w:t>
            </w: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żywności oraz wpływu stosowanych metod na cechy jakościowe i bezpieczeństwo spożycia gotowych produktów.</w:t>
            </w:r>
          </w:p>
        </w:tc>
      </w:tr>
      <w:tr w:rsidR="009C486D" w:rsidRPr="00B54B67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905B6D" w:rsidRDefault="009C486D" w:rsidP="002C1C5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1265D448" w:rsidR="009C486D" w:rsidRPr="00905B6D" w:rsidRDefault="00334500" w:rsidP="002C1C52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Wykształcenie w studentach umiejętności oceny żywności dostępnej na rynku na podstawie jej składu i umiejętności porównywania między asortymentami.</w:t>
            </w:r>
          </w:p>
        </w:tc>
      </w:tr>
      <w:tr w:rsidR="009C486D" w:rsidRPr="00B54B67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905B6D" w:rsidRDefault="009C486D" w:rsidP="002C1C52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423810F2" w:rsidR="009C486D" w:rsidRPr="00905B6D" w:rsidRDefault="00334500" w:rsidP="002C1C52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Wykształcenie w studentach umiejętności krytycznej oceny różnych rodzajów żywności w celu jej właściwej kwalifikacji dla osób zdrowych i ze schorzeniami oraz doboru żywności do różnych sposobów i stylów żywienia.</w:t>
            </w:r>
          </w:p>
        </w:tc>
      </w:tr>
    </w:tbl>
    <w:p w14:paraId="7AA6D532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905B6D" w14:paraId="116BBAA0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54B67" w14:paraId="4A68813D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5E35EEA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905B6D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Pr="00905B6D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905B6D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905B6D" w14:paraId="53EB31E1" w14:textId="77777777" w:rsidTr="00BD7E4F">
        <w:tc>
          <w:tcPr>
            <w:tcW w:w="561" w:type="dxa"/>
            <w:vAlign w:val="center"/>
          </w:tcPr>
          <w:p w14:paraId="2632D72E" w14:textId="77777777" w:rsidR="009C486D" w:rsidRPr="00905B6D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0775C745" w14:textId="527F9DAF" w:rsidR="009C486D" w:rsidRPr="00905B6D" w:rsidRDefault="00355355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 </w:t>
            </w:r>
            <w:r w:rsidR="00F21537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rozumie fundamentalne dylematy współczesnej cywilizacji, w tym związane z różnymi 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trend</w:t>
            </w:r>
            <w:r w:rsidR="00F21537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ami 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przetwarzani</w:t>
            </w:r>
            <w:r w:rsidR="00F21537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żywności</w:t>
            </w:r>
          </w:p>
        </w:tc>
        <w:tc>
          <w:tcPr>
            <w:tcW w:w="1559" w:type="dxa"/>
            <w:vAlign w:val="center"/>
          </w:tcPr>
          <w:p w14:paraId="4C6A6773" w14:textId="49899775" w:rsidR="009C486D" w:rsidRPr="00905B6D" w:rsidRDefault="00F2153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90F8843" w14:textId="0103FC4D" w:rsidR="009C486D" w:rsidRPr="00905B6D" w:rsidRDefault="00452A5D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C486D" w:rsidRPr="00096DF5" w14:paraId="0CEF1363" w14:textId="77777777" w:rsidTr="00BD7E4F">
        <w:tc>
          <w:tcPr>
            <w:tcW w:w="561" w:type="dxa"/>
            <w:vAlign w:val="center"/>
          </w:tcPr>
          <w:p w14:paraId="00E55FC8" w14:textId="77777777" w:rsidR="009C486D" w:rsidRPr="00905B6D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7A98235D" w14:textId="4BC4646D" w:rsidR="009C486D" w:rsidRPr="00905B6D" w:rsidRDefault="00355355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R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ozumie zależności między metodami produkcji żywności a jej jakością, w tym cechami żywieniowymi i bezpieczeństwem spożycia</w:t>
            </w:r>
          </w:p>
        </w:tc>
        <w:tc>
          <w:tcPr>
            <w:tcW w:w="1559" w:type="dxa"/>
            <w:vAlign w:val="center"/>
          </w:tcPr>
          <w:p w14:paraId="3991B154" w14:textId="2A151400" w:rsidR="009C486D" w:rsidRPr="00905B6D" w:rsidRDefault="00F2153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Align w:val="center"/>
          </w:tcPr>
          <w:p w14:paraId="254CC35A" w14:textId="2B0768F7" w:rsidR="009C486D" w:rsidRPr="00905B6D" w:rsidRDefault="0033450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  <w:tr w:rsidR="009C486D" w:rsidRPr="00B54B67" w14:paraId="04EE827E" w14:textId="77777777" w:rsidTr="00BD7E4F">
        <w:tc>
          <w:tcPr>
            <w:tcW w:w="561" w:type="dxa"/>
            <w:vAlign w:val="center"/>
          </w:tcPr>
          <w:p w14:paraId="4AC77F93" w14:textId="77777777" w:rsidR="009C486D" w:rsidRPr="00905B6D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62761699" w14:textId="58A6057F" w:rsidR="009C486D" w:rsidRPr="00905B6D" w:rsidRDefault="00F21537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rozumie wybrane zagadnienia niezbędne w prowadzeniu działalności dietetycznej związanej z doborem 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asortyment</w:t>
            </w: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 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żywności </w:t>
            </w: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o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skład</w:t>
            </w: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zie uzależnionym od zastosowanej technologii przetwarzania</w:t>
            </w:r>
          </w:p>
        </w:tc>
        <w:tc>
          <w:tcPr>
            <w:tcW w:w="1559" w:type="dxa"/>
            <w:vAlign w:val="center"/>
          </w:tcPr>
          <w:p w14:paraId="674DD082" w14:textId="528193BB" w:rsidR="009C486D" w:rsidRPr="00905B6D" w:rsidRDefault="00F21537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Diet2_WK04</w:t>
            </w:r>
          </w:p>
        </w:tc>
        <w:tc>
          <w:tcPr>
            <w:tcW w:w="2552" w:type="dxa"/>
            <w:vAlign w:val="center"/>
          </w:tcPr>
          <w:p w14:paraId="2F44FEC4" w14:textId="56529E13" w:rsidR="009C486D" w:rsidRPr="00905B6D" w:rsidRDefault="00334500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</w:tbl>
    <w:p w14:paraId="547A359F" w14:textId="77777777" w:rsidR="002C1C52" w:rsidRPr="00905B6D" w:rsidRDefault="002C1C52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905B6D" w14:paraId="13DDB825" w14:textId="77777777" w:rsidTr="00334500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54B67" w14:paraId="1BCED5A2" w14:textId="77777777" w:rsidTr="00334500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905B6D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905B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905B6D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34500" w:rsidRPr="00905B6D" w14:paraId="325018F1" w14:textId="77777777" w:rsidTr="00334500">
        <w:tc>
          <w:tcPr>
            <w:tcW w:w="561" w:type="dxa"/>
            <w:vAlign w:val="center"/>
          </w:tcPr>
          <w:p w14:paraId="68E66D88" w14:textId="77777777" w:rsidR="00334500" w:rsidRPr="00905B6D" w:rsidRDefault="00334500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813" w:type="dxa"/>
            <w:vAlign w:val="center"/>
          </w:tcPr>
          <w:p w14:paraId="6B04F7C2" w14:textId="1926DFFF" w:rsidR="00334500" w:rsidRPr="00905B6D" w:rsidRDefault="00355355" w:rsidP="003345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otrafi powiązać metodę produkcji żywności z jej oczekiwanymi cechami żywieniowymi i bezpieczeństwem spożycia</w:t>
            </w:r>
          </w:p>
        </w:tc>
        <w:tc>
          <w:tcPr>
            <w:tcW w:w="1559" w:type="dxa"/>
            <w:vAlign w:val="center"/>
          </w:tcPr>
          <w:p w14:paraId="38A1C942" w14:textId="6C34BF89" w:rsidR="00334500" w:rsidRPr="00905B6D" w:rsidRDefault="00F21537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Diet2_UW03</w:t>
            </w:r>
          </w:p>
        </w:tc>
        <w:tc>
          <w:tcPr>
            <w:tcW w:w="2552" w:type="dxa"/>
            <w:vAlign w:val="center"/>
          </w:tcPr>
          <w:p w14:paraId="31B2C584" w14:textId="7D25B2DC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334500" w:rsidRPr="00905B6D" w14:paraId="5611E437" w14:textId="77777777" w:rsidTr="00334500">
        <w:tc>
          <w:tcPr>
            <w:tcW w:w="561" w:type="dxa"/>
            <w:vAlign w:val="center"/>
          </w:tcPr>
          <w:p w14:paraId="45D9B409" w14:textId="77777777" w:rsidR="00334500" w:rsidRPr="00905B6D" w:rsidRDefault="00334500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813" w:type="dxa"/>
            <w:vAlign w:val="center"/>
          </w:tcPr>
          <w:p w14:paraId="4BDC98FB" w14:textId="418A1D6E" w:rsidR="00334500" w:rsidRPr="00905B6D" w:rsidRDefault="00355355" w:rsidP="003345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otrafi ocenić różne środki spożywcze na podstawie ich składu</w:t>
            </w:r>
          </w:p>
        </w:tc>
        <w:tc>
          <w:tcPr>
            <w:tcW w:w="1559" w:type="dxa"/>
            <w:vAlign w:val="center"/>
          </w:tcPr>
          <w:p w14:paraId="68E5BB9C" w14:textId="52CA45F2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Diet2_UW03</w:t>
            </w:r>
          </w:p>
        </w:tc>
        <w:tc>
          <w:tcPr>
            <w:tcW w:w="2552" w:type="dxa"/>
            <w:vAlign w:val="center"/>
          </w:tcPr>
          <w:p w14:paraId="505B3520" w14:textId="2A4BA5CC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334500" w:rsidRPr="00905B6D" w14:paraId="11199DB9" w14:textId="77777777" w:rsidTr="00334500">
        <w:tc>
          <w:tcPr>
            <w:tcW w:w="561" w:type="dxa"/>
            <w:vAlign w:val="center"/>
          </w:tcPr>
          <w:p w14:paraId="076CF8C9" w14:textId="77777777" w:rsidR="00334500" w:rsidRPr="00905B6D" w:rsidRDefault="00334500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813" w:type="dxa"/>
            <w:vAlign w:val="center"/>
          </w:tcPr>
          <w:p w14:paraId="7A90F296" w14:textId="259A768F" w:rsidR="00334500" w:rsidRPr="00905B6D" w:rsidRDefault="00355355" w:rsidP="003345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otrafi wybrać właściwy środek spożywczy dla różnych grup ludności, z różnymi potrzebami i stylami życia</w:t>
            </w:r>
          </w:p>
        </w:tc>
        <w:tc>
          <w:tcPr>
            <w:tcW w:w="1559" w:type="dxa"/>
            <w:vAlign w:val="center"/>
          </w:tcPr>
          <w:p w14:paraId="25B74DD8" w14:textId="7DD1E235" w:rsidR="00334500" w:rsidRPr="00905B6D" w:rsidRDefault="00F21537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Diet2_UK01</w:t>
            </w:r>
          </w:p>
        </w:tc>
        <w:tc>
          <w:tcPr>
            <w:tcW w:w="2552" w:type="dxa"/>
            <w:vAlign w:val="center"/>
          </w:tcPr>
          <w:p w14:paraId="043219EF" w14:textId="332450F6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1A050822" w14:textId="77777777" w:rsidR="00DA55F5" w:rsidRPr="00905B6D" w:rsidRDefault="00DA55F5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  <w:r w:rsidRPr="00905B6D">
        <w:rPr>
          <w:rFonts w:ascii="Garamond" w:hAnsi="Garamond"/>
          <w:sz w:val="20"/>
          <w:szCs w:val="20"/>
          <w:lang w:val="pl-PL"/>
        </w:rPr>
        <w:br w:type="page"/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905B6D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B54B67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905B6D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905B6D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Pr="00905B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905B6D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34500" w:rsidRPr="00B54B67" w14:paraId="1294CA08" w14:textId="77777777" w:rsidTr="00BD7E4F">
        <w:tc>
          <w:tcPr>
            <w:tcW w:w="561" w:type="dxa"/>
            <w:vAlign w:val="center"/>
          </w:tcPr>
          <w:p w14:paraId="45A4248C" w14:textId="77777777" w:rsidR="00334500" w:rsidRPr="00905B6D" w:rsidRDefault="00334500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K1</w:t>
            </w:r>
          </w:p>
        </w:tc>
        <w:tc>
          <w:tcPr>
            <w:tcW w:w="5813" w:type="dxa"/>
            <w:vAlign w:val="center"/>
          </w:tcPr>
          <w:p w14:paraId="451AE6D3" w14:textId="3C4DA472" w:rsidR="00334500" w:rsidRPr="00905B6D" w:rsidRDefault="00355355" w:rsidP="003345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est gotów do ciągłego monitorowania asortymentu środków spożywczych </w:t>
            </w: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i zmian w ich składzie</w:t>
            </w:r>
          </w:p>
        </w:tc>
        <w:tc>
          <w:tcPr>
            <w:tcW w:w="1559" w:type="dxa"/>
            <w:vAlign w:val="center"/>
          </w:tcPr>
          <w:p w14:paraId="34160FEF" w14:textId="550ECA1A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D6E1126" w14:textId="3A8730A5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  <w:tr w:rsidR="00334500" w:rsidRPr="00B54B67" w14:paraId="38BD1DF2" w14:textId="77777777" w:rsidTr="00BD7E4F">
        <w:tc>
          <w:tcPr>
            <w:tcW w:w="561" w:type="dxa"/>
            <w:vAlign w:val="center"/>
          </w:tcPr>
          <w:p w14:paraId="7117459B" w14:textId="77777777" w:rsidR="00334500" w:rsidRPr="00905B6D" w:rsidRDefault="00334500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813" w:type="dxa"/>
            <w:vAlign w:val="center"/>
          </w:tcPr>
          <w:p w14:paraId="24D64E0F" w14:textId="4FB35145" w:rsidR="00334500" w:rsidRPr="00905B6D" w:rsidRDefault="00355355" w:rsidP="003345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est gotów do krytycznej oceny </w:t>
            </w:r>
            <w:r w:rsidR="00E14F8F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jakości 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żywności</w:t>
            </w:r>
          </w:p>
        </w:tc>
        <w:tc>
          <w:tcPr>
            <w:tcW w:w="1559" w:type="dxa"/>
            <w:vAlign w:val="center"/>
          </w:tcPr>
          <w:p w14:paraId="4C7D6DF0" w14:textId="2642EBFE" w:rsidR="00334500" w:rsidRPr="00905B6D" w:rsidRDefault="00B33889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02EF7DE3" w14:textId="6F61F970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  <w:tr w:rsidR="00334500" w:rsidRPr="00B54B67" w14:paraId="01FC2A1D" w14:textId="77777777" w:rsidTr="00BD7E4F">
        <w:tc>
          <w:tcPr>
            <w:tcW w:w="561" w:type="dxa"/>
            <w:vAlign w:val="center"/>
          </w:tcPr>
          <w:p w14:paraId="4A329466" w14:textId="77777777" w:rsidR="00334500" w:rsidRPr="00905B6D" w:rsidRDefault="00334500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K3</w:t>
            </w:r>
          </w:p>
        </w:tc>
        <w:tc>
          <w:tcPr>
            <w:tcW w:w="5813" w:type="dxa"/>
            <w:vAlign w:val="center"/>
          </w:tcPr>
          <w:p w14:paraId="1173E27A" w14:textId="56F0EDAD" w:rsidR="00334500" w:rsidRPr="00905B6D" w:rsidRDefault="00355355" w:rsidP="003345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334500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ieruje się etyką zawodową i wybiera odpowiedni asortyment żywność dla różnych grup ludności i stylów życia</w:t>
            </w:r>
          </w:p>
        </w:tc>
        <w:tc>
          <w:tcPr>
            <w:tcW w:w="1559" w:type="dxa"/>
            <w:vAlign w:val="center"/>
          </w:tcPr>
          <w:p w14:paraId="25C4187F" w14:textId="0BFCB7CB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6EEC801F" w14:textId="1CAB332D" w:rsidR="00334500" w:rsidRPr="00905B6D" w:rsidRDefault="00452A5D" w:rsidP="003345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</w:tr>
    </w:tbl>
    <w:p w14:paraId="41E84FF6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7089"/>
        <w:gridCol w:w="1276"/>
        <w:gridCol w:w="1559"/>
      </w:tblGrid>
      <w:tr w:rsidR="0002124B" w:rsidRPr="00905B6D" w14:paraId="12A75B9A" w14:textId="77777777" w:rsidTr="00096DF5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905B6D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089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905B6D" w:rsidRDefault="0002124B" w:rsidP="002C1C5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5B06102C" w14:textId="77777777" w:rsidR="0002124B" w:rsidRPr="00905B6D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96DF5" w:rsidRPr="00905B6D" w14:paraId="105EC13D" w14:textId="77777777" w:rsidTr="00096DF5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96DF5" w:rsidRPr="00905B6D" w:rsidRDefault="00096DF5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7089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96DF5" w:rsidRPr="00905B6D" w:rsidRDefault="00096DF5" w:rsidP="002C1C5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7A5E57E4" w14:textId="14D37980" w:rsidR="00096DF5" w:rsidRPr="00905B6D" w:rsidRDefault="00096DF5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96DF5" w:rsidRPr="00905B6D" w14:paraId="7748B956" w14:textId="77777777" w:rsidTr="00096DF5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96DF5" w:rsidRPr="00905B6D" w:rsidRDefault="00096DF5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089" w:type="dxa"/>
            <w:vMerge/>
            <w:vAlign w:val="center"/>
          </w:tcPr>
          <w:p w14:paraId="7ED25805" w14:textId="77777777" w:rsidR="00096DF5" w:rsidRPr="00905B6D" w:rsidRDefault="00096DF5" w:rsidP="002C1C5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687B6AB" w14:textId="77777777" w:rsidR="00096DF5" w:rsidRPr="00905B6D" w:rsidRDefault="00096DF5" w:rsidP="00096D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99F81EF" w14:textId="60066454" w:rsidR="00096DF5" w:rsidRPr="00905B6D" w:rsidRDefault="00096DF5" w:rsidP="00096D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96DF5" w:rsidRPr="00905B6D" w14:paraId="37E95F96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3BFB20D6" w14:textId="0B55A53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089" w:type="dxa"/>
          </w:tcPr>
          <w:p w14:paraId="2C2790AE" w14:textId="2713E01D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Różnice w metodach obróbki żywności i ich wpływ na cechy jakościowe produktu oraz bezpieczeństwo spożycia; przemiany podstawowych składników w trakcie zróżnicowanego przetwarzania. </w:t>
            </w:r>
          </w:p>
        </w:tc>
        <w:tc>
          <w:tcPr>
            <w:tcW w:w="1276" w:type="dxa"/>
            <w:vAlign w:val="center"/>
          </w:tcPr>
          <w:p w14:paraId="04E61C03" w14:textId="1FE06702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D9F6B70" w14:textId="78AA1A0B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096DF5" w:rsidRPr="00905B6D" w14:paraId="5E14AB6E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44FC900E" w14:textId="628E8D31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089" w:type="dxa"/>
          </w:tcPr>
          <w:p w14:paraId="282F307F" w14:textId="1499A9BE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905B6D">
              <w:rPr>
                <w:rFonts w:ascii="Garamond" w:hAnsi="Garamond" w:cs="Arial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Technologia wysokich ciśnień (HHP) jako metoda utrwalania żywności; t</w:t>
            </w: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rendy w przetwarzaniu warzyw i owoców.</w:t>
            </w:r>
          </w:p>
        </w:tc>
        <w:tc>
          <w:tcPr>
            <w:tcW w:w="1276" w:type="dxa"/>
            <w:vAlign w:val="center"/>
          </w:tcPr>
          <w:p w14:paraId="35642F96" w14:textId="353973FE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068586A" w14:textId="5E448D88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096DF5" w:rsidRPr="00905B6D" w14:paraId="56978E57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5E975F79" w14:textId="45875313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089" w:type="dxa"/>
          </w:tcPr>
          <w:p w14:paraId="7036896F" w14:textId="77777777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Nanotechnologia w technologii żywności i żywieniu.</w:t>
            </w:r>
          </w:p>
        </w:tc>
        <w:tc>
          <w:tcPr>
            <w:tcW w:w="1276" w:type="dxa"/>
            <w:vAlign w:val="center"/>
          </w:tcPr>
          <w:p w14:paraId="7743576A" w14:textId="7777777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6903D97" w14:textId="069CCD1B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096DF5" w:rsidRPr="00905B6D" w14:paraId="58C944C1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1EEBB821" w14:textId="738AE295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4.</w:t>
            </w:r>
          </w:p>
        </w:tc>
        <w:tc>
          <w:tcPr>
            <w:tcW w:w="7089" w:type="dxa"/>
          </w:tcPr>
          <w:p w14:paraId="54039CA2" w14:textId="4D9612B5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Współczesne trendy w przetwarzaniu mleka (analogi produktów mleczarskich, emulsje mleczno-tłuszczowe)</w:t>
            </w:r>
          </w:p>
        </w:tc>
        <w:tc>
          <w:tcPr>
            <w:tcW w:w="1276" w:type="dxa"/>
            <w:vAlign w:val="center"/>
          </w:tcPr>
          <w:p w14:paraId="299CDA1B" w14:textId="12C19609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7666975A" w14:textId="77F6259B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096DF5" w:rsidRPr="00905B6D" w14:paraId="2A76B0D8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249B9931" w14:textId="76C6E43C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5.</w:t>
            </w:r>
          </w:p>
        </w:tc>
        <w:tc>
          <w:tcPr>
            <w:tcW w:w="7089" w:type="dxa"/>
          </w:tcPr>
          <w:p w14:paraId="0050AF6B" w14:textId="34BE948D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Współczesne trendy w produkcji olejów spożywczych. Emulsje tłuszczowe – sosy i majonezy. </w:t>
            </w:r>
          </w:p>
        </w:tc>
        <w:tc>
          <w:tcPr>
            <w:tcW w:w="1276" w:type="dxa"/>
            <w:vAlign w:val="center"/>
          </w:tcPr>
          <w:p w14:paraId="32663B58" w14:textId="07763E2F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6415915E" w14:textId="20EAF3F5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096DF5" w:rsidRPr="00905B6D" w14:paraId="78B20B60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274FBF73" w14:textId="08961DE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6.</w:t>
            </w:r>
          </w:p>
        </w:tc>
        <w:tc>
          <w:tcPr>
            <w:tcW w:w="7089" w:type="dxa"/>
          </w:tcPr>
          <w:p w14:paraId="397056E6" w14:textId="77777777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Współczesne trendy w przetwarzaniu zbóż i produkcji produktów zbożowych i wyrobów piekarskich. Skrobia i jej pochodne w żywieniu człowieka. </w:t>
            </w:r>
          </w:p>
        </w:tc>
        <w:tc>
          <w:tcPr>
            <w:tcW w:w="1276" w:type="dxa"/>
            <w:vAlign w:val="center"/>
          </w:tcPr>
          <w:p w14:paraId="25C29145" w14:textId="41C48C65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51B3C5A4" w14:textId="0B4CF3A1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096DF5" w:rsidRPr="00905B6D" w14:paraId="2D7CFDB9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6C2341C9" w14:textId="0FCE8DEC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7.</w:t>
            </w:r>
          </w:p>
        </w:tc>
        <w:tc>
          <w:tcPr>
            <w:tcW w:w="7089" w:type="dxa"/>
          </w:tcPr>
          <w:p w14:paraId="1F9FB8DA" w14:textId="77777777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Trendy w przetwórstwie mięsa i produkcji wyrobów mięsnych. Zamienniki mięsa.</w:t>
            </w:r>
          </w:p>
        </w:tc>
        <w:tc>
          <w:tcPr>
            <w:tcW w:w="1276" w:type="dxa"/>
            <w:vAlign w:val="center"/>
          </w:tcPr>
          <w:p w14:paraId="4D834E59" w14:textId="7777777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E6AAD09" w14:textId="62411312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096DF5" w:rsidRPr="00905B6D" w14:paraId="4C519EA2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4A64EDBF" w14:textId="0A29F069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8.</w:t>
            </w:r>
          </w:p>
        </w:tc>
        <w:tc>
          <w:tcPr>
            <w:tcW w:w="7089" w:type="dxa"/>
          </w:tcPr>
          <w:p w14:paraId="1D0184AB" w14:textId="77777777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Przetwórstwo ryb; zabiegi technologiczne stosowane przy produkcji ryb mrożonych i konserw; ich wpływ na wartość odżywczą i bezpieczeństwo spożycia. </w:t>
            </w:r>
          </w:p>
        </w:tc>
        <w:tc>
          <w:tcPr>
            <w:tcW w:w="1276" w:type="dxa"/>
            <w:vAlign w:val="center"/>
          </w:tcPr>
          <w:p w14:paraId="5E4B4426" w14:textId="7777777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14F9C044" w14:textId="05845DAD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096DF5" w:rsidRPr="00905B6D" w14:paraId="18327C88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52CCF599" w14:textId="11B3D8B6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9.</w:t>
            </w:r>
          </w:p>
        </w:tc>
        <w:tc>
          <w:tcPr>
            <w:tcW w:w="7089" w:type="dxa"/>
          </w:tcPr>
          <w:p w14:paraId="1BF6CB32" w14:textId="0D68C54E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Trendy w produkcji koncentratów spożywczych. Rozwój rynku dań gotowych.</w:t>
            </w:r>
          </w:p>
        </w:tc>
        <w:tc>
          <w:tcPr>
            <w:tcW w:w="1276" w:type="dxa"/>
            <w:vAlign w:val="center"/>
          </w:tcPr>
          <w:p w14:paraId="65DE041F" w14:textId="7777777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18308386" w14:textId="7BA614CB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096DF5" w:rsidRPr="00905B6D" w14:paraId="5FEA141C" w14:textId="77777777" w:rsidTr="00096DF5">
        <w:trPr>
          <w:trHeight w:val="273"/>
        </w:trPr>
        <w:tc>
          <w:tcPr>
            <w:tcW w:w="561" w:type="dxa"/>
            <w:vAlign w:val="center"/>
          </w:tcPr>
          <w:p w14:paraId="77823E96" w14:textId="14D6B11F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10.</w:t>
            </w:r>
          </w:p>
        </w:tc>
        <w:tc>
          <w:tcPr>
            <w:tcW w:w="7089" w:type="dxa"/>
          </w:tcPr>
          <w:p w14:paraId="5AA807E3" w14:textId="1A9B7716" w:rsidR="00096DF5" w:rsidRPr="00905B6D" w:rsidRDefault="00096DF5" w:rsidP="00960CE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Współczesne trendy w żywieniu człowieka</w:t>
            </w:r>
          </w:p>
        </w:tc>
        <w:tc>
          <w:tcPr>
            <w:tcW w:w="1276" w:type="dxa"/>
            <w:vAlign w:val="center"/>
          </w:tcPr>
          <w:p w14:paraId="7B4371FE" w14:textId="7777777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5AA75162" w14:textId="4B502731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096DF5" w:rsidRPr="00905B6D" w14:paraId="087456E1" w14:textId="77777777" w:rsidTr="00096DF5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089" w:type="dxa"/>
            <w:tcBorders>
              <w:left w:val="nil"/>
              <w:bottom w:val="nil"/>
            </w:tcBorders>
            <w:vAlign w:val="center"/>
          </w:tcPr>
          <w:p w14:paraId="04969D42" w14:textId="77777777" w:rsidR="00096DF5" w:rsidRPr="00905B6D" w:rsidRDefault="00096DF5" w:rsidP="00960CEC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6" w:type="dxa"/>
            <w:vAlign w:val="center"/>
          </w:tcPr>
          <w:p w14:paraId="211BA0C1" w14:textId="4889766E" w:rsidR="00096DF5" w:rsidRPr="00905B6D" w:rsidRDefault="00096DF5" w:rsidP="00960CEC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559" w:type="dxa"/>
            <w:vAlign w:val="center"/>
          </w:tcPr>
          <w:p w14:paraId="4DDF3EAD" w14:textId="75955E18" w:rsidR="00096DF5" w:rsidRPr="00905B6D" w:rsidRDefault="00096DF5" w:rsidP="00096DF5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godz.</w:t>
            </w:r>
          </w:p>
        </w:tc>
      </w:tr>
    </w:tbl>
    <w:p w14:paraId="235E6E48" w14:textId="77777777" w:rsidR="00BF0AC2" w:rsidRPr="00905B6D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6F8BDD22" w:rsidR="00E06C47" w:rsidRPr="00905B6D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0456553E" w14:textId="33D0F958" w:rsidR="00190D23" w:rsidRPr="00905B6D" w:rsidRDefault="00190D23" w:rsidP="00190D2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905B6D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</w:t>
      </w:r>
    </w:p>
    <w:p w14:paraId="1D2B751C" w14:textId="77777777" w:rsidR="00BF0AC2" w:rsidRPr="00905B6D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091"/>
        <w:gridCol w:w="3118"/>
      </w:tblGrid>
      <w:tr w:rsidR="0090638D" w:rsidRPr="00905B6D" w14:paraId="3FD8D709" w14:textId="77777777" w:rsidTr="00EC2577">
        <w:trPr>
          <w:trHeight w:val="440"/>
        </w:trPr>
        <w:tc>
          <w:tcPr>
            <w:tcW w:w="6091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905B6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14:paraId="39B069D5" w14:textId="77777777" w:rsidR="0090638D" w:rsidRPr="00905B6D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096DF5" w:rsidRPr="00905B6D" w14:paraId="08D38FD4" w14:textId="77777777" w:rsidTr="00E02A19">
        <w:trPr>
          <w:trHeight w:val="440"/>
        </w:trPr>
        <w:tc>
          <w:tcPr>
            <w:tcW w:w="6091" w:type="dxa"/>
            <w:vMerge/>
            <w:shd w:val="clear" w:color="auto" w:fill="D9E2F3" w:themeFill="accent5" w:themeFillTint="33"/>
            <w:vAlign w:val="center"/>
          </w:tcPr>
          <w:p w14:paraId="7CBE591F" w14:textId="77777777" w:rsidR="00096DF5" w:rsidRPr="00905B6D" w:rsidRDefault="00096DF5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14:paraId="6C3D5ADC" w14:textId="39DBB274" w:rsidR="00096DF5" w:rsidRPr="00905B6D" w:rsidRDefault="00096DF5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96DF5" w:rsidRPr="00905B6D" w14:paraId="3C0DC84E" w14:textId="77777777" w:rsidTr="006659BD">
        <w:trPr>
          <w:trHeight w:val="263"/>
        </w:trPr>
        <w:tc>
          <w:tcPr>
            <w:tcW w:w="6091" w:type="dxa"/>
            <w:vAlign w:val="center"/>
          </w:tcPr>
          <w:p w14:paraId="37416CB1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ustny</w:t>
            </w:r>
          </w:p>
        </w:tc>
        <w:tc>
          <w:tcPr>
            <w:tcW w:w="3118" w:type="dxa"/>
            <w:vAlign w:val="center"/>
          </w:tcPr>
          <w:p w14:paraId="11F6970F" w14:textId="750FE0FF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96DF5" w:rsidRPr="00905B6D" w14:paraId="307A6F41" w14:textId="77777777" w:rsidTr="004E5CAC">
        <w:trPr>
          <w:trHeight w:val="263"/>
        </w:trPr>
        <w:tc>
          <w:tcPr>
            <w:tcW w:w="6091" w:type="dxa"/>
            <w:vAlign w:val="center"/>
          </w:tcPr>
          <w:p w14:paraId="77CA3877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3118" w:type="dxa"/>
            <w:vAlign w:val="center"/>
          </w:tcPr>
          <w:p w14:paraId="2A4EEA2C" w14:textId="0D6F2303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096DF5" w:rsidRPr="00905B6D" w14:paraId="10737174" w14:textId="77777777" w:rsidTr="002F3627">
        <w:trPr>
          <w:trHeight w:val="263"/>
        </w:trPr>
        <w:tc>
          <w:tcPr>
            <w:tcW w:w="6091" w:type="dxa"/>
            <w:vAlign w:val="center"/>
          </w:tcPr>
          <w:p w14:paraId="640ADF36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3118" w:type="dxa"/>
            <w:vAlign w:val="center"/>
          </w:tcPr>
          <w:p w14:paraId="04C83A5B" w14:textId="28B1B711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96DF5" w:rsidRPr="00905B6D" w14:paraId="3FFFE275" w14:textId="77777777" w:rsidTr="00AA561D">
        <w:trPr>
          <w:trHeight w:val="263"/>
        </w:trPr>
        <w:tc>
          <w:tcPr>
            <w:tcW w:w="6091" w:type="dxa"/>
            <w:vAlign w:val="center"/>
          </w:tcPr>
          <w:p w14:paraId="37D4320D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3118" w:type="dxa"/>
            <w:vAlign w:val="center"/>
          </w:tcPr>
          <w:p w14:paraId="6F7D9667" w14:textId="6B996E97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96DF5" w:rsidRPr="00905B6D" w14:paraId="6F3B8CEE" w14:textId="77777777" w:rsidTr="00A8410C">
        <w:trPr>
          <w:trHeight w:val="263"/>
        </w:trPr>
        <w:tc>
          <w:tcPr>
            <w:tcW w:w="6091" w:type="dxa"/>
            <w:vAlign w:val="center"/>
          </w:tcPr>
          <w:p w14:paraId="569F71DA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3118" w:type="dxa"/>
            <w:vAlign w:val="center"/>
          </w:tcPr>
          <w:p w14:paraId="47003D46" w14:textId="20BE49E9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96DF5" w:rsidRPr="00905B6D" w14:paraId="5218616E" w14:textId="77777777" w:rsidTr="00561D3C">
        <w:trPr>
          <w:trHeight w:val="263"/>
        </w:trPr>
        <w:tc>
          <w:tcPr>
            <w:tcW w:w="6091" w:type="dxa"/>
            <w:vAlign w:val="center"/>
          </w:tcPr>
          <w:p w14:paraId="5A9A72E2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3118" w:type="dxa"/>
            <w:vAlign w:val="center"/>
          </w:tcPr>
          <w:p w14:paraId="20CF7717" w14:textId="35715B24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96DF5" w:rsidRPr="00905B6D" w14:paraId="2757CA8C" w14:textId="77777777" w:rsidTr="00B53B8B">
        <w:trPr>
          <w:trHeight w:val="263"/>
        </w:trPr>
        <w:tc>
          <w:tcPr>
            <w:tcW w:w="6091" w:type="dxa"/>
            <w:vAlign w:val="center"/>
          </w:tcPr>
          <w:p w14:paraId="0C5E9C05" w14:textId="77777777" w:rsidR="00096DF5" w:rsidRPr="00905B6D" w:rsidRDefault="00096DF5" w:rsidP="002C1C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3118" w:type="dxa"/>
            <w:vAlign w:val="center"/>
          </w:tcPr>
          <w:p w14:paraId="623F0961" w14:textId="7D341152" w:rsidR="00096DF5" w:rsidRPr="00905B6D" w:rsidRDefault="00096DF5" w:rsidP="002C1C5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096DF5" w:rsidRPr="00905B6D" w14:paraId="0C43926A" w14:textId="77777777" w:rsidTr="00D510AD">
        <w:trPr>
          <w:trHeight w:val="384"/>
        </w:trPr>
        <w:tc>
          <w:tcPr>
            <w:tcW w:w="6091" w:type="dxa"/>
            <w:tcBorders>
              <w:left w:val="nil"/>
              <w:bottom w:val="nil"/>
            </w:tcBorders>
            <w:vAlign w:val="center"/>
          </w:tcPr>
          <w:p w14:paraId="008FE261" w14:textId="77777777" w:rsidR="00096DF5" w:rsidRPr="00905B6D" w:rsidRDefault="00096DF5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3118" w:type="dxa"/>
            <w:vAlign w:val="center"/>
          </w:tcPr>
          <w:p w14:paraId="45CAB30B" w14:textId="73E20C92" w:rsidR="00096DF5" w:rsidRPr="00905B6D" w:rsidRDefault="00096DF5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100%</w:t>
            </w:r>
          </w:p>
        </w:tc>
      </w:tr>
    </w:tbl>
    <w:p w14:paraId="1754AD66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8CE112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2F7237B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905B6D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905B6D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905B6D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905B6D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905B6D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905B6D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905B6D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905B6D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905B6D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B54B67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39A09B00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2577A91C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905B6D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62A186C7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CFD5B31" w14:textId="5DCDA586" w:rsidR="00CB75B5" w:rsidRPr="00905B6D" w:rsidRDefault="00096DF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</w:p>
        </w:tc>
      </w:tr>
      <w:tr w:rsidR="00CB75B5" w:rsidRPr="00B54B67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B54B67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905B6D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1E9FDEAA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08CB6C9B" w14:textId="762DF566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CB75B5" w:rsidRPr="00905B6D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3870614B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5443AA7" w14:textId="4A515E46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905B6D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905B6D" w:rsidRDefault="003C0019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37299779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4D37B60B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905B6D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905B6D" w:rsidRDefault="003C0019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27F35147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4BDB4A40" w14:textId="5C475AB9" w:rsidR="00CB75B5" w:rsidRPr="00905B6D" w:rsidRDefault="002D583A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CB75B5" w:rsidRPr="00905B6D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905B6D" w:rsidRDefault="003C0019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28411B27" w:rsidR="00CB75B5" w:rsidRPr="00905B6D" w:rsidRDefault="00CB75B5" w:rsidP="00EC25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</w:t>
            </w:r>
            <w:r w:rsidR="007F4AC8"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905B6D" w:rsidRDefault="00CB75B5" w:rsidP="00EC2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905B6D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905B6D" w:rsidRDefault="00CB75B5" w:rsidP="00A729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905B6D" w:rsidRDefault="00CB75B5" w:rsidP="00A729B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7D2A171" w:rsidR="00CB75B5" w:rsidRPr="00905B6D" w:rsidRDefault="00096DF5" w:rsidP="00A729B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4D6277" w:rsidRPr="00905B6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="0074401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  <w:tc>
          <w:tcPr>
            <w:tcW w:w="1559" w:type="dxa"/>
            <w:vAlign w:val="center"/>
          </w:tcPr>
          <w:p w14:paraId="433FA9E7" w14:textId="3BA8B6C4" w:rsidR="00CB75B5" w:rsidRPr="00905B6D" w:rsidRDefault="00096DF5" w:rsidP="00A729B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  <w:r w:rsidR="00744016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</w:tr>
    </w:tbl>
    <w:p w14:paraId="69CA5C0B" w14:textId="6E2BAD1B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8E72DB1" w14:textId="68903B90" w:rsidR="007A1977" w:rsidRPr="00905B6D" w:rsidRDefault="007A19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6F5FCA77" w:rsidR="009C486D" w:rsidRPr="00905B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B54B67" w14:paraId="2FB9D7B8" w14:textId="77777777" w:rsidTr="008538E4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Pr="00905B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5725F97F" w:rsidR="009C486D" w:rsidRPr="00905B6D" w:rsidRDefault="001067B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Rozporządzenie Komisji (UE) nr 1129/2011 z dnia 11 listopada 2011 r. zmieniające załącznik II do rozporządzenia Parlamentu Europejskiego i Rady (WE) nr 1333/2008 poprzez ustanowienie unijnego wykazu dodatków do żywności.</w:t>
            </w:r>
          </w:p>
        </w:tc>
      </w:tr>
      <w:tr w:rsidR="009C486D" w:rsidRPr="00905B6D" w14:paraId="59E62D82" w14:textId="77777777" w:rsidTr="008538E4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C486D" w:rsidRPr="00905B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E973558" w14:textId="420F19C0" w:rsidR="009C486D" w:rsidRPr="00905B6D" w:rsidRDefault="001067B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Pijanowski E., Dłużewski M. Dłużewska A., Jarczyk A. (2004): Ogólna technologia żywności. wyd. VIII, Wydawnictwo WNT, Warszawa.</w:t>
            </w:r>
          </w:p>
        </w:tc>
      </w:tr>
      <w:tr w:rsidR="008538E4" w:rsidRPr="00905B6D" w14:paraId="552CEA83" w14:textId="77777777" w:rsidTr="008538E4">
        <w:trPr>
          <w:trHeight w:val="268"/>
        </w:trPr>
        <w:tc>
          <w:tcPr>
            <w:tcW w:w="421" w:type="dxa"/>
            <w:vAlign w:val="center"/>
          </w:tcPr>
          <w:p w14:paraId="6E6CCB6F" w14:textId="77777777" w:rsidR="008538E4" w:rsidRPr="00905B6D" w:rsidRDefault="008538E4" w:rsidP="008538E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5EC56126" w14:textId="406FD611" w:rsidR="008538E4" w:rsidRPr="00905B6D" w:rsidRDefault="001067BB" w:rsidP="008538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Biller E. (2005): Technologia żywności – wybrane zagadnienia. Wydawnictwo SGGW, Warszawa.</w:t>
            </w:r>
          </w:p>
        </w:tc>
      </w:tr>
      <w:tr w:rsidR="00D34318" w:rsidRPr="00905B6D" w14:paraId="4E544B38" w14:textId="77777777" w:rsidTr="008538E4">
        <w:trPr>
          <w:trHeight w:val="268"/>
        </w:trPr>
        <w:tc>
          <w:tcPr>
            <w:tcW w:w="421" w:type="dxa"/>
            <w:vAlign w:val="center"/>
          </w:tcPr>
          <w:p w14:paraId="6C98B21D" w14:textId="22020871" w:rsidR="00D34318" w:rsidRPr="00905B6D" w:rsidRDefault="00F024C3" w:rsidP="008538E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38F5F211" w14:textId="5CECE384" w:rsidR="00D34318" w:rsidRPr="00905B6D" w:rsidRDefault="00D34318" w:rsidP="00F024C3">
            <w:pPr>
              <w:pStyle w:val="NormalnyWeb"/>
              <w:rPr>
                <w:rFonts w:ascii="Garamond" w:hAnsi="Garamond"/>
                <w:sz w:val="18"/>
                <w:szCs w:val="18"/>
                <w:lang w:val="en-US"/>
              </w:rPr>
            </w:pPr>
            <w:r w:rsidRPr="00905B6D">
              <w:rPr>
                <w:rFonts w:ascii="Garamond" w:hAnsi="Garamond"/>
                <w:sz w:val="18"/>
                <w:szCs w:val="18"/>
                <w:lang w:val="en-US"/>
              </w:rPr>
              <w:t>Esther A. Winterfeldt, Margaret L. Bogle, Lea L. Ebro</w:t>
            </w:r>
            <w:r w:rsidRPr="00905B6D">
              <w:rPr>
                <w:rFonts w:ascii="Garamond" w:hAnsi="Garamond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905B6D">
              <w:rPr>
                <w:rFonts w:ascii="Garamond" w:hAnsi="Garamond"/>
                <w:color w:val="333333"/>
                <w:sz w:val="18"/>
                <w:szCs w:val="18"/>
                <w:shd w:val="clear" w:color="auto" w:fill="FFFFFF"/>
                <w:lang w:val="en-GB"/>
              </w:rPr>
              <w:t xml:space="preserve">Nutrition &amp; Dietetics: Practice and Future Trends. </w:t>
            </w:r>
            <w:r w:rsidR="007D32F7" w:rsidRPr="00905B6D">
              <w:rPr>
                <w:rFonts w:ascii="Garamond" w:hAnsi="Garamond"/>
                <w:sz w:val="18"/>
                <w:szCs w:val="18"/>
                <w:lang w:val="en-US"/>
              </w:rPr>
              <w:t xml:space="preserve">Copyright © 2018 by Jones &amp; Bartlett Learning, LLC, an Ascend Learning Company. </w:t>
            </w:r>
          </w:p>
        </w:tc>
      </w:tr>
      <w:tr w:rsidR="00F024C3" w:rsidRPr="00905B6D" w14:paraId="682F4833" w14:textId="77777777" w:rsidTr="008538E4">
        <w:trPr>
          <w:trHeight w:val="268"/>
        </w:trPr>
        <w:tc>
          <w:tcPr>
            <w:tcW w:w="421" w:type="dxa"/>
            <w:vAlign w:val="center"/>
          </w:tcPr>
          <w:p w14:paraId="7DC74E2A" w14:textId="58EA5C2C" w:rsidR="00F024C3" w:rsidRPr="00905B6D" w:rsidRDefault="00F024C3" w:rsidP="008538E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0035" w:type="dxa"/>
            <w:vAlign w:val="center"/>
          </w:tcPr>
          <w:p w14:paraId="620EADD2" w14:textId="206AD289" w:rsidR="00F024C3" w:rsidRPr="00905B6D" w:rsidRDefault="00F024C3" w:rsidP="007D32F7">
            <w:pPr>
              <w:pStyle w:val="NormalnyWeb"/>
              <w:rPr>
                <w:rFonts w:ascii="Garamond" w:hAnsi="Garamond"/>
                <w:sz w:val="18"/>
                <w:szCs w:val="18"/>
                <w:lang w:val="en-US"/>
              </w:rPr>
            </w:pPr>
            <w:r w:rsidRPr="00905B6D">
              <w:rPr>
                <w:rFonts w:ascii="Garamond" w:hAnsi="Garamond"/>
                <w:sz w:val="18"/>
                <w:szCs w:val="18"/>
                <w:lang w:val="en-US"/>
              </w:rPr>
              <w:t xml:space="preserve">Benjamin K. Simpson (2012). Food Biochemistry and Food Processing. </w:t>
            </w:r>
            <w:r w:rsidRPr="00905B6D">
              <w:rPr>
                <w:rFonts w:ascii="Garamond" w:hAnsi="Garamond"/>
                <w:color w:val="282323"/>
                <w:sz w:val="18"/>
                <w:szCs w:val="18"/>
                <w:lang w:val="en-US"/>
              </w:rPr>
              <w:t xml:space="preserve">A John Wiley &amp; Sons, Ltd., Publication, </w:t>
            </w:r>
            <w:r w:rsidRPr="00905B6D">
              <w:rPr>
                <w:rFonts w:ascii="Garamond" w:hAnsi="Garamond"/>
                <w:sz w:val="18"/>
                <w:szCs w:val="18"/>
                <w:lang w:val="en-US"/>
              </w:rPr>
              <w:t xml:space="preserve">Blackwell Publishing, </w:t>
            </w:r>
            <w:r w:rsidRPr="00905B6D">
              <w:rPr>
                <w:rFonts w:ascii="Garamond" w:hAnsi="Garamond"/>
                <w:color w:val="282323"/>
                <w:sz w:val="18"/>
                <w:szCs w:val="18"/>
                <w:lang w:val="en-US"/>
              </w:rPr>
              <w:t>2012.</w:t>
            </w:r>
          </w:p>
        </w:tc>
      </w:tr>
    </w:tbl>
    <w:p w14:paraId="372D7929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668DDE01" w14:textId="77777777" w:rsidR="009C486D" w:rsidRPr="00905B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905B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905B6D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729BF" w:rsidRPr="00905B6D" w14:paraId="34DF038C" w14:textId="77777777" w:rsidTr="00A729BF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A729BF" w:rsidRPr="00905B6D" w:rsidRDefault="00A729BF" w:rsidP="008538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8DAEF0D" w14:textId="2485F0A9" w:rsidR="00A729BF" w:rsidRPr="00905B6D" w:rsidRDefault="001067BB" w:rsidP="008538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Świderski F. (2018): Żywność wygodna i żywność funkcjonalna. wyd. III, Wydawnictwo Naukowe PWN, WNT, Warszawa.</w:t>
            </w:r>
          </w:p>
        </w:tc>
      </w:tr>
      <w:tr w:rsidR="00A729BF" w:rsidRPr="00B54B67" w14:paraId="0C2F3905" w14:textId="77777777" w:rsidTr="00A729BF">
        <w:trPr>
          <w:trHeight w:val="268"/>
        </w:trPr>
        <w:tc>
          <w:tcPr>
            <w:tcW w:w="421" w:type="dxa"/>
            <w:vAlign w:val="center"/>
          </w:tcPr>
          <w:p w14:paraId="6A97D60B" w14:textId="77777777" w:rsidR="00A729BF" w:rsidRPr="00905B6D" w:rsidRDefault="00A729BF" w:rsidP="008538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80F3567" w14:textId="4E554058" w:rsidR="00A729BF" w:rsidRPr="00905B6D" w:rsidRDefault="001067BB" w:rsidP="008538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Hajduk E. (2010): Ogólna technologia żywności. Skrypt do ćwiczeń. wyd. III, Wydawnictwo UR, Kraków.</w:t>
            </w:r>
          </w:p>
        </w:tc>
      </w:tr>
      <w:tr w:rsidR="00A729BF" w:rsidRPr="00905B6D" w14:paraId="085115C3" w14:textId="77777777" w:rsidTr="00A729BF">
        <w:trPr>
          <w:trHeight w:val="268"/>
        </w:trPr>
        <w:tc>
          <w:tcPr>
            <w:tcW w:w="421" w:type="dxa"/>
            <w:vAlign w:val="center"/>
          </w:tcPr>
          <w:p w14:paraId="0AAB2380" w14:textId="77777777" w:rsidR="00A729BF" w:rsidRPr="00905B6D" w:rsidRDefault="00A729BF" w:rsidP="008538E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5C4585B0" w14:textId="78E5C26C" w:rsidR="00A729BF" w:rsidRPr="00905B6D" w:rsidRDefault="001067BB" w:rsidP="008538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en-US"/>
              </w:rPr>
              <w:t>Fellows P.J. (2009): Food processing technology. Principles and practice. wyd. III, Wydawnictwo Woodhead Publishing Limited, UK.</w:t>
            </w:r>
          </w:p>
        </w:tc>
      </w:tr>
    </w:tbl>
    <w:p w14:paraId="29BC9017" w14:textId="77777777" w:rsidR="009C486D" w:rsidRPr="00905B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41F08950" w14:textId="77777777" w:rsidR="009C486D" w:rsidRPr="00905B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05B6D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B54B67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Pr="00905B6D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002CDC6C" w:rsidR="009E6AF7" w:rsidRPr="00905B6D" w:rsidRDefault="008538E4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>Artykuły z czasopism naukowych</w:t>
            </w:r>
            <w:r w:rsidR="002C1C52" w:rsidRPr="00905B6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bieżące materiały wykładowe i instrukcje do ćwiczeń. </w:t>
            </w:r>
          </w:p>
        </w:tc>
      </w:tr>
    </w:tbl>
    <w:p w14:paraId="0AD56E20" w14:textId="77777777" w:rsidR="00CD536B" w:rsidRPr="00905B6D" w:rsidRDefault="00CD536B" w:rsidP="004F500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RPr="00905B6D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5A10" w14:textId="77777777" w:rsidR="00CC7E9B" w:rsidRDefault="00CC7E9B">
      <w:pPr>
        <w:spacing w:after="0" w:line="240" w:lineRule="auto"/>
      </w:pPr>
      <w:r>
        <w:separator/>
      </w:r>
    </w:p>
  </w:endnote>
  <w:endnote w:type="continuationSeparator" w:id="0">
    <w:p w14:paraId="34199F56" w14:textId="77777777" w:rsidR="00CC7E9B" w:rsidRDefault="00C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2FF0DE69" w:rsidR="00A3045F" w:rsidRPr="004F20D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4F20DF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4F20DF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4F20DF">
      <w:rPr>
        <w:rFonts w:ascii="Times New Roman" w:hAnsi="Times New Roman" w:cs="Times New Roman"/>
        <w:sz w:val="20"/>
        <w:szCs w:val="20"/>
        <w:lang w:val="pl-PL"/>
      </w:rPr>
      <w:t>:</w:t>
    </w:r>
    <w:r w:rsidR="00BA288E" w:rsidRPr="004F20DF">
      <w:rPr>
        <w:lang w:val="pl-PL"/>
      </w:rPr>
      <w:t xml:space="preserve"> </w:t>
    </w:r>
    <w:r w:rsidR="00BA288E" w:rsidRPr="004F20DF">
      <w:rPr>
        <w:rFonts w:ascii="Times New Roman" w:hAnsi="Times New Roman" w:cs="Times New Roman"/>
        <w:sz w:val="20"/>
        <w:szCs w:val="20"/>
        <w:lang w:val="pl-PL"/>
      </w:rPr>
      <w:t>Współczesne trendy w technologii żywności i żywieniu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4F20DF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4F20D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4F20DF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4F20DF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5E60" w14:textId="77777777" w:rsidR="00CC7E9B" w:rsidRDefault="00CC7E9B">
      <w:pPr>
        <w:spacing w:after="0" w:line="240" w:lineRule="auto"/>
      </w:pPr>
      <w:r>
        <w:separator/>
      </w:r>
    </w:p>
  </w:footnote>
  <w:footnote w:type="continuationSeparator" w:id="0">
    <w:p w14:paraId="71F7DF81" w14:textId="77777777" w:rsidR="00CC7E9B" w:rsidRDefault="00CC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DF5106A" w:rsidR="00D6125B" w:rsidRPr="00A3045F" w:rsidRDefault="00096DF5" w:rsidP="00A3045F">
    <w:pPr>
      <w:pStyle w:val="Nagwek"/>
      <w:jc w:val="center"/>
    </w:pPr>
    <w:r>
      <w:rPr>
        <w:noProof/>
      </w:rPr>
      <w:drawing>
        <wp:inline distT="0" distB="0" distL="0" distR="0" wp14:anchorId="4D838A5C" wp14:editId="4A5FD778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DcxMzUzMrQ0NzZQ0lEKTi0uzszPAykwrAUAOzNgpCwAAAA="/>
  </w:docVars>
  <w:rsids>
    <w:rsidRoot w:val="00D6125B"/>
    <w:rsid w:val="0002124B"/>
    <w:rsid w:val="000252CC"/>
    <w:rsid w:val="000331EC"/>
    <w:rsid w:val="00055B79"/>
    <w:rsid w:val="00063555"/>
    <w:rsid w:val="00071919"/>
    <w:rsid w:val="0008780B"/>
    <w:rsid w:val="00096DF5"/>
    <w:rsid w:val="000A146D"/>
    <w:rsid w:val="000D6C6D"/>
    <w:rsid w:val="000E1039"/>
    <w:rsid w:val="000E23E2"/>
    <w:rsid w:val="000E7A1F"/>
    <w:rsid w:val="001010FD"/>
    <w:rsid w:val="001067BB"/>
    <w:rsid w:val="00132AEA"/>
    <w:rsid w:val="001366DE"/>
    <w:rsid w:val="00136CBE"/>
    <w:rsid w:val="00142E3C"/>
    <w:rsid w:val="001633A6"/>
    <w:rsid w:val="00190D23"/>
    <w:rsid w:val="00192A86"/>
    <w:rsid w:val="001B6D39"/>
    <w:rsid w:val="001B7A28"/>
    <w:rsid w:val="001E30DB"/>
    <w:rsid w:val="001F74D9"/>
    <w:rsid w:val="0020039B"/>
    <w:rsid w:val="00214726"/>
    <w:rsid w:val="00247F0F"/>
    <w:rsid w:val="002574C9"/>
    <w:rsid w:val="002A519E"/>
    <w:rsid w:val="002C1C52"/>
    <w:rsid w:val="002D0322"/>
    <w:rsid w:val="002D583A"/>
    <w:rsid w:val="002F3930"/>
    <w:rsid w:val="00304AC9"/>
    <w:rsid w:val="00334500"/>
    <w:rsid w:val="00343F03"/>
    <w:rsid w:val="00345210"/>
    <w:rsid w:val="00355355"/>
    <w:rsid w:val="003554DD"/>
    <w:rsid w:val="003752AF"/>
    <w:rsid w:val="00376545"/>
    <w:rsid w:val="00380F57"/>
    <w:rsid w:val="0039186A"/>
    <w:rsid w:val="003A0AD4"/>
    <w:rsid w:val="003C0019"/>
    <w:rsid w:val="003E365F"/>
    <w:rsid w:val="00406CE1"/>
    <w:rsid w:val="00452A5D"/>
    <w:rsid w:val="00476CD1"/>
    <w:rsid w:val="004A3C93"/>
    <w:rsid w:val="004B21E0"/>
    <w:rsid w:val="004B2672"/>
    <w:rsid w:val="004B5616"/>
    <w:rsid w:val="004C0558"/>
    <w:rsid w:val="004D6277"/>
    <w:rsid w:val="004F20DF"/>
    <w:rsid w:val="004F2E80"/>
    <w:rsid w:val="004F500B"/>
    <w:rsid w:val="005166BA"/>
    <w:rsid w:val="005259D9"/>
    <w:rsid w:val="00545006"/>
    <w:rsid w:val="0054C0B7"/>
    <w:rsid w:val="005620D0"/>
    <w:rsid w:val="00574BE2"/>
    <w:rsid w:val="00581974"/>
    <w:rsid w:val="005A4F9E"/>
    <w:rsid w:val="005D5FCC"/>
    <w:rsid w:val="005E7B41"/>
    <w:rsid w:val="005F1666"/>
    <w:rsid w:val="0062291A"/>
    <w:rsid w:val="0063278D"/>
    <w:rsid w:val="00645A74"/>
    <w:rsid w:val="006542BB"/>
    <w:rsid w:val="00655679"/>
    <w:rsid w:val="00671D2D"/>
    <w:rsid w:val="00675719"/>
    <w:rsid w:val="00676263"/>
    <w:rsid w:val="00686E02"/>
    <w:rsid w:val="00691EA8"/>
    <w:rsid w:val="006A1E4A"/>
    <w:rsid w:val="006D04ED"/>
    <w:rsid w:val="006E381A"/>
    <w:rsid w:val="006E7175"/>
    <w:rsid w:val="00702E79"/>
    <w:rsid w:val="00706643"/>
    <w:rsid w:val="007312ED"/>
    <w:rsid w:val="007378F2"/>
    <w:rsid w:val="00744016"/>
    <w:rsid w:val="007479E4"/>
    <w:rsid w:val="00752317"/>
    <w:rsid w:val="0075249C"/>
    <w:rsid w:val="00760A5C"/>
    <w:rsid w:val="00772324"/>
    <w:rsid w:val="00777F72"/>
    <w:rsid w:val="0078334C"/>
    <w:rsid w:val="007A0E03"/>
    <w:rsid w:val="007A1977"/>
    <w:rsid w:val="007A410B"/>
    <w:rsid w:val="007B3D7A"/>
    <w:rsid w:val="007C75F5"/>
    <w:rsid w:val="007D32F7"/>
    <w:rsid w:val="007E263C"/>
    <w:rsid w:val="007F4AC8"/>
    <w:rsid w:val="00804069"/>
    <w:rsid w:val="0083476F"/>
    <w:rsid w:val="008538E4"/>
    <w:rsid w:val="008D47F3"/>
    <w:rsid w:val="008F218F"/>
    <w:rsid w:val="008F5E98"/>
    <w:rsid w:val="00905B6D"/>
    <w:rsid w:val="0090638D"/>
    <w:rsid w:val="00927425"/>
    <w:rsid w:val="00941CE9"/>
    <w:rsid w:val="00946552"/>
    <w:rsid w:val="009563F0"/>
    <w:rsid w:val="00960CEC"/>
    <w:rsid w:val="00963C48"/>
    <w:rsid w:val="009972A4"/>
    <w:rsid w:val="009B5679"/>
    <w:rsid w:val="009C486D"/>
    <w:rsid w:val="009C4CAC"/>
    <w:rsid w:val="009D6751"/>
    <w:rsid w:val="009E46CA"/>
    <w:rsid w:val="009E6AF7"/>
    <w:rsid w:val="009F41CE"/>
    <w:rsid w:val="00A3045F"/>
    <w:rsid w:val="00A52216"/>
    <w:rsid w:val="00A729BF"/>
    <w:rsid w:val="00A8166F"/>
    <w:rsid w:val="00A95A52"/>
    <w:rsid w:val="00B12610"/>
    <w:rsid w:val="00B33889"/>
    <w:rsid w:val="00B47E60"/>
    <w:rsid w:val="00B532FD"/>
    <w:rsid w:val="00B54B67"/>
    <w:rsid w:val="00B6679C"/>
    <w:rsid w:val="00B82F70"/>
    <w:rsid w:val="00B948AA"/>
    <w:rsid w:val="00B96088"/>
    <w:rsid w:val="00BA288E"/>
    <w:rsid w:val="00BA42CB"/>
    <w:rsid w:val="00BA7F60"/>
    <w:rsid w:val="00BD7E4F"/>
    <w:rsid w:val="00BF0AC2"/>
    <w:rsid w:val="00BF0DEB"/>
    <w:rsid w:val="00C0574F"/>
    <w:rsid w:val="00C159F4"/>
    <w:rsid w:val="00C67112"/>
    <w:rsid w:val="00C81742"/>
    <w:rsid w:val="00CB43A3"/>
    <w:rsid w:val="00CB75B5"/>
    <w:rsid w:val="00CC7E9B"/>
    <w:rsid w:val="00CD0F5F"/>
    <w:rsid w:val="00CD536B"/>
    <w:rsid w:val="00CE580C"/>
    <w:rsid w:val="00D204D6"/>
    <w:rsid w:val="00D264EF"/>
    <w:rsid w:val="00D34318"/>
    <w:rsid w:val="00D361A1"/>
    <w:rsid w:val="00D438E0"/>
    <w:rsid w:val="00D6125B"/>
    <w:rsid w:val="00D75C61"/>
    <w:rsid w:val="00DA55F5"/>
    <w:rsid w:val="00DB1D26"/>
    <w:rsid w:val="00DC4277"/>
    <w:rsid w:val="00DC6A30"/>
    <w:rsid w:val="00DE49E8"/>
    <w:rsid w:val="00DF5668"/>
    <w:rsid w:val="00E0648C"/>
    <w:rsid w:val="00E06C47"/>
    <w:rsid w:val="00E14F8F"/>
    <w:rsid w:val="00EB7BB9"/>
    <w:rsid w:val="00EC0B45"/>
    <w:rsid w:val="00EC2577"/>
    <w:rsid w:val="00EC7A0A"/>
    <w:rsid w:val="00EF4B40"/>
    <w:rsid w:val="00F024C3"/>
    <w:rsid w:val="00F06FD8"/>
    <w:rsid w:val="00F21537"/>
    <w:rsid w:val="00F23120"/>
    <w:rsid w:val="00F44A38"/>
    <w:rsid w:val="00F44B1B"/>
    <w:rsid w:val="00F559BF"/>
    <w:rsid w:val="00F70EC9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6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67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7B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55355"/>
    <w:pPr>
      <w:suppressAutoHyphens w:val="0"/>
    </w:pPr>
  </w:style>
  <w:style w:type="paragraph" w:styleId="NormalnyWeb">
    <w:name w:val="Normal (Web)"/>
    <w:basedOn w:val="Normalny"/>
    <w:uiPriority w:val="99"/>
    <w:unhideWhenUsed/>
    <w:rsid w:val="00D343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46</cp:revision>
  <cp:lastPrinted>2021-06-05T12:43:00Z</cp:lastPrinted>
  <dcterms:created xsi:type="dcterms:W3CDTF">2022-02-23T11:48:00Z</dcterms:created>
  <dcterms:modified xsi:type="dcterms:W3CDTF">2025-10-23T08:36:00Z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