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  <w:bookmarkStart w:id="0" w:name="_Hlk101525148"/>
    </w:p>
    <w:bookmarkEnd w:id="0"/>
    <w:p w14:paraId="5100C1CD" w14:textId="6F150665" w:rsidR="009C486D" w:rsidRDefault="00F2655A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r>
        <w:rPr>
          <w:rFonts w:ascii="Garamond" w:hAnsi="Garamond" w:cs="Times New Roman"/>
          <w:b/>
          <w:sz w:val="24"/>
          <w:szCs w:val="24"/>
          <w:lang w:val="pl-PL"/>
        </w:rPr>
        <w:t>Marketing i promocja zdrowia</w:t>
      </w:r>
    </w:p>
    <w:p w14:paraId="2517BBC0" w14:textId="77777777" w:rsidR="0090638D" w:rsidRDefault="0090638D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752317" w:rsidRPr="00A3045F" w14:paraId="730629D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1A8A8C45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Kod przedmiotu</w:t>
            </w:r>
          </w:p>
        </w:tc>
        <w:tc>
          <w:tcPr>
            <w:tcW w:w="5670" w:type="dxa"/>
            <w:vAlign w:val="center"/>
          </w:tcPr>
          <w:p w14:paraId="5033EC89" w14:textId="5E32BA02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FE1A88" w:rsidRPr="00FE1A88" w14:paraId="2D9BA09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E7F4643" w14:textId="77777777" w:rsidR="00FE1A88" w:rsidRPr="00A3045F" w:rsidRDefault="00EF4B40" w:rsidP="0078334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rogram studiów </w:t>
            </w:r>
            <w:r w:rsidR="0078334C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dla przedmiotu 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obowiązujący od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cyklu kształcenia</w:t>
            </w:r>
          </w:p>
        </w:tc>
        <w:tc>
          <w:tcPr>
            <w:tcW w:w="5670" w:type="dxa"/>
            <w:vAlign w:val="center"/>
          </w:tcPr>
          <w:p w14:paraId="03B7649D" w14:textId="1ACFA510" w:rsidR="00FE1A88" w:rsidRPr="00A3045F" w:rsidRDefault="00FE1A8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20</w:t>
            </w:r>
            <w:r w:rsidR="00136CBE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  <w:r w:rsidR="00E7078D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E7078D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7C75F5" w:rsidRPr="00A3045F" w14:paraId="765DDD06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66BCA18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3034D861" w14:textId="2ECB9013" w:rsidR="007C75F5" w:rsidRPr="00C0574F" w:rsidRDefault="006E381A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Dietetyka</w:t>
            </w:r>
          </w:p>
        </w:tc>
      </w:tr>
      <w:tr w:rsidR="007C75F5" w:rsidRPr="00A3045F" w14:paraId="5066484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9F51C94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B5614BD" w14:textId="757EAAD0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Rok I / Semestr </w:t>
            </w:r>
            <w:r w:rsidR="00DF5F21">
              <w:rPr>
                <w:rFonts w:ascii="Garamond" w:hAnsi="Garamond" w:cs="Times New Roman"/>
                <w:sz w:val="20"/>
                <w:szCs w:val="20"/>
                <w:lang w:val="pl-PL"/>
              </w:rPr>
              <w:t>II</w:t>
            </w:r>
          </w:p>
        </w:tc>
      </w:tr>
      <w:tr w:rsidR="007C75F5" w:rsidRPr="00136CBE" w14:paraId="3E7D3137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7EEF159E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p w14:paraId="351D4217" w14:textId="5262F4A7" w:rsidR="007C75F5" w:rsidRPr="00A3045F" w:rsidRDefault="006E381A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C75F5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C75F5"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stopień</w:t>
            </w:r>
          </w:p>
        </w:tc>
      </w:tr>
      <w:tr w:rsidR="007C75F5" w:rsidRPr="00A3045F" w14:paraId="0534F1CE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3D5E20C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na kierunku</w:t>
            </w:r>
          </w:p>
        </w:tc>
        <w:tc>
          <w:tcPr>
            <w:tcW w:w="5670" w:type="dxa"/>
            <w:vAlign w:val="center"/>
          </w:tcPr>
          <w:p w14:paraId="1F4DC2C0" w14:textId="55469245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Praktyczny</w:t>
            </w:r>
          </w:p>
        </w:tc>
      </w:tr>
      <w:tr w:rsidR="007C75F5" w:rsidRPr="00132AEA" w14:paraId="405F57E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B2D2C33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dla przedmiotu</w:t>
            </w:r>
          </w:p>
        </w:tc>
        <w:tc>
          <w:tcPr>
            <w:tcW w:w="5670" w:type="dxa"/>
            <w:vAlign w:val="center"/>
          </w:tcPr>
          <w:p w14:paraId="6F057B7D" w14:textId="13B767C3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Kierunkowy</w:t>
            </w:r>
          </w:p>
        </w:tc>
      </w:tr>
      <w:tr w:rsidR="007C75F5" w:rsidRPr="00071919" w14:paraId="767981D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4BB3B1E" w14:textId="12BED9D2" w:rsidR="007C75F5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</w:t>
            </w:r>
            <w:r w:rsidR="00C22A2A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lności</w:t>
            </w:r>
          </w:p>
          <w:p w14:paraId="3DD7A259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43F03">
              <w:rPr>
                <w:rFonts w:ascii="Garamond" w:hAnsi="Garamond" w:cs="Times New Roman"/>
                <w:sz w:val="20"/>
                <w:szCs w:val="20"/>
                <w:lang w:val="pl-PL"/>
              </w:rPr>
              <w:t>(</w:t>
            </w:r>
            <w:r w:rsidRPr="00343F03">
              <w:rPr>
                <w:rFonts w:ascii="Garamond" w:hAnsi="Garamond" w:cs="Times New Roman"/>
                <w:i/>
                <w:sz w:val="20"/>
                <w:szCs w:val="20"/>
                <w:lang w:val="pl-PL"/>
              </w:rPr>
              <w:t>jeśli przedmiot specjalizacyjny)</w:t>
            </w:r>
          </w:p>
        </w:tc>
        <w:tc>
          <w:tcPr>
            <w:tcW w:w="5670" w:type="dxa"/>
            <w:vAlign w:val="center"/>
          </w:tcPr>
          <w:p w14:paraId="147C0FDE" w14:textId="561895BB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7C75F5" w:rsidRPr="00A3045F" w14:paraId="34F32089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E76751D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p w14:paraId="11779DF3" w14:textId="4951BC13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Obligatoryjny</w:t>
            </w:r>
          </w:p>
        </w:tc>
      </w:tr>
      <w:tr w:rsidR="007C75F5" w:rsidRPr="00A3045F" w14:paraId="4088C4B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E33F684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Język wykładowy</w:t>
            </w:r>
          </w:p>
        </w:tc>
        <w:tc>
          <w:tcPr>
            <w:tcW w:w="5670" w:type="dxa"/>
            <w:vAlign w:val="center"/>
          </w:tcPr>
          <w:p w14:paraId="5A85227C" w14:textId="69362B94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Polski</w:t>
            </w:r>
          </w:p>
        </w:tc>
      </w:tr>
    </w:tbl>
    <w:p w14:paraId="59EE8561" w14:textId="77777777" w:rsidR="00752317" w:rsidRPr="004B21E0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948AA" w:rsidRPr="004B21E0" w14:paraId="2A7F4B3A" w14:textId="77777777" w:rsidTr="004B21E0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2E7FB43B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7431F4AD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3B84885C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6670007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71CEEDA2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948AA" w:rsidRPr="004B21E0" w14:paraId="6562A85D" w14:textId="77777777" w:rsidTr="004B21E0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7075AEC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6DBF3021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AA65D65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3B59CBD3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7EED3936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6DB8CB7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007402" w:rsidRPr="004B21E0" w14:paraId="0EB30937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14E1D5AC" w14:textId="77777777" w:rsidR="00007402" w:rsidRPr="004B21E0" w:rsidRDefault="00007402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Wykłady</w:t>
            </w:r>
          </w:p>
        </w:tc>
        <w:tc>
          <w:tcPr>
            <w:tcW w:w="1276" w:type="dxa"/>
            <w:vAlign w:val="center"/>
          </w:tcPr>
          <w:p w14:paraId="36CEF1D0" w14:textId="5DDEB04C" w:rsidR="00007402" w:rsidRPr="004B21E0" w:rsidRDefault="00F2655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14:paraId="3C1F9998" w14:textId="1DF336BB" w:rsidR="00007402" w:rsidRPr="00706643" w:rsidRDefault="00F2655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 w:val="restart"/>
            <w:vAlign w:val="center"/>
          </w:tcPr>
          <w:p w14:paraId="23543EAD" w14:textId="45D2410A" w:rsidR="00007402" w:rsidRPr="004B21E0" w:rsidRDefault="00F2655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</w:p>
        </w:tc>
        <w:tc>
          <w:tcPr>
            <w:tcW w:w="2144" w:type="dxa"/>
            <w:vAlign w:val="center"/>
          </w:tcPr>
          <w:p w14:paraId="71F5403F" w14:textId="77777777" w:rsidR="00007402" w:rsidRPr="004B21E0" w:rsidRDefault="00007402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  <w:tc>
          <w:tcPr>
            <w:tcW w:w="1034" w:type="dxa"/>
            <w:vAlign w:val="center"/>
          </w:tcPr>
          <w:p w14:paraId="68AEA313" w14:textId="2B3FC3B3" w:rsidR="00007402" w:rsidRPr="004B21E0" w:rsidRDefault="00007402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70</w:t>
            </w:r>
          </w:p>
        </w:tc>
      </w:tr>
      <w:tr w:rsidR="00007402" w:rsidRPr="006E381A" w14:paraId="5F3F1801" w14:textId="77777777" w:rsidTr="00BD7E4F">
        <w:trPr>
          <w:trHeight w:val="324"/>
          <w:jc w:val="center"/>
        </w:trPr>
        <w:tc>
          <w:tcPr>
            <w:tcW w:w="2802" w:type="dxa"/>
            <w:vAlign w:val="center"/>
          </w:tcPr>
          <w:p w14:paraId="7D271321" w14:textId="3AA9E72E" w:rsidR="00007402" w:rsidRPr="004B21E0" w:rsidRDefault="00007402" w:rsidP="00A3045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Ćwiczeni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a</w:t>
            </w:r>
          </w:p>
        </w:tc>
        <w:tc>
          <w:tcPr>
            <w:tcW w:w="1276" w:type="dxa"/>
            <w:vAlign w:val="center"/>
          </w:tcPr>
          <w:p w14:paraId="5F15D179" w14:textId="4BEAB1C4" w:rsidR="00007402" w:rsidRPr="004B21E0" w:rsidRDefault="00007402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14:paraId="6311EBCB" w14:textId="5CBC333C" w:rsidR="00007402" w:rsidRPr="00706643" w:rsidRDefault="00F2655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  <w:tc>
          <w:tcPr>
            <w:tcW w:w="845" w:type="dxa"/>
            <w:vMerge/>
            <w:vAlign w:val="center"/>
          </w:tcPr>
          <w:p w14:paraId="418FA69C" w14:textId="77777777" w:rsidR="00007402" w:rsidRPr="004B21E0" w:rsidRDefault="00007402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Align w:val="center"/>
          </w:tcPr>
          <w:p w14:paraId="3EF77CAC" w14:textId="5DDC79B3" w:rsidR="00007402" w:rsidRPr="004B21E0" w:rsidRDefault="00007402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>Zaliczenie z oceną</w:t>
            </w:r>
          </w:p>
        </w:tc>
        <w:tc>
          <w:tcPr>
            <w:tcW w:w="1034" w:type="dxa"/>
            <w:vAlign w:val="center"/>
          </w:tcPr>
          <w:p w14:paraId="3776AFB2" w14:textId="5F0D2581" w:rsidR="00007402" w:rsidRPr="004B21E0" w:rsidRDefault="00007402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</w:tr>
      <w:tr w:rsidR="00007402" w:rsidRPr="004B21E0" w14:paraId="30C11A52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7D5B299" w14:textId="77777777" w:rsidR="00007402" w:rsidRPr="006A1E4A" w:rsidRDefault="00007402" w:rsidP="006A1E4A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4C316728" w14:textId="50787B08" w:rsidR="00007402" w:rsidRPr="006A1E4A" w:rsidRDefault="00F2655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1E4F3FA0" w14:textId="7DF38A30" w:rsidR="00007402" w:rsidRPr="006A1E4A" w:rsidRDefault="00007402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</w:t>
            </w:r>
            <w:r w:rsidR="00F2655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0</w:t>
            </w:r>
          </w:p>
        </w:tc>
        <w:tc>
          <w:tcPr>
            <w:tcW w:w="845" w:type="dxa"/>
            <w:vMerge/>
            <w:vAlign w:val="center"/>
          </w:tcPr>
          <w:p w14:paraId="6148ABA6" w14:textId="77777777" w:rsidR="00007402" w:rsidRPr="004B21E0" w:rsidRDefault="00007402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3BEDE6EE" w14:textId="77777777" w:rsidR="00007402" w:rsidRPr="004B21E0" w:rsidRDefault="00007402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07402" w:rsidRPr="004B21E0" w14:paraId="06C07778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13A98F7F" w14:textId="77777777" w:rsidR="00007402" w:rsidRPr="004B21E0" w:rsidRDefault="00007402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6AF2C217" w14:textId="1095391E" w:rsidR="00007402" w:rsidRPr="004B21E0" w:rsidRDefault="00F2655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7E0CED14" w14:textId="4D2AA5BF" w:rsidR="00007402" w:rsidRPr="004B21E0" w:rsidRDefault="00F2655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55</w:t>
            </w:r>
          </w:p>
        </w:tc>
        <w:tc>
          <w:tcPr>
            <w:tcW w:w="845" w:type="dxa"/>
            <w:vMerge/>
            <w:vAlign w:val="center"/>
          </w:tcPr>
          <w:p w14:paraId="50F01ADD" w14:textId="77777777" w:rsidR="00007402" w:rsidRPr="004B21E0" w:rsidRDefault="00007402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6438134" w14:textId="77777777" w:rsidR="00007402" w:rsidRPr="004B21E0" w:rsidRDefault="00007402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07402" w:rsidRPr="004B21E0" w14:paraId="4A13CE59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0B3E653" w14:textId="77777777" w:rsidR="00007402" w:rsidRPr="004B21E0" w:rsidRDefault="00007402" w:rsidP="00A3045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3097CCAE" w14:textId="4D7666E3" w:rsidR="00007402" w:rsidRPr="004B21E0" w:rsidRDefault="00F2655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14:paraId="4A93F079" w14:textId="4CE83253" w:rsidR="00007402" w:rsidRPr="00706643" w:rsidRDefault="00F2655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14:paraId="287D33D1" w14:textId="77777777" w:rsidR="00007402" w:rsidRPr="004B21E0" w:rsidRDefault="00007402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663994F1" w14:textId="77777777" w:rsidR="00007402" w:rsidRPr="004B21E0" w:rsidRDefault="00007402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74DFFC47" w14:textId="77777777" w:rsidR="009C486D" w:rsidRDefault="009C486D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  <w:lang w:val="pl-PL"/>
        </w:rPr>
      </w:pPr>
    </w:p>
    <w:p w14:paraId="6313EB9E" w14:textId="77777777" w:rsidR="00132AEA" w:rsidRPr="00FE1A88" w:rsidRDefault="00132AEA" w:rsidP="00132AE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132AEA" w:rsidRPr="006E381A" w14:paraId="3B7E362E" w14:textId="77777777" w:rsidTr="00A82863">
        <w:tc>
          <w:tcPr>
            <w:tcW w:w="10461" w:type="dxa"/>
            <w:vAlign w:val="center"/>
          </w:tcPr>
          <w:p w14:paraId="0E4300B1" w14:textId="08320CE8" w:rsidR="00132AEA" w:rsidRPr="00FE1A88" w:rsidRDefault="00DF5F21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1AD2D3B2" w14:textId="79ADB159" w:rsidR="00A3045F" w:rsidRDefault="00A3045F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FE1A8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8A4639" w:rsidRPr="001D7F0E" w14:paraId="53B2C93E" w14:textId="77777777" w:rsidTr="008A4639">
        <w:trPr>
          <w:trHeight w:val="268"/>
        </w:trPr>
        <w:tc>
          <w:tcPr>
            <w:tcW w:w="426" w:type="dxa"/>
            <w:vAlign w:val="center"/>
          </w:tcPr>
          <w:p w14:paraId="7621FCE4" w14:textId="77777777" w:rsidR="008A4639" w:rsidRPr="00FE1A88" w:rsidRDefault="008A4639" w:rsidP="00A1276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64" w:type="dxa"/>
            <w:vAlign w:val="center"/>
          </w:tcPr>
          <w:p w14:paraId="751339E9" w14:textId="3043B3A5" w:rsidR="008A4639" w:rsidRPr="001D7F0E" w:rsidRDefault="001D7F0E" w:rsidP="00A127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7F0E">
              <w:rPr>
                <w:rFonts w:ascii="Garamond" w:hAnsi="Garamond" w:cs="Times New Roman"/>
                <w:sz w:val="18"/>
                <w:szCs w:val="18"/>
                <w:lang w:val="pl-PL"/>
              </w:rPr>
              <w:t>Uporządkowanie i pogłębienie wiedzy z zakresu marketingu zdrowia i promocji zdrowia - z naciskiem na zastosowania w praktyce dietetyka i w działaniach prozdrowotnych</w:t>
            </w:r>
          </w:p>
        </w:tc>
      </w:tr>
      <w:tr w:rsidR="008A4639" w:rsidRPr="001D7F0E" w14:paraId="42978730" w14:textId="77777777" w:rsidTr="008A4639">
        <w:trPr>
          <w:trHeight w:val="268"/>
        </w:trPr>
        <w:tc>
          <w:tcPr>
            <w:tcW w:w="426" w:type="dxa"/>
            <w:vAlign w:val="center"/>
          </w:tcPr>
          <w:p w14:paraId="0CDF22FF" w14:textId="77777777" w:rsidR="008A4639" w:rsidRPr="00FE1A88" w:rsidRDefault="008A4639" w:rsidP="00A1276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64" w:type="dxa"/>
            <w:vAlign w:val="center"/>
          </w:tcPr>
          <w:p w14:paraId="3D4D1045" w14:textId="5295DC16" w:rsidR="008A4639" w:rsidRPr="001D7F0E" w:rsidRDefault="001D7F0E" w:rsidP="00A127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7F0E">
              <w:rPr>
                <w:rFonts w:ascii="Garamond" w:hAnsi="Garamond" w:cs="Times New Roman"/>
                <w:sz w:val="18"/>
                <w:szCs w:val="18"/>
                <w:lang w:val="pl-PL"/>
              </w:rPr>
              <w:t>Wykształcenie umiejętności planowania, realizacji i ewaluacji projektów edukacyjnych oraz kampanii promocji zdrowia - z wykorzystaniem nowoczesnych narzędzi komunikacji i analiz</w:t>
            </w:r>
          </w:p>
        </w:tc>
      </w:tr>
      <w:tr w:rsidR="008A4639" w:rsidRPr="001D7F0E" w14:paraId="5A97550E" w14:textId="77777777" w:rsidTr="008A4639">
        <w:trPr>
          <w:trHeight w:val="268"/>
        </w:trPr>
        <w:tc>
          <w:tcPr>
            <w:tcW w:w="426" w:type="dxa"/>
            <w:vAlign w:val="center"/>
          </w:tcPr>
          <w:p w14:paraId="4A2A112E" w14:textId="77777777" w:rsidR="008A4639" w:rsidRPr="00FE1A88" w:rsidRDefault="008A4639" w:rsidP="00A1276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64" w:type="dxa"/>
            <w:vAlign w:val="center"/>
          </w:tcPr>
          <w:p w14:paraId="56D1BB33" w14:textId="210ECB87" w:rsidR="008A4639" w:rsidRPr="001D7F0E" w:rsidRDefault="001D7F0E" w:rsidP="00A127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7F0E">
              <w:rPr>
                <w:rFonts w:ascii="Garamond" w:hAnsi="Garamond" w:cs="Times New Roman"/>
                <w:sz w:val="18"/>
                <w:szCs w:val="18"/>
                <w:lang w:val="pl-PL"/>
              </w:rPr>
              <w:t>Kształtowanie postaw etycznych i odpowiedzialności społecznej - w tym krytycznej oceny informacji o zdrowiu oraz przeciwdziałania dezinformacji</w:t>
            </w:r>
          </w:p>
        </w:tc>
      </w:tr>
    </w:tbl>
    <w:p w14:paraId="7AA6D532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16BBAA0" w14:textId="77777777" w:rsidTr="00A1276D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1D7F0E" w14:paraId="4A68813D" w14:textId="77777777" w:rsidTr="00A1276D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6CE34538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E1A88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(Student </w:t>
            </w:r>
            <w:r w:rsidR="004A3C93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zna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417B3FE" w14:textId="77777777" w:rsidR="002D0322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FE1A8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A1276D" w:rsidRPr="00A1276D" w14:paraId="53EB31E1" w14:textId="77777777" w:rsidTr="00A1276D">
        <w:tc>
          <w:tcPr>
            <w:tcW w:w="561" w:type="dxa"/>
            <w:vAlign w:val="center"/>
          </w:tcPr>
          <w:p w14:paraId="2632D72E" w14:textId="77777777" w:rsidR="00A1276D" w:rsidRPr="00FE1A88" w:rsidRDefault="00A1276D" w:rsidP="00A1276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0775C745" w14:textId="2BB72C7E" w:rsidR="00A1276D" w:rsidRPr="00F2655A" w:rsidRDefault="00F2655A" w:rsidP="00A1276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655A">
              <w:rPr>
                <w:rFonts w:ascii="Garamond" w:hAnsi="Garamond" w:cs="Times New Roman"/>
                <w:sz w:val="18"/>
                <w:szCs w:val="18"/>
                <w:lang w:val="pl-PL"/>
              </w:rPr>
              <w:t>Posiada pogłębioną wiedzę o żywieniu człowieka i dietoprofilaktyce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F2655A">
              <w:rPr>
                <w:rFonts w:ascii="Garamond" w:hAnsi="Garamond" w:cs="Times New Roman"/>
                <w:sz w:val="18"/>
                <w:szCs w:val="18"/>
                <w:lang w:val="pl-PL"/>
              </w:rPr>
              <w:t>oraz zna możliwości jej praktycznego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komunikowania w promocji zdrowia.</w:t>
            </w:r>
          </w:p>
        </w:tc>
        <w:tc>
          <w:tcPr>
            <w:tcW w:w="1559" w:type="dxa"/>
            <w:vAlign w:val="center"/>
          </w:tcPr>
          <w:p w14:paraId="4C6A6773" w14:textId="7EC42B16" w:rsidR="00F2655A" w:rsidRPr="00F2655A" w:rsidRDefault="000F578F" w:rsidP="00F2655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F578F">
              <w:rPr>
                <w:rFonts w:ascii="Garamond" w:hAnsi="Garamond" w:cs="Times New Roman"/>
                <w:sz w:val="18"/>
                <w:szCs w:val="18"/>
                <w:lang w:val="pl-PL"/>
              </w:rPr>
              <w:t>Diet2_W</w:t>
            </w:r>
            <w:r w:rsidR="00F2655A">
              <w:rPr>
                <w:rFonts w:ascii="Garamond" w:hAnsi="Garamond" w:cs="Times New Roman"/>
                <w:sz w:val="18"/>
                <w:szCs w:val="18"/>
                <w:lang w:val="pl-PL"/>
              </w:rPr>
              <w:t>G</w:t>
            </w:r>
            <w:r w:rsidRPr="000F578F">
              <w:rPr>
                <w:rFonts w:ascii="Garamond" w:hAnsi="Garamond" w:cs="Times New Roman"/>
                <w:sz w:val="18"/>
                <w:szCs w:val="18"/>
                <w:lang w:val="pl-PL"/>
              </w:rPr>
              <w:t>01</w:t>
            </w:r>
          </w:p>
        </w:tc>
        <w:tc>
          <w:tcPr>
            <w:tcW w:w="2552" w:type="dxa"/>
            <w:vAlign w:val="center"/>
          </w:tcPr>
          <w:p w14:paraId="290F8843" w14:textId="790172A1" w:rsidR="00A1276D" w:rsidRPr="00FE1A88" w:rsidRDefault="00ED79E3" w:rsidP="00A1276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  <w:tr w:rsidR="00A1276D" w:rsidRPr="00A1276D" w14:paraId="0CEF1363" w14:textId="77777777" w:rsidTr="00A1276D">
        <w:tc>
          <w:tcPr>
            <w:tcW w:w="561" w:type="dxa"/>
            <w:vAlign w:val="center"/>
          </w:tcPr>
          <w:p w14:paraId="00E55FC8" w14:textId="77777777" w:rsidR="00A1276D" w:rsidRPr="00FE1A88" w:rsidRDefault="00A1276D" w:rsidP="00A1276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7A98235D" w14:textId="76903B30" w:rsidR="00A1276D" w:rsidRPr="00F2655A" w:rsidRDefault="00F2655A" w:rsidP="00A1276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655A">
              <w:rPr>
                <w:rFonts w:ascii="Garamond" w:hAnsi="Garamond" w:cs="Times New Roman"/>
                <w:sz w:val="18"/>
                <w:szCs w:val="18"/>
                <w:lang w:val="pl-PL"/>
              </w:rPr>
              <w:t>Zna i rozumie w stopniu pogłębionym wpływ różnych czynników, w tym psychologicznych i psychospołecznych, na powstawanie, przebieg i leczenie zaburzeń żywieniowych.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F2655A">
              <w:rPr>
                <w:rFonts w:ascii="Garamond" w:hAnsi="Garamond" w:cs="Times New Roman"/>
                <w:sz w:val="18"/>
                <w:szCs w:val="18"/>
                <w:lang w:val="pl-PL"/>
              </w:rPr>
              <w:t>Zna w stopniu pogłębionym zagadnienia dotyczące epidemiologii żywieniowej, związków pomiędzy żywieniem a wskaźnikami stanu zdrowia, czynnikami ryzyka rozwoju choroby i występowaniem chorób.</w:t>
            </w:r>
            <w:r w:rsidRPr="00F2655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pl-PL" w:eastAsia="en-GB"/>
              </w:rPr>
              <w:t xml:space="preserve"> </w:t>
            </w:r>
            <w:r w:rsidRPr="00F2655A">
              <w:rPr>
                <w:rFonts w:ascii="Garamond" w:hAnsi="Garamond" w:cs="Times New Roman"/>
                <w:sz w:val="18"/>
                <w:szCs w:val="18"/>
                <w:lang w:val="pl-PL"/>
              </w:rPr>
              <w:t>Posiada pogłębioną wiedzę na temat wybranych aplikacyjnych obszarów dietetyki oraz współczesnych sposobów realizacji działalności zawodowej dietetyka (np. komunikacja medialna, oprogramowanie informatyczne, dokumentacja żywieniowa, bazy danych opartych na dowodach naukowych)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r w:rsidRPr="00F2655A">
              <w:rPr>
                <w:rFonts w:ascii="Garamond" w:hAnsi="Garamond" w:cs="Times New Roman"/>
                <w:sz w:val="18"/>
                <w:szCs w:val="18"/>
                <w:lang w:val="pl-PL"/>
              </w:rPr>
              <w:t>Posiada pogłębioną praktyczną wiedzę o różnorodnych metodach i narzędziach wspomagających pracę dietetyka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6F4B8C15" w14:textId="77777777" w:rsidR="00F2655A" w:rsidRPr="00F2655A" w:rsidRDefault="00F2655A" w:rsidP="00F2655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F2655A">
              <w:rPr>
                <w:rFonts w:ascii="Garamond" w:hAnsi="Garamond" w:cs="Times New Roman"/>
                <w:sz w:val="18"/>
                <w:szCs w:val="18"/>
                <w:lang w:val="en-US"/>
              </w:rPr>
              <w:t>Diet2_WG07</w:t>
            </w:r>
          </w:p>
          <w:p w14:paraId="404A01FB" w14:textId="77777777" w:rsidR="00F2655A" w:rsidRPr="00F2655A" w:rsidRDefault="00F2655A" w:rsidP="00F2655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F2655A">
              <w:rPr>
                <w:rFonts w:ascii="Garamond" w:hAnsi="Garamond" w:cs="Times New Roman"/>
                <w:sz w:val="18"/>
                <w:szCs w:val="18"/>
                <w:lang w:val="en-US"/>
              </w:rPr>
              <w:t>Diet2_WG08</w:t>
            </w:r>
          </w:p>
          <w:p w14:paraId="723AD9DD" w14:textId="77777777" w:rsidR="00F2655A" w:rsidRPr="00F2655A" w:rsidRDefault="00F2655A" w:rsidP="00F2655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F2655A">
              <w:rPr>
                <w:rFonts w:ascii="Garamond" w:hAnsi="Garamond" w:cs="Times New Roman"/>
                <w:sz w:val="18"/>
                <w:szCs w:val="18"/>
                <w:lang w:val="en-US"/>
              </w:rPr>
              <w:t>Diet2_WG09</w:t>
            </w:r>
          </w:p>
          <w:p w14:paraId="28D10A98" w14:textId="77777777" w:rsidR="00F2655A" w:rsidRPr="00F2655A" w:rsidRDefault="00F2655A" w:rsidP="00F2655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F2655A">
              <w:rPr>
                <w:rFonts w:ascii="Garamond" w:hAnsi="Garamond" w:cs="Times New Roman"/>
                <w:sz w:val="18"/>
                <w:szCs w:val="18"/>
                <w:lang w:val="en-US"/>
              </w:rPr>
              <w:t>Diet2_WG10</w:t>
            </w:r>
          </w:p>
          <w:p w14:paraId="3991B154" w14:textId="691961CB" w:rsidR="000F578F" w:rsidRPr="00F2655A" w:rsidRDefault="000F578F" w:rsidP="00A1276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254CC35A" w14:textId="22138AA3" w:rsidR="00A1276D" w:rsidRPr="00FE1A88" w:rsidRDefault="00ED79E3" w:rsidP="00A1276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  <w:tr w:rsidR="009C486D" w:rsidRPr="00FE1A88" w14:paraId="04EE827E" w14:textId="77777777" w:rsidTr="00A1276D">
        <w:tc>
          <w:tcPr>
            <w:tcW w:w="561" w:type="dxa"/>
            <w:vAlign w:val="center"/>
          </w:tcPr>
          <w:p w14:paraId="4AC77F93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5813" w:type="dxa"/>
            <w:vAlign w:val="center"/>
          </w:tcPr>
          <w:p w14:paraId="62761699" w14:textId="3A22F1EC" w:rsidR="009C486D" w:rsidRPr="00FE1A88" w:rsidRDefault="00D3598F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598F">
              <w:rPr>
                <w:rFonts w:ascii="Garamond" w:hAnsi="Garamond" w:cs="Times New Roman"/>
                <w:sz w:val="18"/>
                <w:szCs w:val="18"/>
                <w:lang w:val="pl-PL"/>
              </w:rPr>
              <w:t>Zna i rozumie fundamentalne dylematy współczesnej cywilizacji, w tym podstawowe założenia i zadania zdrowia publicznego oraz metody promocji zdrowego stylu życia i zapobiegania chorobom żywieniowo-zależnym.</w:t>
            </w:r>
          </w:p>
        </w:tc>
        <w:tc>
          <w:tcPr>
            <w:tcW w:w="1559" w:type="dxa"/>
            <w:vAlign w:val="center"/>
          </w:tcPr>
          <w:p w14:paraId="674DD082" w14:textId="7A753D78" w:rsidR="000F578F" w:rsidRPr="00FE1A88" w:rsidRDefault="00F2655A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655A">
              <w:rPr>
                <w:rFonts w:ascii="Garamond" w:hAnsi="Garamond" w:cs="Times New Roman"/>
                <w:sz w:val="18"/>
                <w:szCs w:val="18"/>
                <w:lang w:val="en-US"/>
              </w:rPr>
              <w:t>Diet2_WK01</w:t>
            </w:r>
          </w:p>
        </w:tc>
        <w:tc>
          <w:tcPr>
            <w:tcW w:w="2552" w:type="dxa"/>
            <w:vAlign w:val="center"/>
          </w:tcPr>
          <w:p w14:paraId="2F44FEC4" w14:textId="285E66D4" w:rsidR="009C486D" w:rsidRPr="00FE1A88" w:rsidRDefault="000F578F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</w:tbl>
    <w:p w14:paraId="4D10D4B8" w14:textId="77777777" w:rsidR="009C486D" w:rsidRPr="00A3045F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3DDB825" w14:textId="77777777" w:rsidTr="00A1276D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19BD727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1D7F0E" w14:paraId="1BCED5A2" w14:textId="77777777" w:rsidTr="00A1276D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3BEE26A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3A4DABE3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E1A88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00610C6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A1276D" w:rsidRPr="001D7F0E" w14:paraId="325018F1" w14:textId="77777777" w:rsidTr="00A1276D">
        <w:tc>
          <w:tcPr>
            <w:tcW w:w="561" w:type="dxa"/>
            <w:vAlign w:val="center"/>
          </w:tcPr>
          <w:p w14:paraId="68E66D88" w14:textId="77777777" w:rsidR="00A1276D" w:rsidRPr="00FE1A88" w:rsidRDefault="00A1276D" w:rsidP="00A1276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U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6B04F7C2" w14:textId="766094BE" w:rsidR="00A1276D" w:rsidRPr="00D3598F" w:rsidRDefault="00D3598F" w:rsidP="00A1276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598F">
              <w:rPr>
                <w:rFonts w:ascii="Garamond" w:hAnsi="Garamond" w:cs="Times New Roman"/>
                <w:sz w:val="18"/>
                <w:szCs w:val="18"/>
                <w:lang w:val="pl-PL"/>
              </w:rPr>
              <w:t>Potrafi w twórczy sposób zaplanować i przeprowadzić zajęcia edukacyjne o tematyce prozdrowotnej, profilaktycznej oraz psychodietetycznej z wykorzystaniem nowoczesnych narzędzi technologicznych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w tym realizować projekt mogący być podstawą pracy magisterskiej.</w:t>
            </w:r>
            <w:r w:rsidRPr="00D359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Pr="00D3598F">
              <w:rPr>
                <w:rFonts w:ascii="Garamond" w:hAnsi="Garamond" w:cs="Times New Roman"/>
                <w:sz w:val="18"/>
                <w:szCs w:val="18"/>
                <w:lang w:val="pl-PL"/>
              </w:rPr>
              <w:t>Potrafi dobrać i wykorzystywać różne techniki, metody i narzędzia (w tym informatyczne) wspomagające pracę dietetyka.</w:t>
            </w:r>
          </w:p>
        </w:tc>
        <w:tc>
          <w:tcPr>
            <w:tcW w:w="1559" w:type="dxa"/>
            <w:vAlign w:val="center"/>
          </w:tcPr>
          <w:p w14:paraId="08E7873F" w14:textId="6347B98E" w:rsidR="00D3598F" w:rsidRDefault="00F2655A" w:rsidP="00D3598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F2655A">
              <w:rPr>
                <w:rFonts w:ascii="Garamond" w:hAnsi="Garamond" w:cs="Times New Roman"/>
                <w:sz w:val="18"/>
                <w:szCs w:val="18"/>
                <w:lang w:val="en-US"/>
              </w:rPr>
              <w:t>Diet2_UW05</w:t>
            </w:r>
          </w:p>
          <w:p w14:paraId="353C3EF3" w14:textId="77777777" w:rsidR="00D3598F" w:rsidRPr="00F2655A" w:rsidRDefault="00D3598F" w:rsidP="00D3598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F2655A">
              <w:rPr>
                <w:rFonts w:ascii="Garamond" w:hAnsi="Garamond" w:cs="Times New Roman"/>
                <w:sz w:val="18"/>
                <w:szCs w:val="18"/>
                <w:lang w:val="en-US"/>
              </w:rPr>
              <w:t>Diet2_UW06</w:t>
            </w:r>
          </w:p>
          <w:p w14:paraId="38A1C942" w14:textId="66B2E058" w:rsidR="00A1276D" w:rsidRPr="00F2655A" w:rsidRDefault="00F2655A" w:rsidP="00D3598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F2655A">
              <w:rPr>
                <w:rFonts w:ascii="Garamond" w:hAnsi="Garamond" w:cs="Times New Roman"/>
                <w:sz w:val="18"/>
                <w:szCs w:val="18"/>
                <w:lang w:val="en-US"/>
              </w:rPr>
              <w:t>Diet2_UW08</w:t>
            </w:r>
          </w:p>
        </w:tc>
        <w:tc>
          <w:tcPr>
            <w:tcW w:w="2552" w:type="dxa"/>
            <w:vAlign w:val="center"/>
          </w:tcPr>
          <w:p w14:paraId="31B2C584" w14:textId="231DF674" w:rsidR="00A1276D" w:rsidRPr="001D7F0E" w:rsidRDefault="001D7F0E" w:rsidP="00A1276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7F0E">
              <w:rPr>
                <w:rFonts w:ascii="Garamond" w:hAnsi="Garamond" w:cs="Times New Roman"/>
                <w:sz w:val="18"/>
                <w:szCs w:val="18"/>
                <w:lang w:val="pl-PL"/>
              </w:rPr>
              <w:t>Projekt zespołowy i jego realizacja</w:t>
            </w:r>
          </w:p>
        </w:tc>
      </w:tr>
      <w:tr w:rsidR="00A1276D" w:rsidRPr="001D7F0E" w14:paraId="5611E437" w14:textId="77777777" w:rsidTr="00A1276D">
        <w:tc>
          <w:tcPr>
            <w:tcW w:w="561" w:type="dxa"/>
            <w:vAlign w:val="center"/>
          </w:tcPr>
          <w:p w14:paraId="45D9B409" w14:textId="77777777" w:rsidR="00A1276D" w:rsidRPr="00FE1A88" w:rsidRDefault="00A1276D" w:rsidP="00A1276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4BDC98FB" w14:textId="0719889D" w:rsidR="00A1276D" w:rsidRPr="00D3598F" w:rsidRDefault="00D3598F" w:rsidP="00A1276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598F">
              <w:rPr>
                <w:rFonts w:ascii="Garamond" w:hAnsi="Garamond" w:cs="Times New Roman"/>
                <w:sz w:val="18"/>
                <w:szCs w:val="18"/>
                <w:lang w:val="pl-PL"/>
              </w:rPr>
              <w:t>Potrafi wykorzystać posiadaną wiedzę o zdrowiu i żywieniu człowieka do formułowania i argumentowania swojego stanowiska w dyskusji/debacie, także w formie pisemnej oraz z wykorzystaniem nowoczesnych technologii i mediów.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D3598F">
              <w:rPr>
                <w:rFonts w:ascii="Garamond" w:hAnsi="Garamond" w:cs="Times New Roman"/>
                <w:sz w:val="18"/>
                <w:szCs w:val="18"/>
                <w:lang w:val="pl-PL"/>
              </w:rPr>
              <w:t>Potrafi efektywnie komunikować się i współpracować z innymi osobami realizując zadania zawodowe dietetyka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77556F80" w14:textId="77777777" w:rsidR="00D3598F" w:rsidRPr="00F2655A" w:rsidRDefault="00D3598F" w:rsidP="00D3598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F2655A">
              <w:rPr>
                <w:rFonts w:ascii="Garamond" w:hAnsi="Garamond" w:cs="Times New Roman"/>
                <w:sz w:val="18"/>
                <w:szCs w:val="18"/>
                <w:lang w:val="en-US"/>
              </w:rPr>
              <w:t>Diet2_UK01</w:t>
            </w:r>
          </w:p>
          <w:p w14:paraId="68E5BB9C" w14:textId="23A3720B" w:rsidR="00A1276D" w:rsidRPr="00FE1A88" w:rsidRDefault="00D3598F" w:rsidP="00D3598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655A">
              <w:rPr>
                <w:rFonts w:ascii="Garamond" w:hAnsi="Garamond" w:cs="Times New Roman"/>
                <w:sz w:val="18"/>
                <w:szCs w:val="18"/>
                <w:lang w:val="en-US"/>
              </w:rPr>
              <w:t>Diet2_UO02</w:t>
            </w:r>
          </w:p>
        </w:tc>
        <w:tc>
          <w:tcPr>
            <w:tcW w:w="2552" w:type="dxa"/>
            <w:vAlign w:val="center"/>
          </w:tcPr>
          <w:p w14:paraId="505B3520" w14:textId="6A49E28F" w:rsidR="00A1276D" w:rsidRPr="001D7F0E" w:rsidRDefault="001D7F0E" w:rsidP="00A1276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7F0E">
              <w:rPr>
                <w:rFonts w:ascii="Garamond" w:hAnsi="Garamond" w:cs="Times New Roman"/>
                <w:sz w:val="18"/>
                <w:szCs w:val="18"/>
                <w:lang w:val="pl-PL"/>
              </w:rPr>
              <w:t>Projekt zespołowy i jego realizacja</w:t>
            </w:r>
          </w:p>
        </w:tc>
      </w:tr>
    </w:tbl>
    <w:p w14:paraId="1EC48904" w14:textId="77777777" w:rsidR="009C486D" w:rsidRPr="001D7F0E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647EDE11" w14:textId="77777777" w:rsidTr="00FE1A8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1D7F0E" w14:paraId="4020CEA3" w14:textId="77777777" w:rsidTr="00FE1A88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721A146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D8DB8A3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E1A88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7DBA704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A1276D" w14:paraId="1294CA08" w14:textId="77777777" w:rsidTr="00BD7E4F">
        <w:tc>
          <w:tcPr>
            <w:tcW w:w="561" w:type="dxa"/>
            <w:vAlign w:val="center"/>
          </w:tcPr>
          <w:p w14:paraId="45A4248C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451AE6D3" w14:textId="5C7F8FFD" w:rsidR="009C486D" w:rsidRPr="00D3598F" w:rsidRDefault="00D3598F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598F">
              <w:rPr>
                <w:rFonts w:ascii="Garamond" w:hAnsi="Garamond" w:cs="Times New Roman"/>
                <w:sz w:val="18"/>
                <w:szCs w:val="18"/>
                <w:lang w:val="pl-PL"/>
              </w:rPr>
              <w:t>Jest gotów do inspirowania i inicjowania działalności i realizacji projektów na rzecz interesu publicznego, zwłaszcza w sferze promocji zdrowego stylu życia i zdrowego odżywiania, profilaktyki zdrowotnej i zapobiegania chorobom cywilizacyjnym.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D3598F">
              <w:rPr>
                <w:rFonts w:ascii="Garamond" w:hAnsi="Garamond" w:cs="Times New Roman"/>
                <w:sz w:val="18"/>
                <w:szCs w:val="18"/>
                <w:lang w:val="pl-PL"/>
              </w:rPr>
              <w:t>Ujawnia wrażliwość na zasady i standardy etyki obowiązujące go przy wykonywaniu swoich czynności zawodowych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w tym w promocji zdrowia.</w:t>
            </w:r>
          </w:p>
        </w:tc>
        <w:tc>
          <w:tcPr>
            <w:tcW w:w="1559" w:type="dxa"/>
            <w:vAlign w:val="center"/>
          </w:tcPr>
          <w:p w14:paraId="0D6E793E" w14:textId="77777777" w:rsidR="00F2655A" w:rsidRPr="00F2655A" w:rsidRDefault="00F2655A" w:rsidP="00F2655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F2655A">
              <w:rPr>
                <w:rFonts w:ascii="Garamond" w:hAnsi="Garamond" w:cs="Times New Roman"/>
                <w:sz w:val="18"/>
                <w:szCs w:val="18"/>
                <w:lang w:val="en-US"/>
              </w:rPr>
              <w:t>Diet2_KO02</w:t>
            </w:r>
          </w:p>
          <w:p w14:paraId="34160FEF" w14:textId="622DEECD" w:rsidR="009C486D" w:rsidRPr="00FE1A88" w:rsidRDefault="00F2655A" w:rsidP="00F2655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655A">
              <w:rPr>
                <w:rFonts w:ascii="Garamond" w:hAnsi="Garamond" w:cs="Times New Roman"/>
                <w:sz w:val="18"/>
                <w:szCs w:val="18"/>
                <w:lang w:val="pl-PL"/>
              </w:rPr>
              <w:t>Diet2_KR02</w:t>
            </w:r>
          </w:p>
        </w:tc>
        <w:tc>
          <w:tcPr>
            <w:tcW w:w="2552" w:type="dxa"/>
            <w:vAlign w:val="center"/>
          </w:tcPr>
          <w:p w14:paraId="4D6E1126" w14:textId="1DD6DAD1" w:rsidR="009C486D" w:rsidRPr="00FE1A88" w:rsidRDefault="001D7F0E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Dyskusja/Burza mózgów</w:t>
            </w:r>
          </w:p>
        </w:tc>
      </w:tr>
    </w:tbl>
    <w:p w14:paraId="41E84FF6" w14:textId="30EE3C9A" w:rsidR="00091522" w:rsidRDefault="00091522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3E97BAFC" w14:textId="77777777" w:rsidR="00091522" w:rsidRDefault="00091522">
      <w:pPr>
        <w:spacing w:after="0" w:line="240" w:lineRule="auto"/>
        <w:rPr>
          <w:rFonts w:ascii="Garamond" w:hAnsi="Garamond" w:cs="Times New Roman"/>
          <w:sz w:val="20"/>
          <w:szCs w:val="20"/>
          <w:lang w:val="pl-PL"/>
        </w:rPr>
      </w:pPr>
      <w:r>
        <w:rPr>
          <w:rFonts w:ascii="Garamond" w:hAnsi="Garamond" w:cs="Times New Roman"/>
          <w:sz w:val="20"/>
          <w:szCs w:val="20"/>
          <w:lang w:val="pl-PL"/>
        </w:rPr>
        <w:br w:type="page"/>
      </w:r>
    </w:p>
    <w:p w14:paraId="08505768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lastRenderedPageBreak/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5104"/>
        <w:gridCol w:w="1134"/>
        <w:gridCol w:w="1276"/>
        <w:gridCol w:w="1134"/>
        <w:gridCol w:w="1276"/>
      </w:tblGrid>
      <w:tr w:rsidR="0002124B" w:rsidRPr="00FE1A88" w14:paraId="12A75B9A" w14:textId="77777777" w:rsidTr="00F77E44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0D35DC65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104" w:type="dxa"/>
            <w:vMerge w:val="restart"/>
            <w:shd w:val="clear" w:color="auto" w:fill="D9E2F3" w:themeFill="accent5" w:themeFillTint="33"/>
            <w:vAlign w:val="center"/>
          </w:tcPr>
          <w:p w14:paraId="6654B73A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4820" w:type="dxa"/>
            <w:gridSpan w:val="4"/>
            <w:shd w:val="clear" w:color="auto" w:fill="D9E2F3" w:themeFill="accent5" w:themeFillTint="33"/>
            <w:vAlign w:val="center"/>
          </w:tcPr>
          <w:p w14:paraId="5B06102C" w14:textId="77777777" w:rsidR="0002124B" w:rsidRPr="00FE1A88" w:rsidRDefault="0002124B" w:rsidP="000252C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02124B" w:rsidRPr="00FE1A88" w14:paraId="105EC13D" w14:textId="77777777" w:rsidTr="00F77E44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971E0D6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5104" w:type="dxa"/>
            <w:vMerge/>
            <w:shd w:val="clear" w:color="auto" w:fill="D9E2F3" w:themeFill="accent5" w:themeFillTint="33"/>
            <w:vAlign w:val="center"/>
          </w:tcPr>
          <w:p w14:paraId="60CB4CEE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410" w:type="dxa"/>
            <w:gridSpan w:val="2"/>
            <w:shd w:val="clear" w:color="auto" w:fill="D9E2F3" w:themeFill="accent5" w:themeFillTint="33"/>
            <w:vAlign w:val="center"/>
          </w:tcPr>
          <w:p w14:paraId="72532278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Wykłady</w:t>
            </w:r>
          </w:p>
        </w:tc>
        <w:tc>
          <w:tcPr>
            <w:tcW w:w="2410" w:type="dxa"/>
            <w:gridSpan w:val="2"/>
            <w:shd w:val="clear" w:color="auto" w:fill="D9E2F3" w:themeFill="accent5" w:themeFillTint="33"/>
            <w:vAlign w:val="center"/>
          </w:tcPr>
          <w:p w14:paraId="7A5E57E4" w14:textId="6F5BAC7D" w:rsidR="0002124B" w:rsidRPr="00FE1A88" w:rsidRDefault="0002124B" w:rsidP="000252C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</w:tr>
      <w:tr w:rsidR="0002124B" w:rsidRPr="00FE1A88" w14:paraId="7748B956" w14:textId="77777777" w:rsidTr="00F77E44">
        <w:trPr>
          <w:trHeight w:val="273"/>
        </w:trPr>
        <w:tc>
          <w:tcPr>
            <w:tcW w:w="561" w:type="dxa"/>
            <w:vMerge/>
            <w:vAlign w:val="center"/>
          </w:tcPr>
          <w:p w14:paraId="1E27FAEF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104" w:type="dxa"/>
            <w:vMerge/>
            <w:vAlign w:val="center"/>
          </w:tcPr>
          <w:p w14:paraId="7ED25805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6687B6AB" w14:textId="77777777" w:rsidR="0002124B" w:rsidRPr="00380F57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7F77ABE3" w14:textId="77777777" w:rsidR="0002124B" w:rsidRPr="00380F57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2D0A27A4" w14:textId="77777777" w:rsidR="0002124B" w:rsidRPr="00380F57" w:rsidRDefault="0002124B" w:rsidP="004B7E9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799F81EF" w14:textId="77777777" w:rsidR="0002124B" w:rsidRPr="00380F57" w:rsidRDefault="0002124B" w:rsidP="004B7E9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A1276D" w:rsidRPr="001D7F0E" w14:paraId="37E95F96" w14:textId="77777777" w:rsidTr="001D7F0E">
        <w:trPr>
          <w:trHeight w:val="273"/>
        </w:trPr>
        <w:tc>
          <w:tcPr>
            <w:tcW w:w="561" w:type="dxa"/>
            <w:vAlign w:val="center"/>
          </w:tcPr>
          <w:p w14:paraId="3BFB20D6" w14:textId="77777777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104" w:type="dxa"/>
            <w:vAlign w:val="center"/>
          </w:tcPr>
          <w:p w14:paraId="2C2790AE" w14:textId="4AC31F14" w:rsidR="00A1276D" w:rsidRPr="00F2655A" w:rsidRDefault="00F2655A" w:rsidP="0009152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655A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Podstawy marketingu (definicja i znaczenie marketingu zdrowia; historia i ewolucja marketingu w kontekście zdrowia; segmentacja rynku i identyfikacja grup docelowych; narzędzia marketingowe i ich zastosowanie w branży zdrowotnej).</w:t>
            </w:r>
          </w:p>
        </w:tc>
        <w:tc>
          <w:tcPr>
            <w:tcW w:w="1134" w:type="dxa"/>
            <w:vAlign w:val="center"/>
          </w:tcPr>
          <w:p w14:paraId="04E61C03" w14:textId="26C5824B" w:rsidR="00A1276D" w:rsidRPr="00FE1A88" w:rsidRDefault="001D7F0E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76" w:type="dxa"/>
            <w:vAlign w:val="center"/>
          </w:tcPr>
          <w:p w14:paraId="0ACD466E" w14:textId="5B1836AA" w:rsidR="00A1276D" w:rsidRPr="00FE1A88" w:rsidRDefault="001D7F0E" w:rsidP="001D7F0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34" w:type="dxa"/>
            <w:vAlign w:val="center"/>
          </w:tcPr>
          <w:p w14:paraId="0013AB4D" w14:textId="17D92BA6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0D9F6B70" w14:textId="77777777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1276D" w:rsidRPr="001D7F0E" w14:paraId="5C45737A" w14:textId="77777777" w:rsidTr="001D7F0E">
        <w:trPr>
          <w:trHeight w:val="273"/>
        </w:trPr>
        <w:tc>
          <w:tcPr>
            <w:tcW w:w="561" w:type="dxa"/>
            <w:vAlign w:val="center"/>
          </w:tcPr>
          <w:p w14:paraId="0F04D1F5" w14:textId="77777777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104" w:type="dxa"/>
            <w:vAlign w:val="center"/>
          </w:tcPr>
          <w:p w14:paraId="46F76AD0" w14:textId="36B15696" w:rsidR="00A1276D" w:rsidRPr="00F2655A" w:rsidRDefault="00F2655A" w:rsidP="0009152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655A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Promocja zdrowia (definicja i cele promocji zdrowia; rola edukacji zdrowotnej w kreowaniu zachowań prozdrowotnych; metody i techniki promocji zdrowia w społeczności lokalnej; wykorzystanie mediów społecznościowych w promocji zdrowia; social media w promocji zdrowia; e-zdrowie i innowacyjne rozwiązania w marketingu zdrowotnym).</w:t>
            </w:r>
          </w:p>
        </w:tc>
        <w:tc>
          <w:tcPr>
            <w:tcW w:w="1134" w:type="dxa"/>
            <w:vAlign w:val="center"/>
          </w:tcPr>
          <w:p w14:paraId="1CC979FE" w14:textId="0F75703E" w:rsidR="00A1276D" w:rsidRPr="00FE1A88" w:rsidRDefault="001D7F0E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276" w:type="dxa"/>
            <w:vAlign w:val="center"/>
          </w:tcPr>
          <w:p w14:paraId="7859C33C" w14:textId="5A6FF32A" w:rsidR="00A1276D" w:rsidRPr="00FE1A88" w:rsidRDefault="001D7F0E" w:rsidP="001D7F0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134" w:type="dxa"/>
            <w:vAlign w:val="center"/>
          </w:tcPr>
          <w:p w14:paraId="26A3DD51" w14:textId="016C3016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776E4477" w14:textId="77777777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1276D" w:rsidRPr="001D7F0E" w14:paraId="7A07F916" w14:textId="77777777" w:rsidTr="001D7F0E">
        <w:trPr>
          <w:trHeight w:val="273"/>
        </w:trPr>
        <w:tc>
          <w:tcPr>
            <w:tcW w:w="561" w:type="dxa"/>
            <w:vAlign w:val="center"/>
          </w:tcPr>
          <w:p w14:paraId="6F6BFF09" w14:textId="77777777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5104" w:type="dxa"/>
            <w:vAlign w:val="center"/>
          </w:tcPr>
          <w:p w14:paraId="1D23F5CE" w14:textId="36243ECA" w:rsidR="00A1276D" w:rsidRPr="00F2655A" w:rsidRDefault="00F2655A" w:rsidP="0009152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655A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Psychologia i zachowania zdrowotne (czynniki wpływające na decyzje zdrowotne konsumentów; modelowanie zachowań prozdrowotnych; motywacja i jej znaczenie w promocji zdrowia).</w:t>
            </w:r>
          </w:p>
        </w:tc>
        <w:tc>
          <w:tcPr>
            <w:tcW w:w="1134" w:type="dxa"/>
            <w:vAlign w:val="center"/>
          </w:tcPr>
          <w:p w14:paraId="0799AB4B" w14:textId="1E551425" w:rsidR="00A1276D" w:rsidRPr="00FE1A88" w:rsidRDefault="001D7F0E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76" w:type="dxa"/>
            <w:vAlign w:val="center"/>
          </w:tcPr>
          <w:p w14:paraId="2D4D0C5A" w14:textId="61BD52AA" w:rsidR="00A1276D" w:rsidRPr="00FE1A88" w:rsidRDefault="001D7F0E" w:rsidP="001D7F0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134" w:type="dxa"/>
            <w:vAlign w:val="center"/>
          </w:tcPr>
          <w:p w14:paraId="7FDFA3B2" w14:textId="2E7D78FC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4197DD0C" w14:textId="77777777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1276D" w:rsidRPr="00FE1A88" w14:paraId="58C944C1" w14:textId="77777777" w:rsidTr="001D7F0E">
        <w:trPr>
          <w:trHeight w:val="273"/>
        </w:trPr>
        <w:tc>
          <w:tcPr>
            <w:tcW w:w="561" w:type="dxa"/>
            <w:vAlign w:val="center"/>
          </w:tcPr>
          <w:p w14:paraId="1EEBB821" w14:textId="77777777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5104" w:type="dxa"/>
            <w:vAlign w:val="center"/>
          </w:tcPr>
          <w:p w14:paraId="54039CA2" w14:textId="53B0A535" w:rsidR="00A1276D" w:rsidRPr="00F2655A" w:rsidRDefault="00F2655A" w:rsidP="00091522">
            <w:pPr>
              <w:spacing w:after="0" w:line="276" w:lineRule="auto"/>
              <w:jc w:val="both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2655A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Zasady etyczne w promocji zdrowia (problemy etyczne w promocji zdrowia; przeciwdziałanie dezinformacji o zdrowiu; ocena skuteczności działań promocyjnych; metody oceny efektywności kampanii promujących zdrowie; przykłady dobrych praktyk w ocenie działań marketingowych w zdrowiu). Odpowiedzialność społeczna i zdrowotna marketingu</w:t>
            </w:r>
          </w:p>
        </w:tc>
        <w:tc>
          <w:tcPr>
            <w:tcW w:w="1134" w:type="dxa"/>
            <w:vAlign w:val="center"/>
          </w:tcPr>
          <w:p w14:paraId="299CDA1B" w14:textId="36FEF038" w:rsidR="00A1276D" w:rsidRPr="00FE1A88" w:rsidRDefault="001D7F0E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76" w:type="dxa"/>
            <w:vAlign w:val="center"/>
          </w:tcPr>
          <w:p w14:paraId="0167FCD4" w14:textId="6D52656A" w:rsidR="00A1276D" w:rsidRPr="00FE1A88" w:rsidRDefault="001D7F0E" w:rsidP="001D7F0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34" w:type="dxa"/>
            <w:vAlign w:val="center"/>
          </w:tcPr>
          <w:p w14:paraId="0D5AFB47" w14:textId="1E972FD8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7666975A" w14:textId="77777777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1276D" w:rsidRPr="001D7F0E" w14:paraId="20F9A780" w14:textId="77777777" w:rsidTr="00F77E44">
        <w:trPr>
          <w:trHeight w:val="273"/>
        </w:trPr>
        <w:tc>
          <w:tcPr>
            <w:tcW w:w="561" w:type="dxa"/>
            <w:vAlign w:val="center"/>
          </w:tcPr>
          <w:p w14:paraId="3C5F754F" w14:textId="77777777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5104" w:type="dxa"/>
            <w:vAlign w:val="center"/>
          </w:tcPr>
          <w:p w14:paraId="35241F55" w14:textId="4119F040" w:rsidR="00A1276D" w:rsidRPr="001D7F0E" w:rsidRDefault="001D7F0E" w:rsidP="0009152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7F0E">
              <w:rPr>
                <w:rFonts w:ascii="Garamond" w:hAnsi="Garamond" w:cs="Times New Roman"/>
                <w:sz w:val="18"/>
                <w:szCs w:val="18"/>
                <w:lang w:val="pl-PL"/>
              </w:rPr>
              <w:t>Planowanie kampanii - cele SMART, budżet, harmonogram, dobór kanałów i partnerstw</w:t>
            </w:r>
          </w:p>
        </w:tc>
        <w:tc>
          <w:tcPr>
            <w:tcW w:w="1134" w:type="dxa"/>
            <w:vAlign w:val="center"/>
          </w:tcPr>
          <w:p w14:paraId="45D2CC3B" w14:textId="686E7BBB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42F1D0CB" w14:textId="77C96E3F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Align w:val="center"/>
          </w:tcPr>
          <w:p w14:paraId="51E3E206" w14:textId="085A8E28" w:rsidR="00A1276D" w:rsidRPr="00FE1A88" w:rsidRDefault="001D7F0E" w:rsidP="001D7F0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76" w:type="dxa"/>
            <w:vAlign w:val="center"/>
          </w:tcPr>
          <w:p w14:paraId="2E62D7B3" w14:textId="1227F26E" w:rsidR="00A1276D" w:rsidRPr="00FE1A88" w:rsidRDefault="001D7F0E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A1276D" w:rsidRPr="001D7F0E" w14:paraId="6C729BA4" w14:textId="77777777" w:rsidTr="00F77E44">
        <w:trPr>
          <w:trHeight w:val="273"/>
        </w:trPr>
        <w:tc>
          <w:tcPr>
            <w:tcW w:w="561" w:type="dxa"/>
            <w:vAlign w:val="center"/>
          </w:tcPr>
          <w:p w14:paraId="78560497" w14:textId="5F2D2883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5104" w:type="dxa"/>
            <w:vAlign w:val="center"/>
          </w:tcPr>
          <w:p w14:paraId="16FAFFEE" w14:textId="6845D8D6" w:rsidR="00A1276D" w:rsidRPr="001D7F0E" w:rsidRDefault="001D7F0E" w:rsidP="0009152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7F0E">
              <w:rPr>
                <w:rFonts w:ascii="Garamond" w:hAnsi="Garamond" w:cs="Times New Roman"/>
                <w:sz w:val="18"/>
                <w:szCs w:val="18"/>
                <w:lang w:val="pl-PL"/>
              </w:rPr>
              <w:t>Badania i ewaluacja - metody, wskaźniki i KPI, analiza efektów działań prozdrowotnych</w:t>
            </w:r>
          </w:p>
        </w:tc>
        <w:tc>
          <w:tcPr>
            <w:tcW w:w="1134" w:type="dxa"/>
            <w:vAlign w:val="center"/>
          </w:tcPr>
          <w:p w14:paraId="363916AB" w14:textId="77777777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4727635B" w14:textId="77777777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Align w:val="center"/>
          </w:tcPr>
          <w:p w14:paraId="4D1B6D9A" w14:textId="06D8ADED" w:rsidR="00A1276D" w:rsidRPr="00FE1A88" w:rsidRDefault="001D7F0E" w:rsidP="001D7F0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76" w:type="dxa"/>
            <w:vAlign w:val="center"/>
          </w:tcPr>
          <w:p w14:paraId="30489B17" w14:textId="169910C9" w:rsidR="00A1276D" w:rsidRPr="00FE1A88" w:rsidRDefault="001D7F0E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A1276D" w:rsidRPr="001D7F0E" w14:paraId="3356B1BC" w14:textId="77777777" w:rsidTr="00F77E44">
        <w:trPr>
          <w:trHeight w:val="273"/>
        </w:trPr>
        <w:tc>
          <w:tcPr>
            <w:tcW w:w="561" w:type="dxa"/>
            <w:vAlign w:val="center"/>
          </w:tcPr>
          <w:p w14:paraId="1D50F8C3" w14:textId="62780719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5104" w:type="dxa"/>
            <w:vAlign w:val="center"/>
          </w:tcPr>
          <w:p w14:paraId="4664255C" w14:textId="253F1148" w:rsidR="00A1276D" w:rsidRPr="001D7F0E" w:rsidRDefault="001D7F0E" w:rsidP="0009152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7F0E">
              <w:rPr>
                <w:rFonts w:ascii="Garamond" w:hAnsi="Garamond" w:cs="Times New Roman"/>
                <w:sz w:val="18"/>
                <w:szCs w:val="18"/>
                <w:lang w:val="pl-PL"/>
              </w:rPr>
              <w:t>Persony i ścieżka pacjenta - badanie potrzeb, mapa punktów styku, projektowanie doświadczenia</w:t>
            </w:r>
          </w:p>
        </w:tc>
        <w:tc>
          <w:tcPr>
            <w:tcW w:w="1134" w:type="dxa"/>
            <w:vAlign w:val="center"/>
          </w:tcPr>
          <w:p w14:paraId="0AFA1012" w14:textId="77777777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36472741" w14:textId="77777777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Align w:val="center"/>
          </w:tcPr>
          <w:p w14:paraId="62B9C29A" w14:textId="41951119" w:rsidR="00A1276D" w:rsidRPr="00FE1A88" w:rsidRDefault="001D7F0E" w:rsidP="001D7F0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76" w:type="dxa"/>
            <w:vAlign w:val="center"/>
          </w:tcPr>
          <w:p w14:paraId="0B6B6D8F" w14:textId="04D1C890" w:rsidR="00A1276D" w:rsidRPr="00FE1A88" w:rsidRDefault="001D7F0E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A1276D" w:rsidRPr="001D7F0E" w14:paraId="021AB196" w14:textId="77777777" w:rsidTr="00F77E44">
        <w:trPr>
          <w:trHeight w:val="273"/>
        </w:trPr>
        <w:tc>
          <w:tcPr>
            <w:tcW w:w="561" w:type="dxa"/>
            <w:vAlign w:val="center"/>
          </w:tcPr>
          <w:p w14:paraId="07BB7D12" w14:textId="31B53E4C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5104" w:type="dxa"/>
            <w:vAlign w:val="center"/>
          </w:tcPr>
          <w:p w14:paraId="3EB9D1A3" w14:textId="4C3F046E" w:rsidR="00A1276D" w:rsidRPr="001D7F0E" w:rsidRDefault="001D7F0E" w:rsidP="0009152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7F0E">
              <w:rPr>
                <w:rFonts w:ascii="Garamond" w:hAnsi="Garamond" w:cs="Times New Roman"/>
                <w:sz w:val="18"/>
                <w:szCs w:val="18"/>
                <w:lang w:val="pl-PL"/>
              </w:rPr>
              <w:t>Content marketing, media społecznościowe i PR dla dietetyka - plan treści, formaty, współprace, podstawy płatnej promocji</w:t>
            </w:r>
          </w:p>
        </w:tc>
        <w:tc>
          <w:tcPr>
            <w:tcW w:w="1134" w:type="dxa"/>
            <w:vAlign w:val="center"/>
          </w:tcPr>
          <w:p w14:paraId="79AC3998" w14:textId="77777777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5F2A8530" w14:textId="77777777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Align w:val="center"/>
          </w:tcPr>
          <w:p w14:paraId="7D445DC6" w14:textId="0EBDC82C" w:rsidR="00A1276D" w:rsidRPr="00FE1A88" w:rsidRDefault="001D7F0E" w:rsidP="001D7F0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76" w:type="dxa"/>
            <w:vAlign w:val="center"/>
          </w:tcPr>
          <w:p w14:paraId="42CE5EE1" w14:textId="449E4563" w:rsidR="00A1276D" w:rsidRPr="00FE1A88" w:rsidRDefault="001D7F0E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02124B" w:rsidRPr="00FE1A88" w14:paraId="087456E1" w14:textId="77777777" w:rsidTr="00F77E44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1237DFEF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104" w:type="dxa"/>
            <w:tcBorders>
              <w:left w:val="nil"/>
              <w:bottom w:val="nil"/>
            </w:tcBorders>
            <w:vAlign w:val="center"/>
          </w:tcPr>
          <w:p w14:paraId="04969D42" w14:textId="77777777" w:rsidR="0002124B" w:rsidRPr="00FE1A88" w:rsidRDefault="0002124B" w:rsidP="00A3045F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134" w:type="dxa"/>
            <w:vAlign w:val="center"/>
          </w:tcPr>
          <w:p w14:paraId="211BA0C1" w14:textId="19EB650C" w:rsidR="0002124B" w:rsidRPr="00380F57" w:rsidRDefault="00F2655A" w:rsidP="00BD7E4F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15</w:t>
            </w:r>
          </w:p>
        </w:tc>
        <w:tc>
          <w:tcPr>
            <w:tcW w:w="1276" w:type="dxa"/>
            <w:vAlign w:val="center"/>
          </w:tcPr>
          <w:p w14:paraId="3BF2D34C" w14:textId="001DD8B5" w:rsidR="0002124B" w:rsidRPr="00380F57" w:rsidRDefault="00F2655A" w:rsidP="00BD7E4F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8</w:t>
            </w:r>
          </w:p>
        </w:tc>
        <w:tc>
          <w:tcPr>
            <w:tcW w:w="1134" w:type="dxa"/>
            <w:vAlign w:val="center"/>
          </w:tcPr>
          <w:p w14:paraId="6DA0D383" w14:textId="557D03E3" w:rsidR="0002124B" w:rsidRPr="00380F57" w:rsidRDefault="00DF5F21" w:rsidP="00BD7E4F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15</w:t>
            </w:r>
          </w:p>
        </w:tc>
        <w:tc>
          <w:tcPr>
            <w:tcW w:w="1276" w:type="dxa"/>
            <w:vAlign w:val="center"/>
          </w:tcPr>
          <w:p w14:paraId="4DDF3EAD" w14:textId="1CFCE32F" w:rsidR="0002124B" w:rsidRPr="00380F57" w:rsidRDefault="00F2655A" w:rsidP="00BD7E4F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12</w:t>
            </w:r>
          </w:p>
        </w:tc>
      </w:tr>
    </w:tbl>
    <w:p w14:paraId="7235BC05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CFFAC56" w14:textId="669A3399" w:rsidR="00AA4A23" w:rsidRDefault="00E06C47" w:rsidP="00A6089D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Metody kształcenia</w:t>
      </w:r>
    </w:p>
    <w:p w14:paraId="1EFDB20D" w14:textId="76F7DF4A" w:rsidR="00E521FD" w:rsidRPr="00AA4A23" w:rsidRDefault="00E521FD" w:rsidP="00E521FD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E521FD">
        <w:rPr>
          <w:rFonts w:ascii="Garamond" w:hAnsi="Garamond" w:cs="Times New Roman"/>
          <w:b/>
          <w:sz w:val="18"/>
          <w:szCs w:val="18"/>
          <w:lang w:val="pl-PL"/>
        </w:rPr>
        <w:t xml:space="preserve">Metody podające: </w:t>
      </w:r>
      <w:r w:rsidRPr="00AA4A23">
        <w:rPr>
          <w:rFonts w:ascii="Garamond" w:hAnsi="Garamond" w:cs="Times New Roman"/>
          <w:bCs/>
          <w:sz w:val="18"/>
          <w:szCs w:val="18"/>
          <w:lang w:val="pl-PL"/>
        </w:rPr>
        <w:t>wykład informacyjny (wspomagany prezentacją multimedialną)</w:t>
      </w:r>
    </w:p>
    <w:p w14:paraId="10B02C23" w14:textId="1E3E1571" w:rsidR="00E521FD" w:rsidRPr="00AA4A23" w:rsidRDefault="00E521FD" w:rsidP="00E521FD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E521FD">
        <w:rPr>
          <w:rFonts w:ascii="Garamond" w:hAnsi="Garamond" w:cs="Times New Roman"/>
          <w:b/>
          <w:sz w:val="18"/>
          <w:szCs w:val="18"/>
          <w:lang w:val="pl-PL"/>
        </w:rPr>
        <w:t xml:space="preserve">Metody aktywizujące: </w:t>
      </w:r>
      <w:r w:rsidRPr="00AA4A23">
        <w:rPr>
          <w:rFonts w:ascii="Garamond" w:hAnsi="Garamond" w:cs="Times New Roman"/>
          <w:bCs/>
          <w:sz w:val="18"/>
          <w:szCs w:val="18"/>
          <w:lang w:val="pl-PL"/>
        </w:rPr>
        <w:t>debata, burza mózgów</w:t>
      </w:r>
    </w:p>
    <w:p w14:paraId="5FB80A03" w14:textId="4EC957C2" w:rsidR="00E521FD" w:rsidRPr="00E521FD" w:rsidRDefault="00E521FD" w:rsidP="00E521FD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521FD">
        <w:rPr>
          <w:rFonts w:ascii="Garamond" w:hAnsi="Garamond" w:cs="Times New Roman"/>
          <w:b/>
          <w:sz w:val="18"/>
          <w:szCs w:val="18"/>
          <w:lang w:val="pl-PL"/>
        </w:rPr>
        <w:t xml:space="preserve">Metody praktyczne: </w:t>
      </w:r>
      <w:r w:rsidRPr="00AA4A23">
        <w:rPr>
          <w:rFonts w:ascii="Garamond" w:hAnsi="Garamond" w:cs="Times New Roman"/>
          <w:bCs/>
          <w:sz w:val="18"/>
          <w:szCs w:val="18"/>
          <w:lang w:val="pl-PL"/>
        </w:rPr>
        <w:t>ćwiczenia / zadania przedmiotowe</w:t>
      </w:r>
    </w:p>
    <w:p w14:paraId="43CE88D6" w14:textId="1BB1EB5A" w:rsidR="00E06C47" w:rsidRDefault="00E521FD" w:rsidP="00E521FD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521FD">
        <w:rPr>
          <w:rFonts w:ascii="Garamond" w:hAnsi="Garamond" w:cs="Times New Roman"/>
          <w:b/>
          <w:sz w:val="18"/>
          <w:szCs w:val="18"/>
          <w:lang w:val="pl-PL"/>
        </w:rPr>
        <w:t xml:space="preserve">Formy pracy: </w:t>
      </w:r>
      <w:r w:rsidRPr="00AA4A23">
        <w:rPr>
          <w:rFonts w:ascii="Garamond" w:hAnsi="Garamond" w:cs="Times New Roman"/>
          <w:bCs/>
          <w:sz w:val="18"/>
          <w:szCs w:val="18"/>
          <w:lang w:val="pl-PL"/>
        </w:rPr>
        <w:t>indywidualna, w małych grupach</w:t>
      </w:r>
    </w:p>
    <w:p w14:paraId="1D2B751C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472" w:type="dxa"/>
        <w:tblLayout w:type="fixed"/>
        <w:tblLook w:val="04A0" w:firstRow="1" w:lastRow="0" w:firstColumn="1" w:lastColumn="0" w:noHBand="0" w:noVBand="1"/>
      </w:tblPr>
      <w:tblGrid>
        <w:gridCol w:w="5637"/>
        <w:gridCol w:w="1417"/>
        <w:gridCol w:w="1418"/>
      </w:tblGrid>
      <w:tr w:rsidR="0090638D" w14:paraId="3FD8D709" w14:textId="77777777" w:rsidTr="00B96088">
        <w:trPr>
          <w:trHeight w:val="440"/>
        </w:trPr>
        <w:tc>
          <w:tcPr>
            <w:tcW w:w="5637" w:type="dxa"/>
            <w:vMerge w:val="restart"/>
            <w:shd w:val="clear" w:color="auto" w:fill="D9E2F3" w:themeFill="accent5" w:themeFillTint="33"/>
            <w:vAlign w:val="center"/>
          </w:tcPr>
          <w:p w14:paraId="3CFFBADC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  <w:vAlign w:val="center"/>
          </w:tcPr>
          <w:p w14:paraId="39B069D5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0638D" w14:paraId="08D38FD4" w14:textId="77777777" w:rsidTr="00B96088">
        <w:trPr>
          <w:trHeight w:val="440"/>
        </w:trPr>
        <w:tc>
          <w:tcPr>
            <w:tcW w:w="5637" w:type="dxa"/>
            <w:vMerge/>
            <w:shd w:val="clear" w:color="auto" w:fill="D9E2F3" w:themeFill="accent5" w:themeFillTint="33"/>
            <w:vAlign w:val="center"/>
          </w:tcPr>
          <w:p w14:paraId="7CBE591F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2D6DE6D6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6C3D5ADC" w14:textId="22EB2F46" w:rsidR="0090638D" w:rsidRPr="00B96088" w:rsidRDefault="00132AEA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</w:tr>
      <w:tr w:rsidR="0090638D" w14:paraId="3C0DC84E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37416CB1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ustny</w:t>
            </w:r>
          </w:p>
        </w:tc>
        <w:tc>
          <w:tcPr>
            <w:tcW w:w="1417" w:type="dxa"/>
            <w:vAlign w:val="center"/>
          </w:tcPr>
          <w:p w14:paraId="63F39060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11F6970F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14:paraId="307A6F41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77CA3877" w14:textId="77777777" w:rsidR="0090638D" w:rsidRDefault="0090638D" w:rsidP="00CB75B5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417" w:type="dxa"/>
            <w:vAlign w:val="center"/>
          </w:tcPr>
          <w:p w14:paraId="23E52F28" w14:textId="501CE724" w:rsidR="0090638D" w:rsidRDefault="00A1276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100%</w:t>
            </w:r>
          </w:p>
        </w:tc>
        <w:tc>
          <w:tcPr>
            <w:tcW w:w="1418" w:type="dxa"/>
            <w:vAlign w:val="center"/>
          </w:tcPr>
          <w:p w14:paraId="2A4EEA2C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14:paraId="10737174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640ADF36" w14:textId="77777777" w:rsidR="0090638D" w:rsidRDefault="0090638D" w:rsidP="00CB75B5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1417" w:type="dxa"/>
            <w:vAlign w:val="center"/>
          </w:tcPr>
          <w:p w14:paraId="10220937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04C83A5B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:rsidRPr="001D7F0E" w14:paraId="3FFFE275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37D4320D" w14:textId="77777777" w:rsidR="0090638D" w:rsidRDefault="009E6AF7" w:rsidP="009E6AF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Przygotowanie i przedstawienie eseju / referat</w:t>
            </w:r>
            <w:r w:rsidR="00FE1A88">
              <w:rPr>
                <w:rFonts w:ascii="Garamond" w:hAnsi="Garamond" w:cs="Times New Roman"/>
                <w:sz w:val="16"/>
                <w:szCs w:val="16"/>
                <w:lang w:val="pl-PL"/>
              </w:rPr>
              <w:t>u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innej </w:t>
            </w:r>
            <w:r w:rsidR="00FE1A8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formy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wypowiedzi pisemnej</w:t>
            </w:r>
          </w:p>
        </w:tc>
        <w:tc>
          <w:tcPr>
            <w:tcW w:w="1417" w:type="dxa"/>
            <w:vAlign w:val="center"/>
          </w:tcPr>
          <w:p w14:paraId="6290FE6D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6F7D9667" w14:textId="5C7C05B5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:rsidRPr="00A1276D" w14:paraId="6F3B8CEE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569F71DA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417" w:type="dxa"/>
            <w:vAlign w:val="center"/>
          </w:tcPr>
          <w:p w14:paraId="3DDF9FBF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47003D46" w14:textId="05D8C4C5" w:rsidR="0090638D" w:rsidRDefault="0068520C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50%</w:t>
            </w:r>
          </w:p>
        </w:tc>
      </w:tr>
      <w:tr w:rsidR="0090638D" w:rsidRPr="00A1276D" w14:paraId="5218616E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5A9A72E2" w14:textId="77777777" w:rsidR="0090638D" w:rsidRDefault="009E6AF7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417" w:type="dxa"/>
            <w:vAlign w:val="center"/>
          </w:tcPr>
          <w:p w14:paraId="72361BA5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20CF7717" w14:textId="22265343" w:rsidR="0090638D" w:rsidRDefault="0068520C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20%</w:t>
            </w:r>
          </w:p>
        </w:tc>
      </w:tr>
      <w:tr w:rsidR="0090638D" w:rsidRPr="00A1276D" w14:paraId="2757CA8C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0C5E9C05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417" w:type="dxa"/>
            <w:vAlign w:val="center"/>
          </w:tcPr>
          <w:p w14:paraId="2494243D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623F0961" w14:textId="17BBA7F3" w:rsidR="0090638D" w:rsidRDefault="0068520C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30%</w:t>
            </w:r>
          </w:p>
        </w:tc>
      </w:tr>
      <w:tr w:rsidR="0090638D" w14:paraId="590A70A2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6E021D72" w14:textId="51CCD0E9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Inny ……</w:t>
            </w:r>
            <w:r w:rsidR="00F77E44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 (-) </w:t>
            </w: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…………………………………………………….</w:t>
            </w:r>
          </w:p>
        </w:tc>
        <w:tc>
          <w:tcPr>
            <w:tcW w:w="1417" w:type="dxa"/>
            <w:vAlign w:val="center"/>
          </w:tcPr>
          <w:p w14:paraId="62308E48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7BCF4156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14:paraId="0C43926A" w14:textId="77777777" w:rsidTr="00B96088">
        <w:trPr>
          <w:trHeight w:val="384"/>
        </w:trPr>
        <w:tc>
          <w:tcPr>
            <w:tcW w:w="5637" w:type="dxa"/>
            <w:tcBorders>
              <w:left w:val="nil"/>
              <w:bottom w:val="nil"/>
            </w:tcBorders>
            <w:vAlign w:val="center"/>
          </w:tcPr>
          <w:p w14:paraId="008FE261" w14:textId="77777777" w:rsidR="0090638D" w:rsidRDefault="0090638D" w:rsidP="00A3045F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417" w:type="dxa"/>
            <w:vAlign w:val="center"/>
          </w:tcPr>
          <w:p w14:paraId="2AEC4974" w14:textId="289C70C9" w:rsidR="0090638D" w:rsidRDefault="00007402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</w:t>
            </w:r>
            <w:r w:rsidR="0090638D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%</w:t>
            </w:r>
          </w:p>
        </w:tc>
        <w:tc>
          <w:tcPr>
            <w:tcW w:w="1418" w:type="dxa"/>
            <w:vAlign w:val="center"/>
          </w:tcPr>
          <w:p w14:paraId="45CAB30B" w14:textId="7D4F40F6" w:rsidR="0090638D" w:rsidRDefault="00007402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</w:t>
            </w:r>
            <w:r w:rsidR="00B47E60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%</w:t>
            </w:r>
          </w:p>
        </w:tc>
      </w:tr>
    </w:tbl>
    <w:p w14:paraId="6D7C6EF0" w14:textId="77777777" w:rsidR="00091522" w:rsidRDefault="0009152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5A050B4" w14:textId="77777777" w:rsidR="00091522" w:rsidRDefault="00091522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br w:type="page"/>
      </w:r>
    </w:p>
    <w:p w14:paraId="05A3402A" w14:textId="59B8E7C5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CB75B5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CB75B5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CB75B5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75B5" w:rsidRPr="001D7F0E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777" w:type="dxa"/>
            <w:vAlign w:val="center"/>
          </w:tcPr>
          <w:p w14:paraId="0D122C6D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0D3F1796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87892A0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1D7F0E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777" w:type="dxa"/>
            <w:vAlign w:val="center"/>
          </w:tcPr>
          <w:p w14:paraId="48FCE48F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28D92215" w14:textId="678F8D68" w:rsidR="00CB75B5" w:rsidRPr="00CB75B5" w:rsidRDefault="001D7F0E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  <w:tc>
          <w:tcPr>
            <w:tcW w:w="1559" w:type="dxa"/>
            <w:vAlign w:val="center"/>
          </w:tcPr>
          <w:p w14:paraId="2CFD5B31" w14:textId="141352C3" w:rsidR="00CB75B5" w:rsidRPr="00CB75B5" w:rsidRDefault="001D7F0E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</w:tr>
      <w:tr w:rsidR="00CB75B5" w:rsidRPr="001D7F0E" w14:paraId="1377888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4A8E794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777" w:type="dxa"/>
            <w:vAlign w:val="center"/>
          </w:tcPr>
          <w:p w14:paraId="4EC8EF9B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0D9CFB2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A5BEBF2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1D7F0E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777" w:type="dxa"/>
            <w:vAlign w:val="center"/>
          </w:tcPr>
          <w:p w14:paraId="4FEDEE3E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14:paraId="75D9A35A" w14:textId="3676CA7C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395CA3F0" w14:textId="14DB2713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7F121E9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783F7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6777" w:type="dxa"/>
            <w:vAlign w:val="center"/>
          </w:tcPr>
          <w:p w14:paraId="0E2887B0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43EA2648" w14:textId="0296DCE6" w:rsidR="00CB75B5" w:rsidRPr="00CB75B5" w:rsidRDefault="001D7F0E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08CB6C9B" w14:textId="578E210D" w:rsidR="00CB75B5" w:rsidRPr="00CB75B5" w:rsidRDefault="001D7F0E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CB75B5" w:rsidRPr="001D7F0E" w14:paraId="158AE91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52D88F5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6777" w:type="dxa"/>
            <w:vAlign w:val="center"/>
          </w:tcPr>
          <w:p w14:paraId="6EEC1F0E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73704642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35443AA7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0D1D0126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D1C0732" w14:textId="474E29B9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6777" w:type="dxa"/>
            <w:vAlign w:val="center"/>
          </w:tcPr>
          <w:p w14:paraId="074CD0B9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28F00E9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1C6C9857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36BC596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C1C37B" w14:textId="4755299E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6777" w:type="dxa"/>
            <w:vAlign w:val="center"/>
          </w:tcPr>
          <w:p w14:paraId="207513C3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4683DDA8" w14:textId="4047010D" w:rsidR="00CB75B5" w:rsidRPr="00CB75B5" w:rsidRDefault="001D7F0E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4BDB4A40" w14:textId="457DBD04" w:rsidR="00CB75B5" w:rsidRPr="00CB75B5" w:rsidRDefault="001D7F0E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="00CB75B5" w:rsidRPr="00CB75B5" w14:paraId="57330333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2BDE029" w14:textId="59AA074D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6777" w:type="dxa"/>
            <w:vAlign w:val="center"/>
          </w:tcPr>
          <w:p w14:paraId="794D83BF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Inne ………………………………………………………….</w:t>
            </w:r>
          </w:p>
        </w:tc>
        <w:tc>
          <w:tcPr>
            <w:tcW w:w="1559" w:type="dxa"/>
            <w:vAlign w:val="center"/>
          </w:tcPr>
          <w:p w14:paraId="2DC4242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8ABF06A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75B5" w:rsidRPr="00CB75B5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43DF8B50" w:rsidR="00CB75B5" w:rsidRPr="00380F57" w:rsidRDefault="00D3598F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</w:t>
            </w:r>
            <w:r w:rsidR="00DF5F2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433FA9E7" w14:textId="12DAA383" w:rsidR="00CB75B5" w:rsidRPr="00380F57" w:rsidRDefault="00D3598F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55</w:t>
            </w:r>
          </w:p>
        </w:tc>
      </w:tr>
    </w:tbl>
    <w:p w14:paraId="69CA5C0B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33A0D6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1D7616" w14:paraId="2FB9D7B8" w14:textId="77777777" w:rsidTr="00091522">
        <w:trPr>
          <w:trHeight w:val="268"/>
        </w:trPr>
        <w:tc>
          <w:tcPr>
            <w:tcW w:w="421" w:type="dxa"/>
            <w:vAlign w:val="center"/>
          </w:tcPr>
          <w:p w14:paraId="4F4F04EA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257C619F" w14:textId="36213320" w:rsidR="009C486D" w:rsidRDefault="001D7F0E" w:rsidP="00CE6F5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7F0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Woynarowska B. red. Promocja zdrowia - podręcznik akademicki. </w:t>
            </w:r>
            <w:r w:rsidRPr="001D7F0E">
              <w:rPr>
                <w:rFonts w:ascii="Garamond" w:hAnsi="Garamond" w:cs="Times New Roman"/>
                <w:sz w:val="18"/>
                <w:szCs w:val="18"/>
              </w:rPr>
              <w:t>Warszawa - Wydawnictwo Naukowe PWN</w:t>
            </w:r>
          </w:p>
        </w:tc>
      </w:tr>
    </w:tbl>
    <w:p w14:paraId="372D7929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68DDE01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1D7616" w14:paraId="34DF038C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6B8AAA79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4" w:type="dxa"/>
            <w:vAlign w:val="center"/>
          </w:tcPr>
          <w:p w14:paraId="41BAC331" w14:textId="6E5C2CFF" w:rsidR="009C486D" w:rsidRPr="001D7F0E" w:rsidRDefault="001D7F0E" w:rsidP="00CE6F5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1D7F0E">
              <w:rPr>
                <w:rFonts w:ascii="Garamond" w:hAnsi="Garamond" w:cs="Times New Roman"/>
                <w:sz w:val="18"/>
                <w:szCs w:val="18"/>
              </w:rPr>
              <w:t>Kotler P., Lee N. Social Marketing - Influencing Behaviors for Good</w:t>
            </w:r>
          </w:p>
        </w:tc>
      </w:tr>
      <w:tr w:rsidR="009C486D" w14:paraId="0C2F3905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6A97D60B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4" w:type="dxa"/>
            <w:vAlign w:val="center"/>
          </w:tcPr>
          <w:p w14:paraId="5DFB4913" w14:textId="323879B1" w:rsidR="009C486D" w:rsidRPr="001D7616" w:rsidRDefault="001D7F0E" w:rsidP="00CE6F5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</w:rPr>
            </w:pPr>
            <w:r w:rsidRPr="001D7F0E">
              <w:rPr>
                <w:rFonts w:ascii="Garamond" w:hAnsi="Garamond" w:cs="Times New Roman"/>
                <w:sz w:val="18"/>
                <w:szCs w:val="18"/>
              </w:rPr>
              <w:t>Naidoo J., Wills J. Foundations for Health Promotion</w:t>
            </w:r>
          </w:p>
        </w:tc>
      </w:tr>
      <w:tr w:rsidR="005259D9" w:rsidRPr="001D7F0E" w14:paraId="085115C3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0AAB2380" w14:textId="77777777" w:rsidR="005259D9" w:rsidRDefault="005259D9" w:rsidP="00A3045F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4" w:type="dxa"/>
            <w:vAlign w:val="center"/>
          </w:tcPr>
          <w:p w14:paraId="627D9F31" w14:textId="4D148DBF" w:rsidR="005259D9" w:rsidRPr="001D7F0E" w:rsidRDefault="001D7F0E" w:rsidP="00CE6F5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7F0E">
              <w:rPr>
                <w:rFonts w:ascii="Garamond" w:hAnsi="Garamond" w:cs="Times New Roman"/>
                <w:sz w:val="18"/>
                <w:szCs w:val="18"/>
                <w:lang w:val="pl-PL"/>
              </w:rPr>
              <w:t>Heszen I., Sęk H. Psychologia zdrowia</w:t>
            </w:r>
          </w:p>
        </w:tc>
      </w:tr>
    </w:tbl>
    <w:p w14:paraId="7420010E" w14:textId="77777777" w:rsidR="00CD536B" w:rsidRPr="001D7F0E" w:rsidRDefault="00CD536B" w:rsidP="009E6AF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CD536B" w:rsidRPr="001D7F0E" w:rsidSect="004C0558">
      <w:headerReference w:type="default" r:id="rId7"/>
      <w:footerReference w:type="default" r:id="rId8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FFE5D" w14:textId="77777777" w:rsidR="00D45F66" w:rsidRDefault="00D45F66">
      <w:pPr>
        <w:spacing w:after="0" w:line="240" w:lineRule="auto"/>
      </w:pPr>
      <w:r>
        <w:separator/>
      </w:r>
    </w:p>
  </w:endnote>
  <w:endnote w:type="continuationSeparator" w:id="0">
    <w:p w14:paraId="467A4F5A" w14:textId="77777777" w:rsidR="00D45F66" w:rsidRDefault="00D4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3210D652" w:rsidR="00A3045F" w:rsidRPr="00F2655A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F2655A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F2655A">
      <w:rPr>
        <w:rFonts w:ascii="Times New Roman" w:hAnsi="Times New Roman" w:cs="Times New Roman"/>
        <w:sz w:val="20"/>
        <w:szCs w:val="20"/>
        <w:lang w:val="pl-PL"/>
      </w:rPr>
      <w:t>abus</w:t>
    </w:r>
    <w:r w:rsidR="00071919" w:rsidRPr="00F2655A">
      <w:rPr>
        <w:rFonts w:ascii="Times New Roman" w:hAnsi="Times New Roman" w:cs="Times New Roman"/>
        <w:sz w:val="20"/>
        <w:szCs w:val="20"/>
        <w:lang w:val="pl-PL"/>
      </w:rPr>
      <w:t>:</w:t>
    </w:r>
    <w:r w:rsidR="009A7338" w:rsidRPr="00F2655A">
      <w:rPr>
        <w:lang w:val="pl-PL"/>
      </w:rPr>
      <w:t xml:space="preserve"> </w:t>
    </w:r>
    <w:r w:rsidR="00F2655A" w:rsidRPr="00F2655A">
      <w:rPr>
        <w:rFonts w:ascii="Times New Roman" w:hAnsi="Times New Roman" w:cs="Times New Roman"/>
        <w:sz w:val="20"/>
        <w:szCs w:val="20"/>
        <w:lang w:val="pl-PL"/>
      </w:rPr>
      <w:t xml:space="preserve">Marketing i promocja </w:t>
    </w:r>
    <w:r w:rsidR="00F2655A">
      <w:rPr>
        <w:rFonts w:ascii="Times New Roman" w:hAnsi="Times New Roman" w:cs="Times New Roman"/>
        <w:sz w:val="20"/>
        <w:szCs w:val="20"/>
        <w:lang w:val="pl-PL"/>
      </w:rPr>
      <w:t>zdrowia</w:t>
    </w:r>
    <w:r w:rsidR="00A3045F" w:rsidRPr="00A3045F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F2655A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F2655A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F2655A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F2655A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C4814" w14:textId="77777777" w:rsidR="00D45F66" w:rsidRDefault="00D45F66">
      <w:pPr>
        <w:spacing w:after="0" w:line="240" w:lineRule="auto"/>
      </w:pPr>
      <w:r>
        <w:separator/>
      </w:r>
    </w:p>
  </w:footnote>
  <w:footnote w:type="continuationSeparator" w:id="0">
    <w:p w14:paraId="1A09CB8E" w14:textId="77777777" w:rsidR="00D45F66" w:rsidRDefault="00D45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6D3B7078" w:rsidR="00D6125B" w:rsidRPr="00A3045F" w:rsidRDefault="00E7078D" w:rsidP="00A3045F">
    <w:pPr>
      <w:pStyle w:val="Nagwek"/>
      <w:jc w:val="center"/>
    </w:pPr>
    <w:r>
      <w:rPr>
        <w:noProof/>
      </w:rPr>
      <w:drawing>
        <wp:inline distT="0" distB="0" distL="0" distR="0" wp14:anchorId="1C56A282" wp14:editId="42A512E5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04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xNLI0NzEzNzIwNTVS0lEKTi0uzszPAykwrAUAmuTJcCwAAAA="/>
  </w:docVars>
  <w:rsids>
    <w:rsidRoot w:val="00D6125B"/>
    <w:rsid w:val="00007402"/>
    <w:rsid w:val="0002124B"/>
    <w:rsid w:val="000252CC"/>
    <w:rsid w:val="00055B79"/>
    <w:rsid w:val="00063555"/>
    <w:rsid w:val="00071919"/>
    <w:rsid w:val="0007551C"/>
    <w:rsid w:val="0008780B"/>
    <w:rsid w:val="00091522"/>
    <w:rsid w:val="000A146D"/>
    <w:rsid w:val="000C7348"/>
    <w:rsid w:val="000D5741"/>
    <w:rsid w:val="000D6C6D"/>
    <w:rsid w:val="000E1039"/>
    <w:rsid w:val="000E23E2"/>
    <w:rsid w:val="000F578F"/>
    <w:rsid w:val="001010FD"/>
    <w:rsid w:val="00132AEA"/>
    <w:rsid w:val="001366DE"/>
    <w:rsid w:val="00136CBE"/>
    <w:rsid w:val="00146419"/>
    <w:rsid w:val="00192A86"/>
    <w:rsid w:val="001A6F3C"/>
    <w:rsid w:val="001B6D39"/>
    <w:rsid w:val="001D7616"/>
    <w:rsid w:val="001D7F0E"/>
    <w:rsid w:val="00214726"/>
    <w:rsid w:val="002574C9"/>
    <w:rsid w:val="002A519E"/>
    <w:rsid w:val="002D0322"/>
    <w:rsid w:val="002F3930"/>
    <w:rsid w:val="002F47FD"/>
    <w:rsid w:val="00304AC9"/>
    <w:rsid w:val="00343F03"/>
    <w:rsid w:val="003554DD"/>
    <w:rsid w:val="003752AF"/>
    <w:rsid w:val="00376545"/>
    <w:rsid w:val="00380F57"/>
    <w:rsid w:val="00383C29"/>
    <w:rsid w:val="0039186A"/>
    <w:rsid w:val="003A1439"/>
    <w:rsid w:val="003C0019"/>
    <w:rsid w:val="003E365F"/>
    <w:rsid w:val="003E3EF7"/>
    <w:rsid w:val="00415815"/>
    <w:rsid w:val="004A3C93"/>
    <w:rsid w:val="004B21E0"/>
    <w:rsid w:val="004C0558"/>
    <w:rsid w:val="005259D9"/>
    <w:rsid w:val="00540315"/>
    <w:rsid w:val="00543E04"/>
    <w:rsid w:val="00545006"/>
    <w:rsid w:val="0054C0B7"/>
    <w:rsid w:val="005620D0"/>
    <w:rsid w:val="00574BE2"/>
    <w:rsid w:val="005A4F9E"/>
    <w:rsid w:val="005E7B41"/>
    <w:rsid w:val="005F1666"/>
    <w:rsid w:val="00603F1E"/>
    <w:rsid w:val="0062291A"/>
    <w:rsid w:val="0063278D"/>
    <w:rsid w:val="00645A74"/>
    <w:rsid w:val="006542BB"/>
    <w:rsid w:val="00655679"/>
    <w:rsid w:val="00675719"/>
    <w:rsid w:val="0068520C"/>
    <w:rsid w:val="00686E02"/>
    <w:rsid w:val="00691EA8"/>
    <w:rsid w:val="006A1E4A"/>
    <w:rsid w:val="006D04ED"/>
    <w:rsid w:val="006E381A"/>
    <w:rsid w:val="006E7175"/>
    <w:rsid w:val="00702E79"/>
    <w:rsid w:val="00706643"/>
    <w:rsid w:val="007312ED"/>
    <w:rsid w:val="007378F2"/>
    <w:rsid w:val="00752317"/>
    <w:rsid w:val="00760A5C"/>
    <w:rsid w:val="00772324"/>
    <w:rsid w:val="00777F72"/>
    <w:rsid w:val="00780CE8"/>
    <w:rsid w:val="0078334C"/>
    <w:rsid w:val="007864E2"/>
    <w:rsid w:val="007C75F5"/>
    <w:rsid w:val="00804069"/>
    <w:rsid w:val="0083476F"/>
    <w:rsid w:val="008A4639"/>
    <w:rsid w:val="008A47A5"/>
    <w:rsid w:val="008D47F3"/>
    <w:rsid w:val="008F218F"/>
    <w:rsid w:val="008F5E98"/>
    <w:rsid w:val="0090638D"/>
    <w:rsid w:val="0091430E"/>
    <w:rsid w:val="00927425"/>
    <w:rsid w:val="00941CE9"/>
    <w:rsid w:val="00946552"/>
    <w:rsid w:val="00963C48"/>
    <w:rsid w:val="009972A4"/>
    <w:rsid w:val="009A7338"/>
    <w:rsid w:val="009B5679"/>
    <w:rsid w:val="009C486D"/>
    <w:rsid w:val="009C4CAC"/>
    <w:rsid w:val="009C589F"/>
    <w:rsid w:val="009D6751"/>
    <w:rsid w:val="009E46CA"/>
    <w:rsid w:val="009E6AF7"/>
    <w:rsid w:val="00A1276D"/>
    <w:rsid w:val="00A3045F"/>
    <w:rsid w:val="00A6089D"/>
    <w:rsid w:val="00A75E1C"/>
    <w:rsid w:val="00A95A52"/>
    <w:rsid w:val="00AA4A23"/>
    <w:rsid w:val="00AC01B3"/>
    <w:rsid w:val="00AE630A"/>
    <w:rsid w:val="00B47E60"/>
    <w:rsid w:val="00B6679C"/>
    <w:rsid w:val="00B82F70"/>
    <w:rsid w:val="00B948AA"/>
    <w:rsid w:val="00B96088"/>
    <w:rsid w:val="00BA42CB"/>
    <w:rsid w:val="00BA7F60"/>
    <w:rsid w:val="00BC6C12"/>
    <w:rsid w:val="00BC7654"/>
    <w:rsid w:val="00BD7E4F"/>
    <w:rsid w:val="00BF0AC2"/>
    <w:rsid w:val="00BF0DEB"/>
    <w:rsid w:val="00BF7200"/>
    <w:rsid w:val="00C0574F"/>
    <w:rsid w:val="00C22A2A"/>
    <w:rsid w:val="00C56E04"/>
    <w:rsid w:val="00C62A09"/>
    <w:rsid w:val="00C81742"/>
    <w:rsid w:val="00CB43A3"/>
    <w:rsid w:val="00CB75B5"/>
    <w:rsid w:val="00CD0F5F"/>
    <w:rsid w:val="00CD536B"/>
    <w:rsid w:val="00CE580C"/>
    <w:rsid w:val="00CE6F59"/>
    <w:rsid w:val="00D204D6"/>
    <w:rsid w:val="00D21E4A"/>
    <w:rsid w:val="00D3598F"/>
    <w:rsid w:val="00D361A1"/>
    <w:rsid w:val="00D438E0"/>
    <w:rsid w:val="00D45F66"/>
    <w:rsid w:val="00D6125B"/>
    <w:rsid w:val="00D655D1"/>
    <w:rsid w:val="00DA6FDE"/>
    <w:rsid w:val="00DB1D26"/>
    <w:rsid w:val="00DC4277"/>
    <w:rsid w:val="00DC6A30"/>
    <w:rsid w:val="00DE49E8"/>
    <w:rsid w:val="00DF5668"/>
    <w:rsid w:val="00DF5F21"/>
    <w:rsid w:val="00E0648C"/>
    <w:rsid w:val="00E06C47"/>
    <w:rsid w:val="00E33744"/>
    <w:rsid w:val="00E521FD"/>
    <w:rsid w:val="00E7078D"/>
    <w:rsid w:val="00EB7BB9"/>
    <w:rsid w:val="00EC0B45"/>
    <w:rsid w:val="00EC2DB0"/>
    <w:rsid w:val="00EC7A0A"/>
    <w:rsid w:val="00EC7C36"/>
    <w:rsid w:val="00ED79E3"/>
    <w:rsid w:val="00EF4B40"/>
    <w:rsid w:val="00F23120"/>
    <w:rsid w:val="00F2655A"/>
    <w:rsid w:val="00F44A38"/>
    <w:rsid w:val="00F44B1B"/>
    <w:rsid w:val="00F559BF"/>
    <w:rsid w:val="00F70EC9"/>
    <w:rsid w:val="00F77E44"/>
    <w:rsid w:val="00F81603"/>
    <w:rsid w:val="00FE1A88"/>
    <w:rsid w:val="00FE6B0A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styleId="Poprawka">
    <w:name w:val="Revision"/>
    <w:hidden/>
    <w:uiPriority w:val="99"/>
    <w:semiHidden/>
    <w:rsid w:val="008A4639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6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1112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Hubert Dobrowolski</cp:lastModifiedBy>
  <cp:revision>19</cp:revision>
  <cp:lastPrinted>2021-06-05T12:43:00Z</cp:lastPrinted>
  <dcterms:created xsi:type="dcterms:W3CDTF">2022-12-15T09:51:00Z</dcterms:created>
  <dcterms:modified xsi:type="dcterms:W3CDTF">2025-09-22T13:13:00Z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