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512DA036" w:rsidR="009C486D" w:rsidRDefault="00463571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Seminarium dyplomowe</w:t>
      </w:r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56C4886C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D84AC4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D84AC4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2517A19B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D84AC4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I</w:t>
            </w:r>
            <w:r w:rsidR="00D84AC4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3E5C9878" w:rsidR="00752317" w:rsidRPr="00A3045F" w:rsidRDefault="00B960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343F03" w:rsidRPr="00463571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2C51667B" w:rsidR="00343F03" w:rsidRPr="00A3045F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59385D5D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1698EC72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463571" w:rsidRPr="004B21E0" w14:paraId="2F42918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288BE20" w14:textId="6D862A0B" w:rsidR="00463571" w:rsidRPr="004B21E0" w:rsidRDefault="00D84AC4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Seminaria</w:t>
            </w:r>
          </w:p>
        </w:tc>
        <w:tc>
          <w:tcPr>
            <w:tcW w:w="1276" w:type="dxa"/>
            <w:vAlign w:val="center"/>
          </w:tcPr>
          <w:p w14:paraId="22F28A59" w14:textId="0C56BF84" w:rsidR="00463571" w:rsidRPr="004B21E0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DB23F10" w14:textId="548D1E13" w:rsidR="00463571" w:rsidRPr="00706643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A2A34A2" w14:textId="6A56F546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2144" w:type="dxa"/>
            <w:vAlign w:val="center"/>
          </w:tcPr>
          <w:p w14:paraId="5032134D" w14:textId="28E9D666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</w:t>
            </w:r>
            <w:r w:rsidR="00D84AC4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ocen</w:t>
            </w:r>
            <w:r w:rsidR="00D84AC4"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</w:p>
        </w:tc>
        <w:tc>
          <w:tcPr>
            <w:tcW w:w="1034" w:type="dxa"/>
            <w:vAlign w:val="center"/>
          </w:tcPr>
          <w:p w14:paraId="2C1B52C1" w14:textId="5170842B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463571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463571" w:rsidRPr="006A1E4A" w:rsidRDefault="00463571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2B0280CB" w:rsidR="00463571" w:rsidRPr="006A1E4A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1237B0D9" w:rsidR="00463571" w:rsidRPr="006A1E4A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63571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463571" w:rsidRPr="004B21E0" w:rsidRDefault="00463571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DFFCB71" w:rsidR="00463571" w:rsidRPr="004B21E0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7E0CED14" w14:textId="6970F9C8" w:rsidR="00463571" w:rsidRPr="004B21E0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63571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463571" w:rsidRPr="004B21E0" w:rsidRDefault="00463571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22AC36F6" w:rsidR="00463571" w:rsidRPr="004B21E0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4A93F079" w14:textId="7A60D714" w:rsidR="00463571" w:rsidRPr="00706643" w:rsidRDefault="0046357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463571" w:rsidRPr="004B21E0" w:rsidRDefault="0046357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D84AC4" w14:paraId="0AF02968" w14:textId="77777777" w:rsidTr="00F85CAA">
        <w:tc>
          <w:tcPr>
            <w:tcW w:w="10461" w:type="dxa"/>
            <w:vAlign w:val="center"/>
          </w:tcPr>
          <w:p w14:paraId="71ACBD89" w14:textId="6A5025EC" w:rsidR="00F85CAA" w:rsidRPr="00FE1A88" w:rsidRDefault="00463571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przedmiotów wynikających z I roku studiów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D84AC4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05FC08A9" w:rsidR="009C486D" w:rsidRPr="00FE1A88" w:rsidRDefault="00463571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5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Celem przedmiotu jest zapoznanie studenta z metodologią opracowywania pracy magisterskiej z zakresu nauk o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zdrowiu, ze szczególnym uwzględnieniem paradygmatów, siatki pojęciowej oraz narzędzi wykorzystywanych w dietetyce. 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46357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D84AC4" w14:paraId="4A68813D" w14:textId="77777777" w:rsidTr="0046357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63571" w:rsidRPr="00463571" w14:paraId="53EB31E1" w14:textId="77777777" w:rsidTr="00463571">
        <w:tc>
          <w:tcPr>
            <w:tcW w:w="561" w:type="dxa"/>
            <w:vAlign w:val="center"/>
          </w:tcPr>
          <w:p w14:paraId="2632D72E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7BE107DF" w:rsidR="00463571" w:rsidRPr="00FE1A88" w:rsidRDefault="00463571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</w:t>
            </w:r>
            <w:r w:rsidRPr="004635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udent zna podstawowe zasady metodologii sporządzania pracy magisterskiej z zakresu nauk o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zdrowiu i nauk </w:t>
            </w:r>
            <w:proofErr w:type="gram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pokrewnych</w:t>
            </w:r>
            <w:proofErr w:type="gram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jeśli wymaga tego charakter przygotowywanej pracy dyplomowej. </w:t>
            </w:r>
          </w:p>
        </w:tc>
        <w:tc>
          <w:tcPr>
            <w:tcW w:w="1559" w:type="dxa"/>
            <w:vAlign w:val="center"/>
          </w:tcPr>
          <w:p w14:paraId="4C6A6773" w14:textId="2A58E729" w:rsidR="00463571" w:rsidRPr="00FE1A88" w:rsidRDefault="007D6DD7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Diet2_WG09</w:t>
            </w:r>
          </w:p>
        </w:tc>
        <w:tc>
          <w:tcPr>
            <w:tcW w:w="2552" w:type="dxa"/>
            <w:vAlign w:val="center"/>
          </w:tcPr>
          <w:p w14:paraId="290F8843" w14:textId="097950D5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463571" w:rsidRPr="00463571" w14:paraId="0CEF1363" w14:textId="77777777" w:rsidTr="00463571">
        <w:tc>
          <w:tcPr>
            <w:tcW w:w="561" w:type="dxa"/>
            <w:vAlign w:val="center"/>
          </w:tcPr>
          <w:p w14:paraId="00E55FC8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7C987A9E" w:rsidR="00463571" w:rsidRPr="00FE1A88" w:rsidRDefault="00463571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</w:t>
            </w:r>
            <w:r w:rsidRPr="00463571">
              <w:rPr>
                <w:rFonts w:ascii="Garamond" w:hAnsi="Garamond" w:cs="Times New Roman"/>
                <w:sz w:val="18"/>
                <w:szCs w:val="18"/>
                <w:lang w:val="pl-PL"/>
              </w:rPr>
              <w:t>tudent zna zasady prowadzenia argumentacji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tworzenia konspektu, doboru narzędzi metodologicznych, prowadzenia badań i wyciągania z nich wniosków na potrzeby opracowywania pracy magisterskiej z zakresu dietetyki. </w:t>
            </w:r>
          </w:p>
        </w:tc>
        <w:tc>
          <w:tcPr>
            <w:tcW w:w="1559" w:type="dxa"/>
            <w:vAlign w:val="center"/>
          </w:tcPr>
          <w:p w14:paraId="3991B154" w14:textId="78F2EAAC" w:rsidR="00463571" w:rsidRPr="00FE1A88" w:rsidRDefault="007D6DD7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Diet2_WK03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Diet2_WK06</w:t>
            </w:r>
          </w:p>
        </w:tc>
        <w:tc>
          <w:tcPr>
            <w:tcW w:w="2552" w:type="dxa"/>
            <w:vAlign w:val="center"/>
          </w:tcPr>
          <w:p w14:paraId="254CC35A" w14:textId="00775C35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46357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84AC4" w14:paraId="1BCED5A2" w14:textId="77777777" w:rsidTr="0046357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63571" w:rsidRPr="00463571" w14:paraId="325018F1" w14:textId="77777777" w:rsidTr="00463571">
        <w:tc>
          <w:tcPr>
            <w:tcW w:w="561" w:type="dxa"/>
            <w:vAlign w:val="center"/>
          </w:tcPr>
          <w:p w14:paraId="68E66D88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7EC470CE" w:rsidR="00463571" w:rsidRPr="00FE1A88" w:rsidRDefault="00463571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4635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uargumentować w dyskusji swoje stanowisko, krytycznie oceniając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stan</w:t>
            </w:r>
            <w:r w:rsidR="00BC433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aktualnego piśmiennictwa naukowego i praktyki zawodowej z zakresu dietetyki. </w:t>
            </w:r>
          </w:p>
        </w:tc>
        <w:tc>
          <w:tcPr>
            <w:tcW w:w="1559" w:type="dxa"/>
            <w:vAlign w:val="center"/>
          </w:tcPr>
          <w:p w14:paraId="71ADDAC7" w14:textId="13CAB72A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Diet2_UW04</w:t>
            </w:r>
          </w:p>
          <w:p w14:paraId="0EE59094" w14:textId="77777777" w:rsidR="00463571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Diet2_UW05</w:t>
            </w:r>
          </w:p>
          <w:p w14:paraId="0DFCA265" w14:textId="77777777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49502861" w14:textId="77777777" w:rsid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Diet2_UO02</w:t>
            </w:r>
          </w:p>
          <w:p w14:paraId="38A1C942" w14:textId="41597E7C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31B2C584" w14:textId="30760E55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463571" w:rsidRPr="00463571" w14:paraId="5611E437" w14:textId="77777777" w:rsidTr="00463571">
        <w:tc>
          <w:tcPr>
            <w:tcW w:w="561" w:type="dxa"/>
            <w:vAlign w:val="center"/>
          </w:tcPr>
          <w:p w14:paraId="45D9B409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1190EE8A" w:rsidR="00463571" w:rsidRPr="00FE1A88" w:rsidRDefault="00BC433A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</w:t>
            </w:r>
            <w:r w:rsidR="00463571" w:rsidRPr="004635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formułować własne oceny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</w:t>
            </w:r>
            <w:r w:rsidR="00463571" w:rsidRPr="004635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opinie na piśmie w obszarze związanym z tematyką pracy magisterskiej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20D0B0F" w14:textId="77777777" w:rsidR="00463571" w:rsidRPr="00D84AC4" w:rsidRDefault="007D6DD7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D84AC4">
              <w:rPr>
                <w:rFonts w:ascii="Garamond" w:hAnsi="Garamond" w:cs="Times New Roman"/>
                <w:sz w:val="18"/>
                <w:szCs w:val="18"/>
                <w:lang w:val="en-US"/>
              </w:rPr>
              <w:t>Diet2_</w:t>
            </w:r>
            <w:r w:rsidR="008E2CF0" w:rsidRPr="00D84AC4">
              <w:rPr>
                <w:rFonts w:ascii="Garamond" w:hAnsi="Garamond" w:cs="Times New Roman"/>
                <w:sz w:val="18"/>
                <w:szCs w:val="18"/>
                <w:lang w:val="en-US"/>
              </w:rPr>
              <w:t>UW03</w:t>
            </w:r>
            <w:r w:rsidR="008E2CF0" w:rsidRPr="00D84AC4">
              <w:rPr>
                <w:rFonts w:ascii="Garamond" w:hAnsi="Garamond" w:cs="Times New Roman"/>
                <w:sz w:val="18"/>
                <w:szCs w:val="18"/>
                <w:lang w:val="en-US"/>
              </w:rPr>
              <w:br/>
              <w:t>Diet2_UW04</w:t>
            </w:r>
          </w:p>
          <w:p w14:paraId="3A68D387" w14:textId="77777777" w:rsidR="008E2CF0" w:rsidRPr="00D84AC4" w:rsidRDefault="008E2CF0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D84AC4">
              <w:rPr>
                <w:rFonts w:ascii="Garamond" w:hAnsi="Garamond" w:cs="Times New Roman"/>
                <w:sz w:val="18"/>
                <w:szCs w:val="18"/>
                <w:lang w:val="en-US"/>
              </w:rPr>
              <w:t>Diet2_UW05</w:t>
            </w:r>
          </w:p>
          <w:p w14:paraId="3DDA56BD" w14:textId="77777777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7C3E6B78" w14:textId="77777777" w:rsid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Diet2_UO02</w:t>
            </w:r>
          </w:p>
          <w:p w14:paraId="68E5BB9C" w14:textId="01ADE07F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05B3520" w14:textId="093DF330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463571" w:rsidRPr="00463571" w14:paraId="11199DB9" w14:textId="77777777" w:rsidTr="00463571">
        <w:tc>
          <w:tcPr>
            <w:tcW w:w="561" w:type="dxa"/>
            <w:vAlign w:val="center"/>
          </w:tcPr>
          <w:p w14:paraId="076CF8C9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43DF809D" w:rsidR="00463571" w:rsidRPr="00FE1A88" w:rsidRDefault="00BC433A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463571" w:rsidRPr="00463571">
              <w:rPr>
                <w:rFonts w:ascii="Garamond" w:hAnsi="Garamond" w:cs="Times New Roman"/>
                <w:sz w:val="18"/>
                <w:szCs w:val="18"/>
                <w:lang w:val="pl-PL"/>
              </w:rPr>
              <w:t>potrafi korzystać z dostępnych źródeł i baz danych, także tych pozyskiwanych za pomocą elektronicznych baz danych</w:t>
            </w:r>
          </w:p>
        </w:tc>
        <w:tc>
          <w:tcPr>
            <w:tcW w:w="1559" w:type="dxa"/>
            <w:vAlign w:val="center"/>
          </w:tcPr>
          <w:p w14:paraId="3D040F7A" w14:textId="77777777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25B74DD8" w14:textId="6DC0F544" w:rsidR="00463571" w:rsidRPr="00FE1A88" w:rsidRDefault="008E2CF0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043219EF" w14:textId="5ABB7352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BC433A" w:rsidRPr="00463571" w14:paraId="0A7ABF97" w14:textId="77777777" w:rsidTr="00463571">
        <w:tc>
          <w:tcPr>
            <w:tcW w:w="561" w:type="dxa"/>
            <w:vAlign w:val="center"/>
          </w:tcPr>
          <w:p w14:paraId="6037DF85" w14:textId="12178B16" w:rsidR="00BC433A" w:rsidRDefault="00BC433A" w:rsidP="00BC43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</w:tc>
        <w:tc>
          <w:tcPr>
            <w:tcW w:w="5813" w:type="dxa"/>
            <w:vAlign w:val="center"/>
          </w:tcPr>
          <w:p w14:paraId="5A86DB7D" w14:textId="35C3A602" w:rsidR="00BC433A" w:rsidRDefault="00BC433A" w:rsidP="00BC433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dobrać odpowiednie narzędzia oraz metodologię do weryfikacji wybranego przez siebie założenia badawczego. </w:t>
            </w:r>
          </w:p>
        </w:tc>
        <w:tc>
          <w:tcPr>
            <w:tcW w:w="1559" w:type="dxa"/>
            <w:vAlign w:val="center"/>
          </w:tcPr>
          <w:p w14:paraId="45BD4288" w14:textId="77777777" w:rsidR="00BC433A" w:rsidRPr="00D84AC4" w:rsidRDefault="008E2CF0" w:rsidP="00BC43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D84AC4">
              <w:rPr>
                <w:rFonts w:ascii="Garamond" w:hAnsi="Garamond" w:cs="Times New Roman"/>
                <w:sz w:val="18"/>
                <w:szCs w:val="18"/>
                <w:lang w:val="en-US"/>
              </w:rPr>
              <w:t>Diet2_UW05</w:t>
            </w:r>
          </w:p>
          <w:p w14:paraId="72083A43" w14:textId="77777777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029F3304" w14:textId="40B01E1E" w:rsidR="008E2CF0" w:rsidRPr="00D84AC4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3074C372" w14:textId="268DEA51" w:rsidR="00BC433A" w:rsidRDefault="00BC433A" w:rsidP="00BC43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BC433A" w:rsidRPr="00463571" w14:paraId="30548A74" w14:textId="77777777" w:rsidTr="00463571">
        <w:tc>
          <w:tcPr>
            <w:tcW w:w="561" w:type="dxa"/>
            <w:vAlign w:val="center"/>
          </w:tcPr>
          <w:p w14:paraId="122955D2" w14:textId="1A287AA1" w:rsidR="00BC433A" w:rsidRDefault="00BC433A" w:rsidP="00BC43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U5</w:t>
            </w:r>
          </w:p>
        </w:tc>
        <w:tc>
          <w:tcPr>
            <w:tcW w:w="5813" w:type="dxa"/>
            <w:vAlign w:val="center"/>
          </w:tcPr>
          <w:p w14:paraId="56CE183A" w14:textId="032E6C87" w:rsidR="00BC433A" w:rsidRDefault="00BC433A" w:rsidP="00BC433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samodzielnie opracować plan swojej pracy dyplomowej. </w:t>
            </w:r>
          </w:p>
        </w:tc>
        <w:tc>
          <w:tcPr>
            <w:tcW w:w="1559" w:type="dxa"/>
            <w:vAlign w:val="center"/>
          </w:tcPr>
          <w:p w14:paraId="00882B63" w14:textId="77777777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Diet2_UW05</w:t>
            </w:r>
          </w:p>
          <w:p w14:paraId="02F53362" w14:textId="77777777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lastRenderedPageBreak/>
              <w:t>Diet2_UK01</w:t>
            </w:r>
          </w:p>
          <w:p w14:paraId="3B845917" w14:textId="13C0F5D8" w:rsidR="00BC433A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F5A9009" w14:textId="050699C0" w:rsidR="00BC433A" w:rsidRDefault="00BC433A" w:rsidP="00BC43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Praca dyplomowa</w:t>
            </w:r>
          </w:p>
        </w:tc>
      </w:tr>
    </w:tbl>
    <w:p w14:paraId="1EC48904" w14:textId="77777777" w:rsidR="009C486D" w:rsidRPr="0046357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84AC4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63571" w:rsidRPr="00463571" w14:paraId="1294CA08" w14:textId="77777777" w:rsidTr="00BD7E4F">
        <w:tc>
          <w:tcPr>
            <w:tcW w:w="561" w:type="dxa"/>
            <w:vAlign w:val="center"/>
          </w:tcPr>
          <w:p w14:paraId="45A4248C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2E2D50E0" w:rsidR="00463571" w:rsidRPr="00FE1A88" w:rsidRDefault="00BC433A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463571"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jest gotów do krytycznej analizy wybranych przez siebie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źródeł </w:t>
            </w:r>
            <w:r w:rsidR="00463571"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>na potrzeby opracowywanej pracy magisterskiej problemów z zakresu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dietetyki.</w:t>
            </w:r>
          </w:p>
        </w:tc>
        <w:tc>
          <w:tcPr>
            <w:tcW w:w="1559" w:type="dxa"/>
            <w:vAlign w:val="center"/>
          </w:tcPr>
          <w:p w14:paraId="04BC4B95" w14:textId="77777777" w:rsidR="00463571" w:rsidRDefault="008E2CF0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Diet2_KK01</w:t>
            </w:r>
          </w:p>
          <w:p w14:paraId="34160FEF" w14:textId="568B389F" w:rsidR="008E2CF0" w:rsidRPr="00FE1A88" w:rsidRDefault="008E2CF0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D6E1126" w14:textId="4A3EE886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463571" w:rsidRPr="00463571" w14:paraId="38BD1DF2" w14:textId="77777777" w:rsidTr="00BD7E4F">
        <w:tc>
          <w:tcPr>
            <w:tcW w:w="561" w:type="dxa"/>
            <w:vAlign w:val="center"/>
          </w:tcPr>
          <w:p w14:paraId="7117459B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79F24163" w:rsidR="00463571" w:rsidRPr="00FE1A88" w:rsidRDefault="00BC433A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463571"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dostrzega wartość odpowiedzialności i budowania etosu pracy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dietetyka w zróżnicowanych uwarunkowaniach zawodowych. </w:t>
            </w:r>
          </w:p>
        </w:tc>
        <w:tc>
          <w:tcPr>
            <w:tcW w:w="1559" w:type="dxa"/>
            <w:vAlign w:val="center"/>
          </w:tcPr>
          <w:p w14:paraId="3496605D" w14:textId="77777777" w:rsidR="008E2CF0" w:rsidRPr="008E2CF0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  <w:p w14:paraId="4C7D6DF0" w14:textId="07FBAB80" w:rsidR="00463571" w:rsidRPr="00FE1A88" w:rsidRDefault="008E2CF0" w:rsidP="008E2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02EF7DE3" w14:textId="7D937C13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463571" w:rsidRPr="00463571" w14:paraId="01FC2A1D" w14:textId="77777777" w:rsidTr="00BD7E4F">
        <w:tc>
          <w:tcPr>
            <w:tcW w:w="561" w:type="dxa"/>
            <w:vAlign w:val="center"/>
          </w:tcPr>
          <w:p w14:paraId="4A329466" w14:textId="77777777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1173E27A" w14:textId="4676DF7B" w:rsidR="00463571" w:rsidRPr="00FE1A88" w:rsidRDefault="00BC433A" w:rsidP="00463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463571"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inicjowania działania na rzecz interesu społecznego bazując na wiadomościach, kompetencjach oraz umiejętnościach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jest świadomy znaczenia waloru pracy dyplomowej jako dzieła mogącego mieć praktyczne przełożenie na wykonywaną działalność zawodową. </w:t>
            </w:r>
          </w:p>
        </w:tc>
        <w:tc>
          <w:tcPr>
            <w:tcW w:w="1559" w:type="dxa"/>
            <w:vAlign w:val="center"/>
          </w:tcPr>
          <w:p w14:paraId="25C4187F" w14:textId="18074B04" w:rsidR="00463571" w:rsidRPr="00FE1A88" w:rsidRDefault="008E2CF0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</w:tc>
        <w:tc>
          <w:tcPr>
            <w:tcW w:w="2552" w:type="dxa"/>
            <w:vAlign w:val="center"/>
          </w:tcPr>
          <w:p w14:paraId="6EEC801F" w14:textId="32D71264" w:rsidR="00463571" w:rsidRPr="00FE1A88" w:rsidRDefault="00463571" w:rsidP="004635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7E52994" w:rsidR="000E55A3" w:rsidRPr="00FE1A88" w:rsidRDefault="00463571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Seminarium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63571" w:rsidRPr="00FE1A88" w14:paraId="3AC4FED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59BD455" w14:textId="7777777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562DB76A" w14:textId="2E6362EB" w:rsidR="00463571" w:rsidRPr="00FE1A88" w:rsidRDefault="00463571" w:rsidP="004635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Źródła informacji naukowej w zakresie </w:t>
            </w:r>
            <w:r w:rsidR="00BC433A">
              <w:rPr>
                <w:rFonts w:ascii="Garamond" w:hAnsi="Garamond" w:cs="Times New Roman"/>
                <w:sz w:val="16"/>
                <w:szCs w:val="16"/>
                <w:lang w:val="pl-PL"/>
              </w:rPr>
              <w:t>dietetyki oraz dyscypliny nauk o zdrowiu.</w:t>
            </w:r>
          </w:p>
        </w:tc>
        <w:tc>
          <w:tcPr>
            <w:tcW w:w="1701" w:type="dxa"/>
            <w:vAlign w:val="center"/>
          </w:tcPr>
          <w:p w14:paraId="32E244FC" w14:textId="09E5A55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2D7D4B78" w14:textId="33FCE02A" w:rsidR="00463571" w:rsidRPr="00FE1A88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63571" w:rsidRPr="00FE1A88" w14:paraId="20381EB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271DD3E" w14:textId="7777777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55416A84" w14:textId="4A04AB29" w:rsidR="00463571" w:rsidRPr="00FE1A88" w:rsidRDefault="00463571" w:rsidP="004635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>Omówienie zasad wykonywania przypisów oraz przygotowywania bibliografii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i </w:t>
            </w: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>ponadto regulacji z zakresu ochrony praw autorskich</w:t>
            </w:r>
          </w:p>
        </w:tc>
        <w:tc>
          <w:tcPr>
            <w:tcW w:w="1701" w:type="dxa"/>
            <w:vAlign w:val="center"/>
          </w:tcPr>
          <w:p w14:paraId="49A01F5F" w14:textId="30271259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1EE05C0D" w14:textId="306F022A" w:rsidR="00463571" w:rsidRPr="00FE1A88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463571" w:rsidRPr="00FE1A88" w14:paraId="6B01E79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FF0A9B" w14:textId="7777777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A4691A9" w14:textId="4BC091C9" w:rsidR="00463571" w:rsidRPr="00FE1A88" w:rsidRDefault="00463571" w:rsidP="004635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Wybór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i uzasadnienie </w:t>
            </w: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tematu pracy </w:t>
            </w:r>
            <w:r w:rsidRPr="004B3914">
              <w:rPr>
                <w:rFonts w:ascii="Garamond" w:hAnsi="Garamond" w:cs="Times New Roman"/>
                <w:sz w:val="16"/>
                <w:szCs w:val="16"/>
                <w:lang w:val="pl-PL"/>
              </w:rPr>
              <w:t>z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4B391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zakresu </w:t>
            </w:r>
            <w:r w:rsidR="00BC433A">
              <w:rPr>
                <w:rFonts w:ascii="Garamond" w:hAnsi="Garamond" w:cs="Times New Roman"/>
                <w:sz w:val="16"/>
                <w:szCs w:val="16"/>
                <w:lang w:val="pl-PL"/>
              </w:rPr>
              <w:t>dietetyki lub interdyscyplinarnego powiązanego z naukami o zdrowiu.</w:t>
            </w:r>
          </w:p>
        </w:tc>
        <w:tc>
          <w:tcPr>
            <w:tcW w:w="1701" w:type="dxa"/>
            <w:vAlign w:val="center"/>
          </w:tcPr>
          <w:p w14:paraId="504EC075" w14:textId="66F3D21A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5AC5ED6C" w:rsidR="00463571" w:rsidRPr="00FE1A88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63571" w:rsidRPr="00BA0253" w14:paraId="2C9D625A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31E9918" w14:textId="7777777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7E416B2" w14:textId="32D01174" w:rsidR="00463571" w:rsidRPr="00FE1A88" w:rsidRDefault="00463571" w:rsidP="004635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>Dobór materiałów źródłowych i dyskusja w tym przedmiocie</w:t>
            </w:r>
          </w:p>
        </w:tc>
        <w:tc>
          <w:tcPr>
            <w:tcW w:w="1701" w:type="dxa"/>
            <w:vAlign w:val="center"/>
          </w:tcPr>
          <w:p w14:paraId="5447707F" w14:textId="733A5918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4A449B09" w:rsidR="00463571" w:rsidRPr="00FE1A88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63571" w:rsidRPr="00BA0253" w14:paraId="75D88084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CD2F3FC" w14:textId="7777777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33E6C37E" w14:textId="2078D246" w:rsidR="00463571" w:rsidRPr="00FE1A88" w:rsidRDefault="00463571" w:rsidP="004635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>Dyskusja nad tematem pracy</w:t>
            </w:r>
          </w:p>
        </w:tc>
        <w:tc>
          <w:tcPr>
            <w:tcW w:w="1701" w:type="dxa"/>
            <w:vAlign w:val="center"/>
          </w:tcPr>
          <w:p w14:paraId="36E69469" w14:textId="56279847" w:rsidR="00463571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6D85F9A" w14:textId="49910CB1" w:rsidR="00463571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463571" w:rsidRPr="00BA0253" w14:paraId="7F10DD70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DC74589" w14:textId="7777777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30C35CBB" w14:textId="4809B542" w:rsidR="00463571" w:rsidRPr="00FE1A88" w:rsidRDefault="00463571" w:rsidP="004635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3873">
              <w:rPr>
                <w:rFonts w:ascii="Garamond" w:hAnsi="Garamond" w:cs="Times New Roman"/>
                <w:sz w:val="16"/>
                <w:szCs w:val="16"/>
                <w:lang w:val="pl-PL"/>
              </w:rPr>
              <w:t>Sporządzenie planu pracy i dyskusja dotycząca planu pracy</w:t>
            </w:r>
          </w:p>
        </w:tc>
        <w:tc>
          <w:tcPr>
            <w:tcW w:w="1701" w:type="dxa"/>
            <w:vAlign w:val="center"/>
          </w:tcPr>
          <w:p w14:paraId="51C9421B" w14:textId="377B7A2C" w:rsidR="00463571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30F9ED49" w14:textId="7BFDFDCC" w:rsidR="00463571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463571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63571" w:rsidRPr="00FE1A88" w:rsidRDefault="00463571" w:rsidP="004635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63571" w:rsidRPr="00FE1A88" w:rsidRDefault="00463571" w:rsidP="0046357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3A461FFC" w:rsidR="00463571" w:rsidRPr="00FE1A88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32E2BF4A" w:rsidR="00463571" w:rsidRPr="00FE1A88" w:rsidRDefault="008E2CF0" w:rsidP="0046357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568CDE5" w14:textId="77777777" w:rsidR="00463571" w:rsidRPr="0059795B" w:rsidRDefault="00463571" w:rsidP="00463571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p w14:paraId="30AFAA7A" w14:textId="77777777" w:rsidR="00463571" w:rsidRPr="0059795B" w:rsidRDefault="00463571" w:rsidP="004635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proofErr w:type="spellStart"/>
      <w:r w:rsidRPr="0059795B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59795B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5E2BCD74" w14:textId="77777777" w:rsidR="00463571" w:rsidRPr="0059795B" w:rsidRDefault="00463571" w:rsidP="004635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metoda seminaryjna, dyskusja dydaktyczna, mózgów</w:t>
      </w:r>
    </w:p>
    <w:p w14:paraId="5175D1C0" w14:textId="77777777" w:rsidR="00463571" w:rsidRPr="0059795B" w:rsidRDefault="00463571" w:rsidP="004635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nauczania programowanego: </w:t>
      </w:r>
      <w:r w:rsidRPr="0059795B">
        <w:rPr>
          <w:rFonts w:ascii="Garamond" w:hAnsi="Garamond" w:cs="Times New Roman"/>
          <w:sz w:val="14"/>
          <w:szCs w:val="14"/>
          <w:lang w:val="pl-PL"/>
        </w:rPr>
        <w:t>kurs programowany asynchroniczny, kurs programowany synchroniczny, elementy nauczania programowanego w ramach zajęć, elementy nauczania programowanego w ramach pracy własnej</w:t>
      </w:r>
    </w:p>
    <w:p w14:paraId="2FFCA132" w14:textId="77777777" w:rsidR="00463571" w:rsidRPr="0059795B" w:rsidRDefault="00463571" w:rsidP="00463571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grupach,</w:t>
      </w:r>
    </w:p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01D1DBAE" w:rsidR="00F80A29" w:rsidRPr="00CF0F97" w:rsidRDefault="0046357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Seminarium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463571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1A59F8D9" w:rsidR="00F80A29" w:rsidRDefault="00D84AC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  <w:r w:rsidR="00463571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F80A29" w:rsidRPr="00D84AC4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D84AC4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30523152" w:rsidR="00F80A29" w:rsidRDefault="00D84AC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50%</w:t>
            </w:r>
          </w:p>
        </w:tc>
      </w:tr>
      <w:tr w:rsidR="00F80A29" w:rsidRPr="00463571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49F1FA71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7A69A9A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D84AC4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D84AC4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D84AC4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463571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3E687482" w:rsidR="00CB75B5" w:rsidRPr="00CB75B5" w:rsidRDefault="0046357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395CA3F0" w14:textId="20EE4556" w:rsidR="00CB75B5" w:rsidRPr="00CB75B5" w:rsidRDefault="0046357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D84AC4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33FA9E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D4FDB6" w14:textId="77777777" w:rsidR="00463571" w:rsidRPr="0059795B" w:rsidRDefault="00463571" w:rsidP="00463571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Źródła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463571" w:rsidRPr="00D84AC4" w14:paraId="6F7A2E22" w14:textId="77777777" w:rsidTr="00797E6B">
        <w:trPr>
          <w:trHeight w:val="268"/>
        </w:trPr>
        <w:tc>
          <w:tcPr>
            <w:tcW w:w="421" w:type="dxa"/>
            <w:vAlign w:val="center"/>
          </w:tcPr>
          <w:p w14:paraId="2215FB52" w14:textId="77777777" w:rsidR="00463571" w:rsidRPr="0059795B" w:rsidRDefault="00463571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0574837" w14:textId="77777777" w:rsidR="00463571" w:rsidRPr="0059795B" w:rsidRDefault="00463571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4EC8">
              <w:rPr>
                <w:rFonts w:ascii="Garamond" w:hAnsi="Garamond" w:cs="Times New Roman"/>
                <w:sz w:val="18"/>
                <w:szCs w:val="18"/>
                <w:lang w:val="pl-PL"/>
              </w:rPr>
              <w:t>M. Węglińska. Jak napisać pracę magisterską? poradnik dla studentów 2014</w:t>
            </w:r>
          </w:p>
        </w:tc>
      </w:tr>
      <w:tr w:rsidR="00463571" w:rsidRPr="00D84AC4" w14:paraId="6D2E5A96" w14:textId="77777777" w:rsidTr="00797E6B">
        <w:trPr>
          <w:trHeight w:val="268"/>
        </w:trPr>
        <w:tc>
          <w:tcPr>
            <w:tcW w:w="421" w:type="dxa"/>
            <w:vAlign w:val="center"/>
          </w:tcPr>
          <w:p w14:paraId="3D48CB7B" w14:textId="77777777" w:rsidR="00463571" w:rsidRPr="0059795B" w:rsidRDefault="00463571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2CB314B6" w14:textId="77777777" w:rsidR="00463571" w:rsidRPr="0059795B" w:rsidRDefault="00463571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4E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S. Urban, W. </w:t>
            </w:r>
            <w:proofErr w:type="spellStart"/>
            <w:r w:rsidRPr="00D14EC8">
              <w:rPr>
                <w:rFonts w:ascii="Garamond" w:hAnsi="Garamond" w:cs="Times New Roman"/>
                <w:sz w:val="18"/>
                <w:szCs w:val="18"/>
                <w:lang w:val="pl-PL"/>
              </w:rPr>
              <w:t>Ładoński</w:t>
            </w:r>
            <w:proofErr w:type="spellEnd"/>
            <w:r w:rsidRPr="00D14EC8">
              <w:rPr>
                <w:rFonts w:ascii="Garamond" w:hAnsi="Garamond" w:cs="Times New Roman"/>
                <w:sz w:val="18"/>
                <w:szCs w:val="18"/>
                <w:lang w:val="pl-PL"/>
              </w:rPr>
              <w:t>. Jak napisać dobrą pracę magisterską 2010</w:t>
            </w:r>
          </w:p>
        </w:tc>
      </w:tr>
    </w:tbl>
    <w:p w14:paraId="39100F51" w14:textId="66D6138B" w:rsidR="00F70EC9" w:rsidRDefault="00F70EC9" w:rsidP="00463571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9799" w14:textId="77777777" w:rsidR="000B476A" w:rsidRDefault="000B476A">
      <w:pPr>
        <w:spacing w:after="0" w:line="240" w:lineRule="auto"/>
      </w:pPr>
      <w:r>
        <w:separator/>
      </w:r>
    </w:p>
  </w:endnote>
  <w:endnote w:type="continuationSeparator" w:id="0">
    <w:p w14:paraId="531E5F9E" w14:textId="77777777" w:rsidR="000B476A" w:rsidRDefault="000B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2BA1760A" w:rsidR="00A3045F" w:rsidRPr="00A3045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Syl</w:t>
    </w:r>
    <w:r w:rsidR="00A3045F" w:rsidRPr="00A3045F">
      <w:rPr>
        <w:rFonts w:ascii="Times New Roman" w:hAnsi="Times New Roman" w:cs="Times New Roman"/>
        <w:sz w:val="20"/>
        <w:szCs w:val="20"/>
      </w:rPr>
      <w:t>abus</w:t>
    </w:r>
    <w:proofErr w:type="spellEnd"/>
    <w:r w:rsidR="00142334">
      <w:rPr>
        <w:rFonts w:ascii="Times New Roman" w:hAnsi="Times New Roman" w:cs="Times New Roman"/>
        <w:sz w:val="20"/>
        <w:szCs w:val="20"/>
      </w:rPr>
      <w:t>:</w:t>
    </w:r>
    <w:r w:rsidR="00BC433A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BC433A" w:rsidRPr="00BC433A">
      <w:rPr>
        <w:rFonts w:ascii="Times New Roman" w:hAnsi="Times New Roman" w:cs="Times New Roman"/>
        <w:sz w:val="20"/>
        <w:szCs w:val="20"/>
      </w:rPr>
      <w:t>Seminarium</w:t>
    </w:r>
    <w:proofErr w:type="spellEnd"/>
    <w:r w:rsidR="00BC433A" w:rsidRPr="00BC433A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BC433A" w:rsidRPr="00BC433A">
      <w:rPr>
        <w:rFonts w:ascii="Times New Roman" w:hAnsi="Times New Roman" w:cs="Times New Roman"/>
        <w:sz w:val="20"/>
        <w:szCs w:val="20"/>
      </w:rPr>
      <w:t>dyplomowe</w:t>
    </w:r>
    <w:proofErr w:type="spellEnd"/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A3045F">
      <w:rPr>
        <w:rFonts w:ascii="Times New Roman" w:hAnsi="Times New Roman" w:cs="Times New Roman"/>
        <w:sz w:val="20"/>
        <w:szCs w:val="20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A3045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>
      <w:rPr>
        <w:rFonts w:ascii="Times New Roman" w:hAnsi="Times New Roman" w:cs="Times New Roman"/>
        <w:noProof/>
        <w:sz w:val="20"/>
        <w:szCs w:val="20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Default="00A3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4AD1" w14:textId="77777777" w:rsidR="000B476A" w:rsidRDefault="000B476A">
      <w:pPr>
        <w:spacing w:after="0" w:line="240" w:lineRule="auto"/>
      </w:pPr>
      <w:r>
        <w:separator/>
      </w:r>
    </w:p>
  </w:footnote>
  <w:footnote w:type="continuationSeparator" w:id="0">
    <w:p w14:paraId="1D79DC7C" w14:textId="77777777" w:rsidR="000B476A" w:rsidRDefault="000B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B5F900E" w:rsidR="00D6125B" w:rsidRPr="00A3045F" w:rsidRDefault="00D84AC4" w:rsidP="00A3045F">
    <w:pPr>
      <w:pStyle w:val="Nagwek"/>
      <w:jc w:val="center"/>
    </w:pPr>
    <w:r>
      <w:rPr>
        <w:noProof/>
      </w:rPr>
      <w:drawing>
        <wp:inline distT="0" distB="0" distL="0" distR="0" wp14:anchorId="6A31049F" wp14:editId="758B389A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55B79"/>
    <w:rsid w:val="00063555"/>
    <w:rsid w:val="0008780B"/>
    <w:rsid w:val="000A146D"/>
    <w:rsid w:val="000B476A"/>
    <w:rsid w:val="000D6C6D"/>
    <w:rsid w:val="000E1039"/>
    <w:rsid w:val="000E23E2"/>
    <w:rsid w:val="000E55A3"/>
    <w:rsid w:val="001010FD"/>
    <w:rsid w:val="001366DE"/>
    <w:rsid w:val="00136CBE"/>
    <w:rsid w:val="00142334"/>
    <w:rsid w:val="00190358"/>
    <w:rsid w:val="00192A86"/>
    <w:rsid w:val="001B6D39"/>
    <w:rsid w:val="001F4B9A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B497C"/>
    <w:rsid w:val="003E7C6B"/>
    <w:rsid w:val="00463571"/>
    <w:rsid w:val="004A3C93"/>
    <w:rsid w:val="004B21E0"/>
    <w:rsid w:val="004C0558"/>
    <w:rsid w:val="005259D9"/>
    <w:rsid w:val="00545006"/>
    <w:rsid w:val="0054C0B7"/>
    <w:rsid w:val="005620D0"/>
    <w:rsid w:val="00574BE2"/>
    <w:rsid w:val="005A4F9E"/>
    <w:rsid w:val="005E7B41"/>
    <w:rsid w:val="005F1666"/>
    <w:rsid w:val="0062291A"/>
    <w:rsid w:val="0063278D"/>
    <w:rsid w:val="006542BB"/>
    <w:rsid w:val="00655679"/>
    <w:rsid w:val="00675719"/>
    <w:rsid w:val="00686E02"/>
    <w:rsid w:val="00690CDF"/>
    <w:rsid w:val="00691EA8"/>
    <w:rsid w:val="006A1E4A"/>
    <w:rsid w:val="006C5DB2"/>
    <w:rsid w:val="006D04ED"/>
    <w:rsid w:val="006E7175"/>
    <w:rsid w:val="00706643"/>
    <w:rsid w:val="007378F2"/>
    <w:rsid w:val="00752317"/>
    <w:rsid w:val="00760A5C"/>
    <w:rsid w:val="00772324"/>
    <w:rsid w:val="00777F72"/>
    <w:rsid w:val="0078334C"/>
    <w:rsid w:val="007D6DD7"/>
    <w:rsid w:val="00804069"/>
    <w:rsid w:val="0083476F"/>
    <w:rsid w:val="00836EFD"/>
    <w:rsid w:val="008D47F3"/>
    <w:rsid w:val="008D7FD5"/>
    <w:rsid w:val="008E2CF0"/>
    <w:rsid w:val="008F218F"/>
    <w:rsid w:val="008F5E98"/>
    <w:rsid w:val="0090638D"/>
    <w:rsid w:val="00927425"/>
    <w:rsid w:val="00941CE9"/>
    <w:rsid w:val="0094369A"/>
    <w:rsid w:val="00946552"/>
    <w:rsid w:val="00963C48"/>
    <w:rsid w:val="00967547"/>
    <w:rsid w:val="009972A4"/>
    <w:rsid w:val="009B5679"/>
    <w:rsid w:val="009C486D"/>
    <w:rsid w:val="009C4CAC"/>
    <w:rsid w:val="009D6751"/>
    <w:rsid w:val="009E46CA"/>
    <w:rsid w:val="009E6AF7"/>
    <w:rsid w:val="00A3045F"/>
    <w:rsid w:val="00A65D58"/>
    <w:rsid w:val="00A95A52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C433A"/>
    <w:rsid w:val="00BD7E4F"/>
    <w:rsid w:val="00BF0AC2"/>
    <w:rsid w:val="00BF0DEB"/>
    <w:rsid w:val="00C0574F"/>
    <w:rsid w:val="00C50DA3"/>
    <w:rsid w:val="00C81742"/>
    <w:rsid w:val="00CB43A3"/>
    <w:rsid w:val="00CB75B5"/>
    <w:rsid w:val="00CC0CFB"/>
    <w:rsid w:val="00CD536B"/>
    <w:rsid w:val="00CE580C"/>
    <w:rsid w:val="00D204D6"/>
    <w:rsid w:val="00D25E97"/>
    <w:rsid w:val="00D33113"/>
    <w:rsid w:val="00D361A1"/>
    <w:rsid w:val="00D438E0"/>
    <w:rsid w:val="00D6125B"/>
    <w:rsid w:val="00D65A03"/>
    <w:rsid w:val="00D84AC4"/>
    <w:rsid w:val="00DB1D26"/>
    <w:rsid w:val="00DC4277"/>
    <w:rsid w:val="00DD5AA8"/>
    <w:rsid w:val="00DE49E8"/>
    <w:rsid w:val="00DF5668"/>
    <w:rsid w:val="00E0648C"/>
    <w:rsid w:val="00E06C47"/>
    <w:rsid w:val="00EB7BB9"/>
    <w:rsid w:val="00EC0B45"/>
    <w:rsid w:val="00EF4B40"/>
    <w:rsid w:val="00F44A38"/>
    <w:rsid w:val="00F44B1B"/>
    <w:rsid w:val="00F559BF"/>
    <w:rsid w:val="00F600AD"/>
    <w:rsid w:val="00F70EC9"/>
    <w:rsid w:val="00F80A29"/>
    <w:rsid w:val="00F81603"/>
    <w:rsid w:val="00F85CAA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19</cp:revision>
  <cp:lastPrinted>2023-04-06T11:05:00Z</cp:lastPrinted>
  <dcterms:created xsi:type="dcterms:W3CDTF">2022-02-23T11:47:00Z</dcterms:created>
  <dcterms:modified xsi:type="dcterms:W3CDTF">2025-07-08T09:31:00Z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