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2517BBC0" w14:textId="1A1FDC44" w:rsidR="0090638D" w:rsidRDefault="00C8237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Komunikacja medialna – zastosowanie w dietetyce</w:t>
      </w:r>
      <w:r w:rsidR="00D36CB1">
        <w:rPr>
          <w:rFonts w:ascii="Garamond" w:hAnsi="Garamond" w:cs="Times New Roman"/>
          <w:b/>
          <w:sz w:val="24"/>
          <w:szCs w:val="24"/>
          <w:lang w:val="pl-PL"/>
        </w:rPr>
        <w:t xml:space="preserve"> sportowej</w:t>
      </w:r>
    </w:p>
    <w:p w14:paraId="5B6E1504" w14:textId="77777777" w:rsidR="007152CE" w:rsidRDefault="007152CE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00B16B27" w:rsidR="00752317" w:rsidRPr="00A3045F" w:rsidRDefault="0048142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4DC44EBE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2A5A74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2A5A74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5964D8B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</w:t>
            </w:r>
            <w:r w:rsidR="004054E0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/ Semestr I</w:t>
            </w:r>
            <w:r w:rsidR="004054E0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28864CB6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Specjalizacyjny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2FDB36DF" w:rsidR="007C75F5" w:rsidRPr="00910F3A" w:rsidRDefault="00BC312D" w:rsidP="007C75F5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</w:pPr>
            <w:r w:rsidRPr="00910F3A"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  <w:t>Dietetyka sportowa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4339B583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6F5EE5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6F5EE5" w:rsidRPr="004B21E0" w:rsidRDefault="006F5EE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6298E48C" w:rsidR="006F5EE5" w:rsidRPr="004B21E0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C1F9998" w14:textId="612D4EE2" w:rsidR="006F5EE5" w:rsidRPr="00706643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2F0DD86C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71F5403F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758108D9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6F5EE5" w:rsidRPr="006F5EE5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77777777" w:rsidR="006F5EE5" w:rsidRPr="004B21E0" w:rsidRDefault="006F5EE5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5F15D179" w14:textId="6633DF90" w:rsidR="006F5EE5" w:rsidRPr="004B21E0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5DE88C49" w:rsidR="006F5EE5" w:rsidRPr="00706643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22489855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3776AFB2" w14:textId="48EE4184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6F5EE5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6F5EE5" w:rsidRPr="006A1E4A" w:rsidRDefault="006F5EE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0EA433CB" w:rsidR="006F5EE5" w:rsidRPr="006A1E4A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E4F3FA0" w14:textId="262BE789" w:rsidR="006F5EE5" w:rsidRPr="006A1E4A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F5EE5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6F5EE5" w:rsidRPr="004B21E0" w:rsidRDefault="006F5EE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D8AF21D" w:rsidR="006F5EE5" w:rsidRPr="004B21E0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E0CED14" w14:textId="40C00E72" w:rsidR="006F5EE5" w:rsidRPr="004B21E0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F5EE5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6F5EE5" w:rsidRPr="004B21E0" w:rsidRDefault="006F5EE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702F9B93" w:rsidR="006F5EE5" w:rsidRPr="004B21E0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4A93F079" w14:textId="16962416" w:rsidR="006F5EE5" w:rsidRPr="00706643" w:rsidRDefault="006F5EE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6F5EE5" w:rsidRPr="004B21E0" w:rsidRDefault="006F5EE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2A5A74" w14:paraId="3B7E362E" w14:textId="77777777" w:rsidTr="00A82863">
        <w:tc>
          <w:tcPr>
            <w:tcW w:w="10461" w:type="dxa"/>
            <w:vAlign w:val="center"/>
          </w:tcPr>
          <w:p w14:paraId="0E4300B1" w14:textId="133B7B4F" w:rsidR="00132AEA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Podstawowa wiedza z zakresu komunikacji międzyludzkiej.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2A5A74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39AF26E4" w:rsidR="009C486D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wiedzy z zakresu skutecznego komunikowania dietetyków z otoczeniem poprzez współczesne media.</w:t>
            </w:r>
          </w:p>
        </w:tc>
      </w:tr>
      <w:tr w:rsidR="009C486D" w:rsidRPr="002A5A74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7AF56FF0" w:rsidR="009C486D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definicjami, historią, rozwojem, szansami i zagrożeniami oraz różnymi typami współczesnych mediów w biznesie.</w:t>
            </w:r>
          </w:p>
        </w:tc>
      </w:tr>
      <w:tr w:rsidR="009C486D" w:rsidRPr="002A5A74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62E4117B" w:rsidR="009C486D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z możliwościami praktycznego wykorzystania komunikacji medialnej do rozwoju zawodowego i budowania marki osobistej</w:t>
            </w:r>
            <w:r w:rsidR="00C422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dietetyka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6B0D6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2A5A74" w14:paraId="4A68813D" w14:textId="77777777" w:rsidTr="006B0D6F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34C10D23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C422C6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0CEF1363" w14:textId="77777777" w:rsidTr="006B0D6F">
        <w:tc>
          <w:tcPr>
            <w:tcW w:w="561" w:type="dxa"/>
            <w:vAlign w:val="center"/>
          </w:tcPr>
          <w:p w14:paraId="00E55FC8" w14:textId="0B765C2A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6B0D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7A98235D" w14:textId="6B9A7F9B" w:rsidR="009C486D" w:rsidRPr="00FE1A88" w:rsidRDefault="006B0D6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pogłębioną wiedzę na temat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istoty, znaczenia, problemów i mechanizmów oddziaływania we 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współczesnych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>mediach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media tradycyjne i 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media społecznościowe) oraz rozumie możliwości praktycznego zastosowania tej wiedzy w działalności zawodowej.</w:t>
            </w:r>
          </w:p>
        </w:tc>
        <w:tc>
          <w:tcPr>
            <w:tcW w:w="1559" w:type="dxa"/>
            <w:vAlign w:val="center"/>
          </w:tcPr>
          <w:p w14:paraId="3053683C" w14:textId="77777777" w:rsidR="009218BB" w:rsidRDefault="009218BB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Diet2_WG08</w:t>
            </w:r>
          </w:p>
          <w:p w14:paraId="3991B154" w14:textId="20030E97" w:rsidR="009C486D" w:rsidRPr="00FE1A88" w:rsidRDefault="006B0D6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Diet2_WG09</w:t>
            </w:r>
          </w:p>
        </w:tc>
        <w:tc>
          <w:tcPr>
            <w:tcW w:w="2552" w:type="dxa"/>
            <w:vAlign w:val="center"/>
          </w:tcPr>
          <w:p w14:paraId="254CC35A" w14:textId="2D1D2D56" w:rsidR="009C486D" w:rsidRPr="00FE1A88" w:rsidRDefault="00E10AE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</w:t>
            </w:r>
          </w:p>
        </w:tc>
      </w:tr>
      <w:tr w:rsidR="009C486D" w:rsidRPr="00FE1A88" w14:paraId="04EE827E" w14:textId="77777777" w:rsidTr="006B0D6F">
        <w:tc>
          <w:tcPr>
            <w:tcW w:w="561" w:type="dxa"/>
            <w:vAlign w:val="center"/>
          </w:tcPr>
          <w:p w14:paraId="4AC77F93" w14:textId="30838904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C8237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62761699" w14:textId="3688088C" w:rsidR="009C486D" w:rsidRPr="00FE1A88" w:rsidRDefault="00C8237D" w:rsidP="00C8237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 wiedzę na temat sposobu właściwego korzystania ze współczesnych mediów</w:t>
            </w:r>
            <w:r w:rsidR="006B0D6F"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 promowania </w:t>
            </w:r>
            <w:r w:rsidR="006B0D6F"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zdrowia publicznego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 w:rsidR="006B0D6F"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zdrow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ego</w:t>
            </w:r>
            <w:r w:rsidR="006B0D6F"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styl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6B0D6F"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życia</w:t>
            </w:r>
            <w:r w:rsidR="006B0D6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74DD082" w14:textId="272F85E2" w:rsidR="009C486D" w:rsidRPr="00FE1A88" w:rsidRDefault="006B0D6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F44FEC4" w14:textId="6505E97E" w:rsidR="009C486D" w:rsidRPr="00FE1A88" w:rsidRDefault="00C8237D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  <w:tr w:rsidR="006B0D6F" w:rsidRPr="002A5A74" w14:paraId="62D75C88" w14:textId="77777777" w:rsidTr="006B0D6F">
        <w:tc>
          <w:tcPr>
            <w:tcW w:w="561" w:type="dxa"/>
            <w:vAlign w:val="center"/>
          </w:tcPr>
          <w:p w14:paraId="454454BF" w14:textId="53C6DCFA" w:rsidR="006B0D6F" w:rsidRDefault="00C8237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697402B1" w14:textId="3F40BE62" w:rsidR="006B0D6F" w:rsidRPr="00FE1A88" w:rsidRDefault="006B0D6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rozumie wybrane zagadnienia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budowania marki personalnej, 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niezbędne w prowadzeniu działalności dietetycznej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298424E" w14:textId="02965E7B" w:rsidR="006B0D6F" w:rsidRPr="006B0D6F" w:rsidRDefault="006B0D6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Diet2_WK0</w:t>
            </w:r>
            <w:r w:rsidR="00CD3B4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2552" w:type="dxa"/>
            <w:vAlign w:val="center"/>
          </w:tcPr>
          <w:p w14:paraId="4634636E" w14:textId="0CBEDD20" w:rsidR="006B0D6F" w:rsidRPr="00FE1A88" w:rsidRDefault="00E10AE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przykładów na zajęciach</w:t>
            </w:r>
          </w:p>
        </w:tc>
      </w:tr>
    </w:tbl>
    <w:p w14:paraId="4D10D4B8" w14:textId="77777777" w:rsidR="009C486D" w:rsidRPr="00200C30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2A5A74" w14:paraId="1BCED5A2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5E4A0705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  <w:r w:rsidR="00D0178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2A5A74" w14:paraId="325018F1" w14:textId="77777777" w:rsidTr="00BD7E4F">
        <w:tc>
          <w:tcPr>
            <w:tcW w:w="561" w:type="dxa"/>
            <w:vAlign w:val="center"/>
          </w:tcPr>
          <w:p w14:paraId="68E66D8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6B04F7C2" w14:textId="58EFE342" w:rsidR="009C486D" w:rsidRPr="00FE1A88" w:rsidRDefault="006B0D6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 posiadaną wiedzę o zdrowiu i żywieniu człowieka do formułowania i argumentowania swojego stanowiska w dyskusji/debacie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>/wystąpieniu publicznym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także w formie pisemnej oraz z wykorzystaniem nowoczesnych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narzędzi komunikacji, w tym 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mediów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społecznościowych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8A1C942" w14:textId="47B09E97" w:rsidR="009C486D" w:rsidRPr="00FE1A88" w:rsidRDefault="006B0D6F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Diet2_UK01</w:t>
            </w:r>
          </w:p>
        </w:tc>
        <w:tc>
          <w:tcPr>
            <w:tcW w:w="2552" w:type="dxa"/>
            <w:vAlign w:val="center"/>
          </w:tcPr>
          <w:p w14:paraId="31B2C584" w14:textId="0A3D59B4" w:rsidR="009C486D" w:rsidRPr="00FE1A88" w:rsidRDefault="00C8237D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projektu grupowego i/lub indywidualnego</w:t>
            </w:r>
          </w:p>
        </w:tc>
      </w:tr>
      <w:tr w:rsidR="009C486D" w:rsidRPr="006B0D6F" w14:paraId="5611E437" w14:textId="77777777" w:rsidTr="00BD7E4F">
        <w:tc>
          <w:tcPr>
            <w:tcW w:w="561" w:type="dxa"/>
            <w:vAlign w:val="center"/>
          </w:tcPr>
          <w:p w14:paraId="45D9B40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4BDC98FB" w14:textId="230A7E70" w:rsidR="009C486D" w:rsidRPr="00FE1A88" w:rsidRDefault="006B0D6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>określić właściwie cele i motywy oraz tożsamość i wizerunek marki podmiotu z obszaru dietetyki przy odpowiednim wykorzystaniu potencjału własnego.</w:t>
            </w:r>
          </w:p>
        </w:tc>
        <w:tc>
          <w:tcPr>
            <w:tcW w:w="1559" w:type="dxa"/>
            <w:vAlign w:val="center"/>
          </w:tcPr>
          <w:p w14:paraId="31154F38" w14:textId="518DB060" w:rsidR="009C486D" w:rsidRDefault="006B0D6F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Diet2_UW0</w:t>
            </w:r>
            <w:r w:rsidR="0025586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  <w:p w14:paraId="68E5BB9C" w14:textId="5AA70A5D" w:rsidR="00C8237D" w:rsidRPr="00FE1A88" w:rsidRDefault="00C8237D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Diet2_UW06</w:t>
            </w:r>
          </w:p>
        </w:tc>
        <w:tc>
          <w:tcPr>
            <w:tcW w:w="2552" w:type="dxa"/>
            <w:vAlign w:val="center"/>
          </w:tcPr>
          <w:p w14:paraId="505B3520" w14:textId="61BE1818" w:rsidR="009C486D" w:rsidRPr="00FE1A88" w:rsidRDefault="00C8237D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trakcie zajęć</w:t>
            </w:r>
          </w:p>
        </w:tc>
      </w:tr>
      <w:tr w:rsidR="009C486D" w:rsidRPr="002A5A74" w14:paraId="11199DB9" w14:textId="77777777" w:rsidTr="00BD7E4F">
        <w:tc>
          <w:tcPr>
            <w:tcW w:w="561" w:type="dxa"/>
            <w:vAlign w:val="center"/>
          </w:tcPr>
          <w:p w14:paraId="076CF8C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7A90F296" w14:textId="5B44C20A" w:rsidR="009C486D" w:rsidRPr="00FE1A88" w:rsidRDefault="006B0D6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zaplanować kampanię komunikacyjną, tworzyć skuteczne przekazy medialne i 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dobrać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>właściwe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techniki, metody i narzędzia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komunikacji marki z obszaru dietetyki, by dotrzeć do określonych segmentów odbiorców. Rozumie konieczność </w:t>
            </w:r>
            <w:r w:rsidR="00C8237D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wiarygodności, innowacyjności, spójności, elastyczności i odpowiedzialności działań komunikacyjnych w obszarze zdrowia.</w:t>
            </w:r>
          </w:p>
        </w:tc>
        <w:tc>
          <w:tcPr>
            <w:tcW w:w="1559" w:type="dxa"/>
            <w:vAlign w:val="center"/>
          </w:tcPr>
          <w:p w14:paraId="0D67D2DA" w14:textId="4B8EA96D" w:rsidR="00C8237D" w:rsidRDefault="00C8237D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Diet2_UW02</w:t>
            </w:r>
          </w:p>
          <w:p w14:paraId="25B74DD8" w14:textId="75E44EF4" w:rsidR="009C486D" w:rsidRPr="00FE1A88" w:rsidRDefault="006B0D6F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Diet2_UW0</w:t>
            </w:r>
            <w:r w:rsidR="00255864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2552" w:type="dxa"/>
            <w:vAlign w:val="center"/>
          </w:tcPr>
          <w:p w14:paraId="043219EF" w14:textId="77D4D9C3" w:rsidR="009C486D" w:rsidRPr="00FE1A88" w:rsidRDefault="00C8237D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projektu grupowego i/lub indywidualnego</w:t>
            </w:r>
          </w:p>
        </w:tc>
      </w:tr>
    </w:tbl>
    <w:p w14:paraId="1EC48904" w14:textId="7753CFC0" w:rsidR="009C486D" w:rsidRPr="006B0D6F" w:rsidRDefault="00C8237D" w:rsidP="00B948AA">
      <w:pPr>
        <w:spacing w:after="0"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2A5A74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B0D6F" w:rsidRPr="002A5A74" w14:paraId="38BD1DF2" w14:textId="77777777" w:rsidTr="00BD7E4F">
        <w:tc>
          <w:tcPr>
            <w:tcW w:w="561" w:type="dxa"/>
            <w:vAlign w:val="center"/>
          </w:tcPr>
          <w:p w14:paraId="7117459B" w14:textId="5D108AEB" w:rsidR="006B0D6F" w:rsidRPr="00FE1A88" w:rsidRDefault="006B0D6F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3121FC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24D64E0F" w14:textId="19880D91" w:rsidR="006B0D6F" w:rsidRPr="00FE1A88" w:rsidRDefault="006B0D6F" w:rsidP="006B0D6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inspirowania i inicjowania działalności i realizacji projektów na rzecz interesu publicznego, zwłaszcza w sferze promocji zdrowego stylu życia i zdrowego odżywiania, profilaktyki zdrowotnej i zapobiegania chorobom cywilizacyjnym.</w:t>
            </w:r>
          </w:p>
        </w:tc>
        <w:tc>
          <w:tcPr>
            <w:tcW w:w="1559" w:type="dxa"/>
            <w:vAlign w:val="center"/>
          </w:tcPr>
          <w:p w14:paraId="4C7D6DF0" w14:textId="345AFA0D" w:rsidR="006B0D6F" w:rsidRPr="00FE1A88" w:rsidRDefault="006B0D6F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Diet2_K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</w:t>
            </w:r>
            <w:r w:rsidRPr="006B0D6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2552" w:type="dxa"/>
            <w:vAlign w:val="center"/>
          </w:tcPr>
          <w:p w14:paraId="02EF7DE3" w14:textId="292AD17B" w:rsidR="006B0D6F" w:rsidRPr="00FE1A88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przykładów w trakcie zajęć</w:t>
            </w:r>
          </w:p>
        </w:tc>
      </w:tr>
      <w:tr w:rsidR="00C8237D" w:rsidRPr="00FE1A88" w14:paraId="63660384" w14:textId="77777777" w:rsidTr="00BD7E4F">
        <w:tc>
          <w:tcPr>
            <w:tcW w:w="561" w:type="dxa"/>
            <w:vAlign w:val="center"/>
          </w:tcPr>
          <w:p w14:paraId="775FFE77" w14:textId="67DBE2AA" w:rsidR="00C8237D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813" w:type="dxa"/>
            <w:vAlign w:val="center"/>
          </w:tcPr>
          <w:p w14:paraId="38B204E1" w14:textId="25B43F72" w:rsidR="00C8237D" w:rsidRPr="006B0D6F" w:rsidRDefault="00C8237D" w:rsidP="006B0D6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Dostrzega potrzebę prowadzenia długofalowych i odpowiedzialnych działań komunikacyjnych w zakresie budowania reputacji marki z obszaru zdrowia, potrafi wyjaśnić i uzasadnić swoje stanowisko. </w:t>
            </w:r>
          </w:p>
        </w:tc>
        <w:tc>
          <w:tcPr>
            <w:tcW w:w="1559" w:type="dxa"/>
            <w:vAlign w:val="center"/>
          </w:tcPr>
          <w:p w14:paraId="20720A13" w14:textId="6C7B0C13" w:rsidR="00C8237D" w:rsidRPr="006B0D6F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51F948AD" w14:textId="2EE8CF64" w:rsidR="00C8237D" w:rsidRPr="00FE1A88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projektu</w:t>
            </w:r>
          </w:p>
        </w:tc>
      </w:tr>
      <w:tr w:rsidR="00C8237D" w:rsidRPr="002A5A74" w14:paraId="02A424BC" w14:textId="77777777" w:rsidTr="00BD7E4F">
        <w:tc>
          <w:tcPr>
            <w:tcW w:w="561" w:type="dxa"/>
            <w:vAlign w:val="center"/>
          </w:tcPr>
          <w:p w14:paraId="4ECAC759" w14:textId="2971CF02" w:rsidR="00C8237D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K3</w:t>
            </w:r>
          </w:p>
        </w:tc>
        <w:tc>
          <w:tcPr>
            <w:tcW w:w="5813" w:type="dxa"/>
            <w:vAlign w:val="center"/>
          </w:tcPr>
          <w:p w14:paraId="544E8D61" w14:textId="1BE93DDA" w:rsidR="00C8237D" w:rsidRDefault="00C8237D" w:rsidP="006B0D6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Posiada kompetencje krytycznej analizy informacji oraz procesów zachodzących we współczesnych mediach.</w:t>
            </w:r>
          </w:p>
        </w:tc>
        <w:tc>
          <w:tcPr>
            <w:tcW w:w="1559" w:type="dxa"/>
            <w:vAlign w:val="center"/>
          </w:tcPr>
          <w:p w14:paraId="6492993A" w14:textId="1A842EB1" w:rsidR="00C8237D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</w:t>
            </w:r>
            <w:r w:rsidR="00895DF7"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02</w:t>
            </w:r>
          </w:p>
        </w:tc>
        <w:tc>
          <w:tcPr>
            <w:tcW w:w="2552" w:type="dxa"/>
            <w:vAlign w:val="center"/>
          </w:tcPr>
          <w:p w14:paraId="670D41DA" w14:textId="5E23E88C" w:rsidR="00C8237D" w:rsidRPr="00FE1A88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przykładów w trakcie zajęć</w:t>
            </w:r>
          </w:p>
        </w:tc>
      </w:tr>
      <w:tr w:rsidR="00C8237D" w:rsidRPr="00FE1A88" w14:paraId="429645CF" w14:textId="77777777" w:rsidTr="00BD7E4F">
        <w:tc>
          <w:tcPr>
            <w:tcW w:w="561" w:type="dxa"/>
            <w:vAlign w:val="center"/>
          </w:tcPr>
          <w:p w14:paraId="61337DBC" w14:textId="61B678A0" w:rsidR="00C8237D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K4</w:t>
            </w:r>
          </w:p>
        </w:tc>
        <w:tc>
          <w:tcPr>
            <w:tcW w:w="5813" w:type="dxa"/>
            <w:vAlign w:val="center"/>
          </w:tcPr>
          <w:p w14:paraId="0F6B7D60" w14:textId="78B8A1AE" w:rsidR="00C8237D" w:rsidRDefault="00C8237D" w:rsidP="006B0D6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Organizuje pracę własną i pracę w zespołową, ma kompetencje do pracy w zespole</w:t>
            </w:r>
          </w:p>
        </w:tc>
        <w:tc>
          <w:tcPr>
            <w:tcW w:w="1559" w:type="dxa"/>
            <w:vAlign w:val="center"/>
          </w:tcPr>
          <w:p w14:paraId="29B58AD1" w14:textId="0775B640" w:rsidR="00C8237D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</w:t>
            </w:r>
            <w:r w:rsidR="00895DF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2552" w:type="dxa"/>
            <w:vAlign w:val="center"/>
          </w:tcPr>
          <w:p w14:paraId="349B3D95" w14:textId="256CEC46" w:rsidR="00C8237D" w:rsidRPr="00FE1A88" w:rsidRDefault="00C8237D" w:rsidP="006B0D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projektu grupowego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12A75B9A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A5E57E4" w14:textId="32E41E15" w:rsidR="0002124B" w:rsidRPr="00FE1A88" w:rsidRDefault="006F5EE5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02124B" w:rsidRPr="00FE1A88" w14:paraId="7748B95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FE1A88" w14:paraId="37E95F9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BFB20D6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23896214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2C2790AE" w14:textId="221C3AC5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Komunikacja społeczna jako podstawa komunikacji medialnej. Główne funkcje i pojęcia: znaku, symbolu, marki, tożsamości, wizerunku oraz szumu informacyjnego i barier komunikacyjnych.</w:t>
            </w:r>
          </w:p>
        </w:tc>
        <w:tc>
          <w:tcPr>
            <w:tcW w:w="1283" w:type="dxa"/>
            <w:vAlign w:val="center"/>
          </w:tcPr>
          <w:p w14:paraId="04E61C03" w14:textId="18729846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ACD466E" w14:textId="5A7B5F16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013AB4D" w14:textId="0173AAE6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D9F6B70" w14:textId="58854731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02124B" w:rsidRPr="00FE1A88" w14:paraId="5C45737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F04D1F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6F76AD0" w14:textId="495BC654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Kierunki rozwoju mediów, w tym mediów społecznościowych- istota, koncepcje, szanse i zagrożenia oraz użytkownicy i grupy docelowe. Netykieta w mediach internetowych.</w:t>
            </w:r>
          </w:p>
        </w:tc>
        <w:tc>
          <w:tcPr>
            <w:tcW w:w="1283" w:type="dxa"/>
            <w:vAlign w:val="center"/>
          </w:tcPr>
          <w:p w14:paraId="1CC979FE" w14:textId="7F4864A2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859C33C" w14:textId="49FBAE60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6A3DD51" w14:textId="7E71BC75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76E4477" w14:textId="0CB67CB2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02124B" w:rsidRPr="00FE1A88" w14:paraId="7A07F91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F6BFF09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1D23F5CE" w14:textId="3B036A58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Marka w komunikacji biznesowej: funkcje, elementy, etapy budowy marki w obszarze </w:t>
            </w:r>
            <w:r w:rsidR="009522C3">
              <w:rPr>
                <w:rFonts w:ascii="Garamond" w:hAnsi="Garamond" w:cs="Times New Roman"/>
                <w:sz w:val="18"/>
                <w:szCs w:val="18"/>
                <w:lang w:val="pl-PL"/>
              </w:rPr>
              <w:t>dietetyki sportowej.</w:t>
            </w:r>
          </w:p>
        </w:tc>
        <w:tc>
          <w:tcPr>
            <w:tcW w:w="1283" w:type="dxa"/>
            <w:vAlign w:val="center"/>
          </w:tcPr>
          <w:p w14:paraId="0799AB4B" w14:textId="17498554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D4D0C5A" w14:textId="575D7B7B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FDFA3B2" w14:textId="12D85D2C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197DD0C" w14:textId="79D3F551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58C944C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EEBB821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4039CA2" w14:textId="3475F6BB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Właściwe określenie celu działania warunkiem skutecznej komunikacji. </w:t>
            </w:r>
          </w:p>
        </w:tc>
        <w:tc>
          <w:tcPr>
            <w:tcW w:w="1283" w:type="dxa"/>
            <w:vAlign w:val="center"/>
          </w:tcPr>
          <w:p w14:paraId="299CDA1B" w14:textId="7A8C9F55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167FCD4" w14:textId="3856F906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D5AFB47" w14:textId="190A44EA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666975A" w14:textId="53771977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20F9A78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C5F754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5241F55" w14:textId="2087DBEA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Wykorzystanie potencjału własnego do budowy przewagi konkurencyjnej na rynku w obszarze </w:t>
            </w:r>
            <w:r w:rsidR="009522C3">
              <w:rPr>
                <w:rFonts w:ascii="Garamond" w:hAnsi="Garamond" w:cs="Times New Roman"/>
                <w:sz w:val="18"/>
                <w:szCs w:val="18"/>
                <w:lang w:val="pl-PL"/>
              </w:rPr>
              <w:t>dietetyki sportowej.</w:t>
            </w:r>
          </w:p>
        </w:tc>
        <w:tc>
          <w:tcPr>
            <w:tcW w:w="1283" w:type="dxa"/>
            <w:vAlign w:val="center"/>
          </w:tcPr>
          <w:p w14:paraId="45D2CC3B" w14:textId="7AA6DE65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2F1D0CB" w14:textId="7B9C1EC3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1E3E206" w14:textId="0B0BC7C6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E62D7B3" w14:textId="1B18B995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2A76B0D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49B9931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0050AF6B" w14:textId="5E3104B2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Tworzenie wiarygodnego wizerunku marki w obszarze </w:t>
            </w:r>
            <w:r w:rsidR="009522C3">
              <w:rPr>
                <w:rFonts w:ascii="Garamond" w:hAnsi="Garamond" w:cs="Times New Roman"/>
                <w:sz w:val="18"/>
                <w:szCs w:val="18"/>
                <w:lang w:val="pl-PL"/>
              </w:rPr>
              <w:t>dietetyki sportowej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2663B58" w14:textId="6EAEB569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6FF5D8A" w14:textId="2F5518E6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DB42C55" w14:textId="1DB087D5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415915E" w14:textId="1E944A52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1869DBE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66B2550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7783358B" w14:textId="73071803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Konstrukcja oryginalnego i skutecznego przekazu medialnego.</w:t>
            </w:r>
          </w:p>
        </w:tc>
        <w:tc>
          <w:tcPr>
            <w:tcW w:w="1283" w:type="dxa"/>
            <w:vAlign w:val="center"/>
          </w:tcPr>
          <w:p w14:paraId="7FA9FA45" w14:textId="212CAE4A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6F3351C" w14:textId="6EA90558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B493962" w14:textId="76724459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32B1FA5" w14:textId="39F3E051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6010729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024FF89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166BF879" w14:textId="04A700C2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Porównanie najważniejszych kanałów komunikacji w mediach społecznościowych oraz omówienie ich zalet i wad.</w:t>
            </w:r>
          </w:p>
        </w:tc>
        <w:tc>
          <w:tcPr>
            <w:tcW w:w="1283" w:type="dxa"/>
            <w:vAlign w:val="center"/>
          </w:tcPr>
          <w:p w14:paraId="4727FB4B" w14:textId="1FC92728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3E05512" w14:textId="653F0058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02C71CD" w14:textId="73090B08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4168C48" w14:textId="5BF14390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7CF95B34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B2FADB1" w14:textId="5E10735E" w:rsidR="0002124B" w:rsidRPr="00FE1A88" w:rsidRDefault="00C8237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0F27139B" w14:textId="7EFDDFF2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Pomiar efektów działań komunikacji medialnej, narzędzia wspomagające i nowe trendy.</w:t>
            </w:r>
          </w:p>
        </w:tc>
        <w:tc>
          <w:tcPr>
            <w:tcW w:w="1283" w:type="dxa"/>
            <w:vAlign w:val="center"/>
          </w:tcPr>
          <w:p w14:paraId="6927CC8A" w14:textId="0D3272D0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6DEC2EB" w14:textId="390F7AC5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1AE883B8" w14:textId="3F5D49FC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511F538" w14:textId="51B9D7BC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4C487E8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52CCF62" w14:textId="40AB750E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C8237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4792" w:type="dxa"/>
            <w:vAlign w:val="center"/>
          </w:tcPr>
          <w:p w14:paraId="231C8EE3" w14:textId="04F725D2" w:rsidR="0002124B" w:rsidRPr="00FE1A88" w:rsidRDefault="00C8237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wybranych działań komunikacji medialnej w obszarze dietetyki na forum grupy.</w:t>
            </w:r>
          </w:p>
        </w:tc>
        <w:tc>
          <w:tcPr>
            <w:tcW w:w="1283" w:type="dxa"/>
            <w:vAlign w:val="center"/>
          </w:tcPr>
          <w:p w14:paraId="19A25B5B" w14:textId="4A272320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04977114" w14:textId="34D3B690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40D9B687" w14:textId="160FA038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B3C1D99" w14:textId="61961AC4" w:rsidR="0002124B" w:rsidRPr="00FE1A88" w:rsidRDefault="00C823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1"/>
      <w:tr w:rsidR="0002124B" w:rsidRPr="00FE1A88" w14:paraId="087456E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4969D42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11BA0C1" w14:textId="5123CD37" w:rsidR="0002124B" w:rsidRPr="00380F57" w:rsidRDefault="006F5EE5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3BF2D34C" w14:textId="6C4F2F3A" w:rsidR="0002124B" w:rsidRPr="00380F57" w:rsidRDefault="00C8237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6DA0D383" w14:textId="7DB2EEE7" w:rsidR="0002124B" w:rsidRPr="00380F57" w:rsidRDefault="00C8237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4DDF3EAD" w14:textId="087EDF4F" w:rsidR="0002124B" w:rsidRPr="00380F57" w:rsidRDefault="006F5EE5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07D8087C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62D31CBE" w14:textId="1388DC4F" w:rsidR="00E202AF" w:rsidRPr="00A844B2" w:rsidRDefault="00E202AF" w:rsidP="00E202AF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202AF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A844B2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objaśnianie lub wyjaśnianie</w:t>
      </w:r>
    </w:p>
    <w:p w14:paraId="5802A0BB" w14:textId="77777777" w:rsidR="00E202AF" w:rsidRPr="00E202AF" w:rsidRDefault="00E202AF" w:rsidP="00E202A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2AF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A844B2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konwersatoryjny, klasyczna metoda problemowa</w:t>
      </w:r>
    </w:p>
    <w:p w14:paraId="77DCFB80" w14:textId="5D9EE66B" w:rsidR="00E202AF" w:rsidRPr="00E202AF" w:rsidRDefault="00E202AF" w:rsidP="00E202A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2AF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A844B2">
        <w:rPr>
          <w:rFonts w:ascii="Garamond" w:hAnsi="Garamond" w:cs="Times New Roman"/>
          <w:bCs/>
          <w:sz w:val="18"/>
          <w:szCs w:val="18"/>
          <w:lang w:val="pl-PL"/>
        </w:rPr>
        <w:t>analiza przypadków, debata, burza mózgów</w:t>
      </w:r>
    </w:p>
    <w:p w14:paraId="3187EEDB" w14:textId="011E70BF" w:rsidR="00E202AF" w:rsidRPr="00E202AF" w:rsidRDefault="00E202AF" w:rsidP="00E202A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2AF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A844B2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</w:t>
      </w:r>
    </w:p>
    <w:p w14:paraId="1D2B751C" w14:textId="3B1006B2" w:rsidR="00BF0AC2" w:rsidRPr="00A844B2" w:rsidRDefault="00E202AF" w:rsidP="00E202AF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202AF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A844B2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70DDAD45" w14:textId="77777777" w:rsidR="00E202AF" w:rsidRDefault="00E202AF" w:rsidP="00E202A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08B3D9A5" w:rsidR="0090638D" w:rsidRPr="00B96088" w:rsidRDefault="006F5EE5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1F6970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35733368" w:rsidR="0090638D" w:rsidRDefault="00C8237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  <w:tc>
          <w:tcPr>
            <w:tcW w:w="1418" w:type="dxa"/>
            <w:vAlign w:val="center"/>
          </w:tcPr>
          <w:p w14:paraId="2A4EEA2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4C83A5B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2A5A74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F7D966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D01783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07DF387B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003D46" w14:textId="0B296A65" w:rsidR="0090638D" w:rsidRDefault="00C8237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90638D" w:rsidRPr="00D01783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lastRenderedPageBreak/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599B8AF3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CF7717" w14:textId="0252BFF4" w:rsidR="0090638D" w:rsidRDefault="00C8237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90638D" w:rsidRPr="002A5A74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744C64D5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3F0961" w14:textId="74E90289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6F2B11AA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</w:t>
            </w:r>
            <w:r w:rsidR="00C8237D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: prezentacja projektu marki personalnej lub biznesowej</w:t>
            </w:r>
          </w:p>
        </w:tc>
        <w:tc>
          <w:tcPr>
            <w:tcW w:w="1417" w:type="dxa"/>
            <w:vAlign w:val="center"/>
          </w:tcPr>
          <w:p w14:paraId="62308E4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CF4156" w14:textId="3C30894F" w:rsidR="0090638D" w:rsidRDefault="00C8237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1129DC33" w:rsidR="0090638D" w:rsidRDefault="00C8237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50</w:t>
            </w:r>
            <w:r w:rsidR="0090638D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45CAB30B" w14:textId="26CF380A" w:rsidR="0090638D" w:rsidRDefault="00C8237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50</w:t>
            </w:r>
            <w:r w:rsidR="00B47E6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1754AD6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D01783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625149BA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455A83B4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D01783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1FB0DD6F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CFD5B31" w14:textId="633492C3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2A5A74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2A5A74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25E96504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8CB6C9B" w14:textId="5B4E63D2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D01783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63864DB1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5443A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5C542920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BDB4A4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656F2B3A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</w:t>
            </w:r>
            <w:r w:rsidR="00C8237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: przygotowanie pracy zaliczeniowej – projektu</w:t>
            </w:r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3FED95A" w:rsidR="00CB75B5" w:rsidRPr="00CB75B5" w:rsidRDefault="00C823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385E72D" w:rsidR="00CB75B5" w:rsidRPr="00380F57" w:rsidRDefault="006F5EE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433FA9E7" w14:textId="703C3374" w:rsidR="00CB75B5" w:rsidRPr="00380F57" w:rsidRDefault="006F5EE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51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6460A3" w14:paraId="2FB9D7B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257C619F" w14:textId="5CA0D8DF" w:rsidR="009C486D" w:rsidRDefault="006460A3" w:rsidP="006460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Goban-Klas T. (2022): Media i komunikowanie masowe, Teorie i analizy prasy, radia, telewizji i Internetu. wyd. II, Wydawnictwo Naukowe PWN, Warszawa.</w:t>
            </w:r>
          </w:p>
        </w:tc>
      </w:tr>
      <w:tr w:rsidR="009C486D" w:rsidRPr="006460A3" w14:paraId="59E62D82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0E973558" w14:textId="7C0E0829" w:rsidR="009C486D" w:rsidRPr="00C8237D" w:rsidRDefault="006460A3" w:rsidP="006460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Roguski A. (2020): Zrozumieć social media. Wydawnictwo Onepress, Gliwice.</w:t>
            </w:r>
          </w:p>
        </w:tc>
      </w:tr>
      <w:tr w:rsidR="005259D9" w:rsidRPr="006460A3" w14:paraId="552CEA8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E6CCB6F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5EC56126" w14:textId="76D345CA" w:rsidR="005259D9" w:rsidRDefault="006460A3" w:rsidP="006460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Żukowski M. (2019): Ty w social mediach. Podręcznik budowania marki osobistej dla każdego. Wydawnictwo Onepress, Gliwice.</w:t>
            </w:r>
          </w:p>
        </w:tc>
      </w:tr>
      <w:tr w:rsidR="00C8237D" w:rsidRPr="006460A3" w14:paraId="10AAD6A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35318DA4" w14:textId="04F91FCF" w:rsidR="00C8237D" w:rsidRDefault="00C8237D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49139E40" w14:textId="72BBFE5A" w:rsidR="00C8237D" w:rsidRDefault="006460A3" w:rsidP="006460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Keller L.L. (2016): Strategiczne zarządzanie marką. Kapitał marki – budowanie, mierzenie i zarządzanie. Wydawnictwo Nieoczywiste, Warszawa.</w:t>
            </w:r>
          </w:p>
        </w:tc>
      </w:tr>
    </w:tbl>
    <w:p w14:paraId="372D792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6460A3" w14:paraId="34DF038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41BAC331" w14:textId="4F2D1D89" w:rsidR="009C486D" w:rsidRDefault="006460A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Kinastowska J. (2022): Czy każdy może zostać politykiem? Program do budowy samodzielnej marki politycznej.  Wydawnictwo CeDeWu, Warszawa.</w:t>
            </w:r>
          </w:p>
        </w:tc>
      </w:tr>
      <w:tr w:rsidR="009C486D" w:rsidRPr="002A5A74" w14:paraId="0C2F390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A97D60B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5DFB4913" w14:textId="03D86F9F" w:rsidR="009C486D" w:rsidRPr="006460A3" w:rsidRDefault="006460A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Puzyrkiewicz D. (2017): Biblia Copywritingu. Wydawnictwo Helion, Gliwice.</w:t>
            </w:r>
          </w:p>
        </w:tc>
      </w:tr>
      <w:tr w:rsidR="005259D9" w:rsidRPr="006460A3" w14:paraId="085115C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AAB2380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627D9F31" w14:textId="3140E4E0" w:rsidR="005259D9" w:rsidRDefault="006460A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Wiśniewska A.M. (2018): Twój wizerunek w social mediach. Workbook., Gdańsk.</w:t>
            </w:r>
          </w:p>
        </w:tc>
      </w:tr>
      <w:tr w:rsidR="00C8237D" w:rsidRPr="006460A3" w14:paraId="7516C339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6FBDC24" w14:textId="054C64D6" w:rsidR="00C8237D" w:rsidRDefault="00C8237D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47391CE8" w14:textId="284789C1" w:rsidR="00C8237D" w:rsidRDefault="006460A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60A3">
              <w:rPr>
                <w:rFonts w:ascii="Garamond" w:hAnsi="Garamond" w:cs="Times New Roman"/>
                <w:sz w:val="18"/>
                <w:szCs w:val="18"/>
                <w:lang w:val="pl-PL"/>
              </w:rPr>
              <w:t>Cyrek B. (2021): Obraz weganizmu i wegetarianizmu w serwisie YouTube z perspektywy nauk o mediach. Media Biznes Kultura, 1(10).</w:t>
            </w:r>
          </w:p>
        </w:tc>
      </w:tr>
    </w:tbl>
    <w:p w14:paraId="29BC90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2A5A74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72C8CFD8" w:rsidR="009E6AF7" w:rsidRDefault="00FA24E0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Karty pracy dostarczone przez prowadzącego zajęcia</w:t>
            </w:r>
          </w:p>
        </w:tc>
      </w:tr>
    </w:tbl>
    <w:p w14:paraId="6867E097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7420010E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59DF" w14:textId="77777777" w:rsidR="00E25D6F" w:rsidRDefault="00E25D6F">
      <w:pPr>
        <w:spacing w:after="0" w:line="240" w:lineRule="auto"/>
      </w:pPr>
      <w:r>
        <w:separator/>
      </w:r>
    </w:p>
  </w:endnote>
  <w:endnote w:type="continuationSeparator" w:id="0">
    <w:p w14:paraId="2BC9A722" w14:textId="77777777" w:rsidR="00E25D6F" w:rsidRDefault="00E2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2977AC1" w:rsidR="00A3045F" w:rsidRPr="00CD3B46" w:rsidRDefault="00CD3B46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CD3B46">
      <w:rPr>
        <w:rFonts w:ascii="Times New Roman" w:hAnsi="Times New Roman" w:cs="Times New Roman"/>
        <w:sz w:val="20"/>
        <w:szCs w:val="20"/>
        <w:lang w:val="pl-PL"/>
      </w:rPr>
      <w:t>Sylabus: Komunikacja medialna – zastosowanie w dietetyce sportowej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CD3B4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CD3B4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CD3B46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CD3B46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CBEC" w14:textId="77777777" w:rsidR="00E25D6F" w:rsidRDefault="00E25D6F">
      <w:pPr>
        <w:spacing w:after="0" w:line="240" w:lineRule="auto"/>
      </w:pPr>
      <w:r>
        <w:separator/>
      </w:r>
    </w:p>
  </w:footnote>
  <w:footnote w:type="continuationSeparator" w:id="0">
    <w:p w14:paraId="622E7C73" w14:textId="77777777" w:rsidR="00E25D6F" w:rsidRDefault="00E2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3052D118" w:rsidR="00D6125B" w:rsidRPr="00A3045F" w:rsidRDefault="002A5A74" w:rsidP="00A3045F">
    <w:pPr>
      <w:pStyle w:val="Nagwek"/>
      <w:jc w:val="center"/>
    </w:pPr>
    <w:r>
      <w:rPr>
        <w:noProof/>
      </w:rPr>
      <w:drawing>
        <wp:inline distT="0" distB="0" distL="0" distR="0" wp14:anchorId="6974AFB8" wp14:editId="3C861CAE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66E"/>
    <w:multiLevelType w:val="hybridMultilevel"/>
    <w:tmpl w:val="DD4AF9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B95"/>
    <w:multiLevelType w:val="hybridMultilevel"/>
    <w:tmpl w:val="4CBAF1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2"/>
  </w:num>
  <w:num w:numId="2" w16cid:durableId="874582079">
    <w:abstractNumId w:val="0"/>
  </w:num>
  <w:num w:numId="3" w16cid:durableId="200004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NzYxtzA3M7EwMjBQ0lEKTi0uzszPAykwrAUAYoG4qCwAAAA="/>
  </w:docVars>
  <w:rsids>
    <w:rsidRoot w:val="00D6125B"/>
    <w:rsid w:val="0002124B"/>
    <w:rsid w:val="000252CC"/>
    <w:rsid w:val="000350D5"/>
    <w:rsid w:val="00055B79"/>
    <w:rsid w:val="00063555"/>
    <w:rsid w:val="00071919"/>
    <w:rsid w:val="0008780B"/>
    <w:rsid w:val="000A146D"/>
    <w:rsid w:val="000A2812"/>
    <w:rsid w:val="000D6C6D"/>
    <w:rsid w:val="000E1039"/>
    <w:rsid w:val="000E23E2"/>
    <w:rsid w:val="001010FD"/>
    <w:rsid w:val="00132AEA"/>
    <w:rsid w:val="001366DE"/>
    <w:rsid w:val="00136CBE"/>
    <w:rsid w:val="00192A86"/>
    <w:rsid w:val="001B6D39"/>
    <w:rsid w:val="00200C30"/>
    <w:rsid w:val="00214726"/>
    <w:rsid w:val="00255864"/>
    <w:rsid w:val="002574C9"/>
    <w:rsid w:val="002A519E"/>
    <w:rsid w:val="002A5A74"/>
    <w:rsid w:val="002C5593"/>
    <w:rsid w:val="002D0322"/>
    <w:rsid w:val="002F3930"/>
    <w:rsid w:val="00304AC9"/>
    <w:rsid w:val="003121FC"/>
    <w:rsid w:val="00343F03"/>
    <w:rsid w:val="00350B92"/>
    <w:rsid w:val="003554DD"/>
    <w:rsid w:val="003752AF"/>
    <w:rsid w:val="00376545"/>
    <w:rsid w:val="00380F57"/>
    <w:rsid w:val="0039186A"/>
    <w:rsid w:val="003C0019"/>
    <w:rsid w:val="003E365F"/>
    <w:rsid w:val="003F4A4A"/>
    <w:rsid w:val="004054E0"/>
    <w:rsid w:val="00481427"/>
    <w:rsid w:val="004A3C93"/>
    <w:rsid w:val="004B21E0"/>
    <w:rsid w:val="004C0558"/>
    <w:rsid w:val="005259D9"/>
    <w:rsid w:val="00545006"/>
    <w:rsid w:val="0054C0B7"/>
    <w:rsid w:val="005620D0"/>
    <w:rsid w:val="00574BE2"/>
    <w:rsid w:val="00593FE5"/>
    <w:rsid w:val="005A4F9E"/>
    <w:rsid w:val="005E7B41"/>
    <w:rsid w:val="005F1666"/>
    <w:rsid w:val="0062291A"/>
    <w:rsid w:val="0063278D"/>
    <w:rsid w:val="00645A74"/>
    <w:rsid w:val="006460A3"/>
    <w:rsid w:val="006542BB"/>
    <w:rsid w:val="00655679"/>
    <w:rsid w:val="00675719"/>
    <w:rsid w:val="00686E02"/>
    <w:rsid w:val="00691EA8"/>
    <w:rsid w:val="006A1E4A"/>
    <w:rsid w:val="006B0D6F"/>
    <w:rsid w:val="006D04ED"/>
    <w:rsid w:val="006E381A"/>
    <w:rsid w:val="006E7175"/>
    <w:rsid w:val="006F5EE5"/>
    <w:rsid w:val="00702E79"/>
    <w:rsid w:val="00706643"/>
    <w:rsid w:val="007152CE"/>
    <w:rsid w:val="007312ED"/>
    <w:rsid w:val="007378F2"/>
    <w:rsid w:val="00752317"/>
    <w:rsid w:val="00760A5C"/>
    <w:rsid w:val="00763AC7"/>
    <w:rsid w:val="00772324"/>
    <w:rsid w:val="00777F72"/>
    <w:rsid w:val="0078334C"/>
    <w:rsid w:val="007924FB"/>
    <w:rsid w:val="007C75F5"/>
    <w:rsid w:val="00804069"/>
    <w:rsid w:val="0081414C"/>
    <w:rsid w:val="0083476F"/>
    <w:rsid w:val="00895DF7"/>
    <w:rsid w:val="008D47F3"/>
    <w:rsid w:val="008F218F"/>
    <w:rsid w:val="008F5E98"/>
    <w:rsid w:val="00905FCC"/>
    <w:rsid w:val="0090638D"/>
    <w:rsid w:val="00910F3A"/>
    <w:rsid w:val="009218BB"/>
    <w:rsid w:val="00927425"/>
    <w:rsid w:val="00941CE9"/>
    <w:rsid w:val="00946552"/>
    <w:rsid w:val="009522C3"/>
    <w:rsid w:val="00963C48"/>
    <w:rsid w:val="009972A4"/>
    <w:rsid w:val="009B5679"/>
    <w:rsid w:val="009C486D"/>
    <w:rsid w:val="009C4CAC"/>
    <w:rsid w:val="009D6751"/>
    <w:rsid w:val="009E46CA"/>
    <w:rsid w:val="009E6AF7"/>
    <w:rsid w:val="00A3045F"/>
    <w:rsid w:val="00A844B2"/>
    <w:rsid w:val="00A95A52"/>
    <w:rsid w:val="00B36618"/>
    <w:rsid w:val="00B47E60"/>
    <w:rsid w:val="00B6679C"/>
    <w:rsid w:val="00B82F70"/>
    <w:rsid w:val="00B948AA"/>
    <w:rsid w:val="00B96088"/>
    <w:rsid w:val="00BA42CB"/>
    <w:rsid w:val="00BA7F60"/>
    <w:rsid w:val="00BC312D"/>
    <w:rsid w:val="00BD7E4F"/>
    <w:rsid w:val="00BF0AC2"/>
    <w:rsid w:val="00BF0DEB"/>
    <w:rsid w:val="00C0574F"/>
    <w:rsid w:val="00C422C6"/>
    <w:rsid w:val="00C67FDD"/>
    <w:rsid w:val="00C81742"/>
    <w:rsid w:val="00C8237D"/>
    <w:rsid w:val="00CB43A3"/>
    <w:rsid w:val="00CB75B5"/>
    <w:rsid w:val="00CD0F5F"/>
    <w:rsid w:val="00CD3B46"/>
    <w:rsid w:val="00CD536B"/>
    <w:rsid w:val="00CE580C"/>
    <w:rsid w:val="00D01783"/>
    <w:rsid w:val="00D204D6"/>
    <w:rsid w:val="00D361A1"/>
    <w:rsid w:val="00D36CB1"/>
    <w:rsid w:val="00D438E0"/>
    <w:rsid w:val="00D6125B"/>
    <w:rsid w:val="00DA4621"/>
    <w:rsid w:val="00DB1D26"/>
    <w:rsid w:val="00DC4277"/>
    <w:rsid w:val="00DC5EA1"/>
    <w:rsid w:val="00DC6A30"/>
    <w:rsid w:val="00DE49E8"/>
    <w:rsid w:val="00DF5668"/>
    <w:rsid w:val="00E0648C"/>
    <w:rsid w:val="00E06C47"/>
    <w:rsid w:val="00E10AE0"/>
    <w:rsid w:val="00E167AE"/>
    <w:rsid w:val="00E202AF"/>
    <w:rsid w:val="00E253F9"/>
    <w:rsid w:val="00E25D6F"/>
    <w:rsid w:val="00E51A32"/>
    <w:rsid w:val="00E710E7"/>
    <w:rsid w:val="00EB7BB9"/>
    <w:rsid w:val="00EC0B45"/>
    <w:rsid w:val="00EC7A0A"/>
    <w:rsid w:val="00EF4B40"/>
    <w:rsid w:val="00F103AF"/>
    <w:rsid w:val="00F23120"/>
    <w:rsid w:val="00F44A38"/>
    <w:rsid w:val="00F44B1B"/>
    <w:rsid w:val="00F559BF"/>
    <w:rsid w:val="00F70EC9"/>
    <w:rsid w:val="00F81603"/>
    <w:rsid w:val="00FA24E0"/>
    <w:rsid w:val="00FB19D8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Ewelina Kruczyńska ADM</cp:lastModifiedBy>
  <cp:revision>19</cp:revision>
  <cp:lastPrinted>2022-12-08T15:13:00Z</cp:lastPrinted>
  <dcterms:created xsi:type="dcterms:W3CDTF">2022-12-12T10:13:00Z</dcterms:created>
  <dcterms:modified xsi:type="dcterms:W3CDTF">2025-10-23T08:55:00Z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