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7E96" w:rsidRDefault="00A47E96" w14:paraId="16CED2F8" w14:textId="77777777">
      <w:pPr>
        <w:spacing w:after="0" w:line="276" w:lineRule="auto"/>
        <w:jc w:val="center"/>
        <w:rPr>
          <w:rFonts w:ascii="Garamond" w:hAnsi="Garamond" w:eastAsia="Garamond" w:cs="Garamond"/>
          <w:sz w:val="18"/>
          <w:szCs w:val="18"/>
        </w:rPr>
      </w:pPr>
    </w:p>
    <w:p w:rsidR="00A47E96" w:rsidRDefault="00D20577" w14:paraId="178028EC" w14:textId="72CAED1C">
      <w:pPr>
        <w:spacing w:after="0" w:line="276" w:lineRule="auto"/>
        <w:jc w:val="center"/>
        <w:rPr>
          <w:rFonts w:ascii="Garamond" w:hAnsi="Garamond" w:eastAsia="Garamond" w:cs="Garamond"/>
          <w:sz w:val="24"/>
          <w:szCs w:val="24"/>
        </w:rPr>
      </w:pPr>
      <w:r w:rsidRPr="18EB6A48" w:rsidR="00D20577">
        <w:rPr>
          <w:rFonts w:ascii="Garamond" w:hAnsi="Garamond" w:eastAsia="Garamond" w:cs="Garamond"/>
          <w:b w:val="1"/>
          <w:bCs w:val="1"/>
          <w:sz w:val="24"/>
          <w:szCs w:val="24"/>
        </w:rPr>
        <w:t>Język obcy: język niemiecki</w:t>
      </w:r>
      <w:r>
        <w:br/>
      </w:r>
      <w:r w:rsidRPr="18EB6A48" w:rsidR="00D20577">
        <w:rPr>
          <w:rFonts w:ascii="Garamond" w:hAnsi="Garamond" w:eastAsia="Garamond" w:cs="Garamond"/>
          <w:i w:val="1"/>
          <w:iCs w:val="1"/>
          <w:sz w:val="24"/>
          <w:szCs w:val="24"/>
        </w:rPr>
        <w:t xml:space="preserve">Foreign </w:t>
      </w:r>
      <w:r w:rsidRPr="18EB6A48" w:rsidR="7E3A3A82">
        <w:rPr>
          <w:rFonts w:ascii="Garamond" w:hAnsi="Garamond" w:eastAsia="Garamond" w:cs="Garamond"/>
          <w:i w:val="1"/>
          <w:iCs w:val="1"/>
          <w:sz w:val="24"/>
          <w:szCs w:val="24"/>
        </w:rPr>
        <w:t>L</w:t>
      </w:r>
      <w:r w:rsidRPr="18EB6A48" w:rsidR="00D20577">
        <w:rPr>
          <w:rFonts w:ascii="Garamond" w:hAnsi="Garamond" w:eastAsia="Garamond" w:cs="Garamond"/>
          <w:i w:val="1"/>
          <w:iCs w:val="1"/>
          <w:sz w:val="24"/>
          <w:szCs w:val="24"/>
        </w:rPr>
        <w:t>anguage</w:t>
      </w:r>
      <w:r w:rsidRPr="18EB6A48" w:rsidR="00D20577">
        <w:rPr>
          <w:rFonts w:ascii="Garamond" w:hAnsi="Garamond" w:eastAsia="Garamond" w:cs="Garamond"/>
          <w:i w:val="1"/>
          <w:iCs w:val="1"/>
          <w:sz w:val="24"/>
          <w:szCs w:val="24"/>
        </w:rPr>
        <w:t xml:space="preserve"> (German)</w:t>
      </w:r>
    </w:p>
    <w:p w:rsidR="00A47E96" w:rsidRDefault="00A47E96" w14:paraId="2AAE9B62" w14:textId="77777777">
      <w:pPr>
        <w:spacing w:after="0" w:line="276" w:lineRule="auto"/>
        <w:jc w:val="center"/>
        <w:rPr>
          <w:rFonts w:ascii="Garamond" w:hAnsi="Garamond" w:eastAsia="Garamond" w:cs="Garamond"/>
          <w:sz w:val="24"/>
          <w:szCs w:val="24"/>
        </w:rPr>
      </w:pPr>
    </w:p>
    <w:tbl>
      <w:tblPr>
        <w:tblW w:w="9639" w:type="dxa"/>
        <w:tblInd w:w="421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00" w:firstRow="0" w:lastRow="0" w:firstColumn="0" w:lastColumn="0" w:noHBand="0" w:noVBand="1"/>
      </w:tblPr>
      <w:tblGrid>
        <w:gridCol w:w="3969"/>
        <w:gridCol w:w="5670"/>
      </w:tblGrid>
      <w:tr w:rsidR="685ACCE0" w:rsidTr="685ACCE0" w14:paraId="427A0708">
        <w:trPr>
          <w:trHeight w:val="300"/>
        </w:trPr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685ACCE0" w:rsidP="685ACCE0" w:rsidRDefault="685ACCE0" w14:paraId="68C6CE06" w14:textId="30D90FF7">
            <w:pPr>
              <w:spacing w:after="0" w:afterAutospacing="off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85ACCE0" w:rsidR="685ACCE0">
              <w:rPr>
                <w:rFonts w:ascii="Garamond" w:hAnsi="Garamond" w:eastAsia="Garamond" w:cs="Garamond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tcMar/>
            <w:vAlign w:val="center"/>
          </w:tcPr>
          <w:p w:rsidR="685ACCE0" w:rsidP="685ACCE0" w:rsidRDefault="685ACCE0" w14:paraId="1C748DED" w14:textId="664123FE">
            <w:pPr>
              <w:spacing w:after="0" w:afterAutospacing="off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85ACCE0" w:rsidR="685ACCE0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2025/2026</w:t>
            </w:r>
          </w:p>
        </w:tc>
      </w:tr>
      <w:tr w:rsidR="00A47E96" w:rsidTr="685ACCE0" w14:paraId="45C3A300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0A47E96" w:rsidRDefault="00D20577" w14:paraId="4A7C837C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bookmarkStart w:name="_heading=h.gjdgxs" w:colFirst="0" w:colLast="0" w:id="0"/>
            <w:bookmarkEnd w:id="0"/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Kierunek studiów</w:t>
            </w:r>
          </w:p>
        </w:tc>
        <w:tc>
          <w:tcPr>
            <w:tcW w:w="5670" w:type="dxa"/>
            <w:tcMar/>
            <w:vAlign w:val="center"/>
          </w:tcPr>
          <w:p w:rsidR="00A47E96" w:rsidRDefault="00670108" w14:paraId="25CD0849" w14:textId="6AF22F0C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 w:rsidRPr="00670108">
              <w:rPr>
                <w:rFonts w:ascii="Garamond" w:hAnsi="Garamond" w:eastAsia="Garamond" w:cs="Garamond"/>
                <w:b/>
                <w:sz w:val="20"/>
                <w:szCs w:val="20"/>
              </w:rPr>
              <w:t>Logopedia</w:t>
            </w:r>
          </w:p>
        </w:tc>
      </w:tr>
      <w:tr w:rsidR="00A47E96" w:rsidTr="685ACCE0" w14:paraId="440F5DD4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0A47E96" w:rsidRDefault="00D20577" w14:paraId="7D50FF9A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Rok i semestr studiów</w:t>
            </w:r>
          </w:p>
        </w:tc>
        <w:tc>
          <w:tcPr>
            <w:tcW w:w="5670" w:type="dxa"/>
            <w:tcMar/>
            <w:vAlign w:val="center"/>
          </w:tcPr>
          <w:p w:rsidR="00A47E96" w:rsidRDefault="00D20577" w14:paraId="276AB786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>Rok II/ Semestr III</w:t>
            </w:r>
          </w:p>
        </w:tc>
      </w:tr>
      <w:tr w:rsidR="00A47E96" w:rsidTr="685ACCE0" w14:paraId="67085390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0A47E96" w:rsidRDefault="00D20577" w14:paraId="1C8F792A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Poziom kształcenia</w:t>
            </w:r>
          </w:p>
        </w:tc>
        <w:tc>
          <w:tcPr>
            <w:tcW w:w="5670" w:type="dxa"/>
            <w:shd w:val="clear" w:color="auto" w:fill="auto"/>
            <w:tcMar/>
            <w:vAlign w:val="center"/>
          </w:tcPr>
          <w:p w:rsidR="00A47E96" w:rsidRDefault="00D20577" w14:paraId="4728105B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>Studia I stopnia</w:t>
            </w:r>
          </w:p>
        </w:tc>
      </w:tr>
      <w:tr w:rsidR="00A47E96" w:rsidTr="685ACCE0" w14:paraId="24844E24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0A47E96" w:rsidRDefault="00D20577" w14:paraId="457AB9B7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Profil kształcenia na kierunku</w:t>
            </w:r>
          </w:p>
        </w:tc>
        <w:tc>
          <w:tcPr>
            <w:tcW w:w="5670" w:type="dxa"/>
            <w:shd w:val="clear" w:color="auto" w:fill="auto"/>
            <w:tcMar/>
            <w:vAlign w:val="center"/>
          </w:tcPr>
          <w:p w:rsidR="00A47E96" w:rsidRDefault="00D20577" w14:paraId="10338BBB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>Ogólnoakademicki</w:t>
            </w:r>
          </w:p>
        </w:tc>
      </w:tr>
      <w:tr w:rsidR="00A47E96" w:rsidTr="685ACCE0" w14:paraId="7FD23874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0A47E96" w:rsidRDefault="00D20577" w14:paraId="02B68051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Moduł kształcenia dla przedmiotu</w:t>
            </w:r>
          </w:p>
        </w:tc>
        <w:tc>
          <w:tcPr>
            <w:tcW w:w="5670" w:type="dxa"/>
            <w:shd w:val="clear" w:color="auto" w:fill="auto"/>
            <w:tcMar/>
            <w:vAlign w:val="center"/>
          </w:tcPr>
          <w:p w:rsidR="00A47E96" w:rsidRDefault="00D20577" w14:paraId="2E65509C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>Ogólny</w:t>
            </w:r>
          </w:p>
        </w:tc>
      </w:tr>
      <w:tr w:rsidR="00A47E96" w:rsidTr="685ACCE0" w14:paraId="27F746F8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0A47E96" w:rsidRDefault="00D20577" w14:paraId="3ECCAB6F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Nazwa specjalizacji</w:t>
            </w:r>
          </w:p>
          <w:p w:rsidR="00A47E96" w:rsidRDefault="00D20577" w14:paraId="4CD98D60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>(jeśli przedmiot specjalizacyjny)</w:t>
            </w:r>
          </w:p>
        </w:tc>
        <w:tc>
          <w:tcPr>
            <w:tcW w:w="5670" w:type="dxa"/>
            <w:shd w:val="clear" w:color="auto" w:fill="auto"/>
            <w:tcMar/>
            <w:vAlign w:val="center"/>
          </w:tcPr>
          <w:p w:rsidR="00A47E96" w:rsidRDefault="00D20577" w14:paraId="511183BA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>-</w:t>
            </w:r>
          </w:p>
        </w:tc>
      </w:tr>
      <w:tr w:rsidR="00A47E96" w:rsidTr="685ACCE0" w14:paraId="67CF5C1A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0A47E96" w:rsidRDefault="00D20577" w14:paraId="546A6E1C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Status przedmiotu</w:t>
            </w:r>
          </w:p>
        </w:tc>
        <w:tc>
          <w:tcPr>
            <w:tcW w:w="5670" w:type="dxa"/>
            <w:shd w:val="clear" w:color="auto" w:fill="auto"/>
            <w:tcMar/>
            <w:vAlign w:val="center"/>
          </w:tcPr>
          <w:p w:rsidR="00A47E96" w:rsidRDefault="00D20577" w14:paraId="120F1618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>Do wyboru</w:t>
            </w:r>
          </w:p>
        </w:tc>
      </w:tr>
    </w:tbl>
    <w:p w:rsidR="00A47E96" w:rsidRDefault="00A47E96" w14:paraId="190D32EE" w14:textId="77777777">
      <w:pPr>
        <w:spacing w:after="0" w:line="276" w:lineRule="auto"/>
        <w:jc w:val="center"/>
        <w:rPr>
          <w:rFonts w:ascii="Garamond" w:hAnsi="Garamond" w:eastAsia="Garamond" w:cs="Garamond"/>
          <w:b/>
          <w:sz w:val="20"/>
          <w:szCs w:val="20"/>
        </w:rPr>
      </w:pPr>
    </w:p>
    <w:tbl>
      <w:tblPr>
        <w:tblStyle w:val="a0"/>
        <w:tblW w:w="964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="00A47E96" w14:paraId="04792222" w14:textId="77777777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/>
            <w:vAlign w:val="center"/>
          </w:tcPr>
          <w:p w:rsidR="00A47E96" w:rsidRDefault="00D20577" w14:paraId="2A679400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/>
            <w:vAlign w:val="center"/>
          </w:tcPr>
          <w:p w:rsidR="00A47E96" w:rsidRDefault="00D20577" w14:paraId="62A59F09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/>
            <w:vAlign w:val="center"/>
          </w:tcPr>
          <w:p w:rsidR="00A47E96" w:rsidRDefault="00D20577" w14:paraId="06D310B6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/>
            <w:vAlign w:val="center"/>
          </w:tcPr>
          <w:p w:rsidR="00A47E96" w:rsidRDefault="00D20577" w14:paraId="6A34D3EE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/>
            <w:vAlign w:val="center"/>
          </w:tcPr>
          <w:p w:rsidR="00A47E96" w:rsidRDefault="00D20577" w14:paraId="07B34C0C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Waga</w:t>
            </w:r>
          </w:p>
        </w:tc>
      </w:tr>
      <w:tr w:rsidR="00A47E96" w14:paraId="699B3D93" w14:textId="77777777">
        <w:trPr>
          <w:trHeight w:val="266"/>
          <w:jc w:val="center"/>
        </w:trPr>
        <w:tc>
          <w:tcPr>
            <w:tcW w:w="2802" w:type="dxa"/>
            <w:vMerge/>
            <w:shd w:val="clear" w:color="auto" w:fill="D9E2F3"/>
            <w:vAlign w:val="center"/>
          </w:tcPr>
          <w:p w:rsidR="00A47E96" w:rsidRDefault="00A47E96" w14:paraId="361F278D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9E2F3"/>
            <w:vAlign w:val="center"/>
          </w:tcPr>
          <w:p w:rsidR="00A47E96" w:rsidRDefault="00D20577" w14:paraId="643D24B6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Studia stacjonarne</w:t>
            </w:r>
          </w:p>
        </w:tc>
        <w:tc>
          <w:tcPr>
            <w:tcW w:w="1545" w:type="dxa"/>
            <w:shd w:val="clear" w:color="auto" w:fill="D9E2F3"/>
          </w:tcPr>
          <w:p w:rsidR="00A47E96" w:rsidRDefault="00D20577" w14:paraId="18B647D1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/>
            <w:vAlign w:val="center"/>
          </w:tcPr>
          <w:p w:rsidR="00A47E96" w:rsidRDefault="00A47E96" w14:paraId="23EDCD68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2144" w:type="dxa"/>
            <w:vMerge/>
            <w:shd w:val="clear" w:color="auto" w:fill="D9E2F3"/>
            <w:vAlign w:val="center"/>
          </w:tcPr>
          <w:p w:rsidR="00A47E96" w:rsidRDefault="00A47E96" w14:paraId="74EDD64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1034" w:type="dxa"/>
            <w:vMerge/>
            <w:shd w:val="clear" w:color="auto" w:fill="D9E2F3"/>
            <w:vAlign w:val="center"/>
          </w:tcPr>
          <w:p w:rsidR="00A47E96" w:rsidRDefault="00A47E96" w14:paraId="6341AD1E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</w:tr>
      <w:tr w:rsidR="00A47E96" w14:paraId="5F314EC2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="00A47E96" w:rsidRDefault="00D20577" w14:paraId="03961CE7" w14:textId="77777777">
            <w:pPr>
              <w:spacing w:after="0" w:line="240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Lektoraty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7E96" w:rsidRDefault="00D20577" w14:paraId="30DF7DFF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30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A47E96" w:rsidRDefault="00D20577" w14:paraId="08F15C55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16</w:t>
            </w:r>
          </w:p>
        </w:tc>
        <w:tc>
          <w:tcPr>
            <w:tcW w:w="845" w:type="dxa"/>
            <w:vMerge w:val="restart"/>
            <w:shd w:val="clear" w:color="auto" w:fill="auto"/>
            <w:vAlign w:val="center"/>
          </w:tcPr>
          <w:p w:rsidR="00A47E96" w:rsidRDefault="00D20577" w14:paraId="2E6FE14D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2</w:t>
            </w:r>
          </w:p>
        </w:tc>
        <w:tc>
          <w:tcPr>
            <w:tcW w:w="2144" w:type="dxa"/>
            <w:vAlign w:val="center"/>
          </w:tcPr>
          <w:p w:rsidR="00A47E96" w:rsidRDefault="00D20577" w14:paraId="15231833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Zaliczenie bez oceny</w:t>
            </w:r>
          </w:p>
        </w:tc>
        <w:tc>
          <w:tcPr>
            <w:tcW w:w="1034" w:type="dxa"/>
            <w:vAlign w:val="center"/>
          </w:tcPr>
          <w:p w:rsidR="00A47E96" w:rsidRDefault="00D20577" w14:paraId="7E640C1A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100%</w:t>
            </w:r>
          </w:p>
        </w:tc>
      </w:tr>
      <w:tr w:rsidR="00A47E96" w14:paraId="336BB08E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="00A47E96" w:rsidRDefault="00D20577" w14:paraId="01A75880" w14:textId="77777777">
            <w:pPr>
              <w:spacing w:after="0" w:line="240" w:lineRule="auto"/>
              <w:jc w:val="right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Razem za zajęcia dydaktyczne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7E96" w:rsidRDefault="00D20577" w14:paraId="0BFAC8D2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30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A47E96" w:rsidRDefault="00D20577" w14:paraId="2EF6DB1C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16</w:t>
            </w:r>
          </w:p>
        </w:tc>
        <w:tc>
          <w:tcPr>
            <w:tcW w:w="845" w:type="dxa"/>
            <w:vMerge/>
            <w:shd w:val="clear" w:color="auto" w:fill="auto"/>
            <w:vAlign w:val="center"/>
          </w:tcPr>
          <w:p w:rsidR="00A47E96" w:rsidRDefault="00A47E96" w14:paraId="4F4096B4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:rsidR="00A47E96" w:rsidRDefault="00A47E96" w14:paraId="7BE24B32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</w:p>
        </w:tc>
      </w:tr>
      <w:tr w:rsidR="00A47E96" w14:paraId="4E2E8C03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="00A47E96" w:rsidRDefault="00D20577" w14:paraId="456106EF" w14:textId="77777777">
            <w:pPr>
              <w:spacing w:after="0" w:line="240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Praca własna studenta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7E96" w:rsidRDefault="00D20577" w14:paraId="3653E660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20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A47E96" w:rsidRDefault="00D20577" w14:paraId="4BB9CBC3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34</w:t>
            </w:r>
          </w:p>
        </w:tc>
        <w:tc>
          <w:tcPr>
            <w:tcW w:w="845" w:type="dxa"/>
            <w:vMerge/>
            <w:shd w:val="clear" w:color="auto" w:fill="auto"/>
            <w:vAlign w:val="center"/>
          </w:tcPr>
          <w:p w:rsidR="00A47E96" w:rsidRDefault="00A47E96" w14:paraId="31CADE58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:rsidR="00A47E96" w:rsidRDefault="00A47E96" w14:paraId="4EC09C0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</w:p>
        </w:tc>
      </w:tr>
      <w:tr w:rsidR="00A47E96" w14:paraId="6C5526AF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="00A47E96" w:rsidRDefault="00D20577" w14:paraId="6ABE3644" w14:textId="77777777">
            <w:pPr>
              <w:spacing w:after="0" w:line="240" w:lineRule="auto"/>
              <w:jc w:val="right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Ogółem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7E96" w:rsidRDefault="00D20577" w14:paraId="1E34AD1D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50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A47E96" w:rsidRDefault="00D20577" w14:paraId="65E20647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50</w:t>
            </w:r>
          </w:p>
        </w:tc>
        <w:tc>
          <w:tcPr>
            <w:tcW w:w="845" w:type="dxa"/>
            <w:vMerge/>
            <w:shd w:val="clear" w:color="auto" w:fill="auto"/>
            <w:vAlign w:val="center"/>
          </w:tcPr>
          <w:p w:rsidR="00A47E96" w:rsidRDefault="00A47E96" w14:paraId="2B17BC58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:rsidR="00A47E96" w:rsidRDefault="00A47E96" w14:paraId="48A13AAF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</w:tr>
    </w:tbl>
    <w:p w:rsidR="00A47E96" w:rsidRDefault="00A47E96" w14:paraId="19BA02FC" w14:textId="77777777">
      <w:pPr>
        <w:spacing w:after="0" w:line="276" w:lineRule="auto"/>
        <w:jc w:val="both"/>
        <w:rPr>
          <w:rFonts w:ascii="Garamond" w:hAnsi="Garamond" w:eastAsia="Garamond" w:cs="Garamond"/>
          <w:sz w:val="18"/>
          <w:szCs w:val="18"/>
        </w:rPr>
      </w:pPr>
    </w:p>
    <w:p w:rsidR="00A47E96" w:rsidRDefault="00D20577" w14:paraId="10113752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Cele kształcenia dla przedmiotu</w:t>
      </w:r>
    </w:p>
    <w:tbl>
      <w:tblPr>
        <w:tblStyle w:val="a1"/>
        <w:tblW w:w="10514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519"/>
        <w:gridCol w:w="9995"/>
      </w:tblGrid>
      <w:tr w:rsidR="00A47E96" w:rsidTr="78ABFE83" w14:paraId="59CC31D3" w14:textId="77777777">
        <w:trPr>
          <w:trHeight w:val="268"/>
        </w:trPr>
        <w:tc>
          <w:tcPr>
            <w:tcW w:w="519" w:type="dxa"/>
            <w:tcMar/>
            <w:vAlign w:val="center"/>
          </w:tcPr>
          <w:p w:rsidR="00A47E96" w:rsidRDefault="00A47E96" w14:paraId="7F83F9FC" w14:textId="7777777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9995" w:type="dxa"/>
            <w:tcMar/>
            <w:vAlign w:val="center"/>
          </w:tcPr>
          <w:p w:rsidR="00A47E96" w:rsidRDefault="00D20577" w14:paraId="051A3768" w14:textId="77777777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Zapoznanie studentów z gramatyką i leksyką języka niemieckiego w stopniu komunikatywnym.</w:t>
            </w:r>
          </w:p>
        </w:tc>
      </w:tr>
      <w:tr w:rsidR="00A47E96" w:rsidTr="78ABFE83" w14:paraId="5B8F0F02" w14:textId="77777777">
        <w:trPr>
          <w:trHeight w:val="268"/>
        </w:trPr>
        <w:tc>
          <w:tcPr>
            <w:tcW w:w="519" w:type="dxa"/>
            <w:tcMar/>
            <w:vAlign w:val="center"/>
          </w:tcPr>
          <w:p w:rsidR="00A47E96" w:rsidRDefault="00A47E96" w14:paraId="09A04977" w14:textId="7777777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9995" w:type="dxa"/>
            <w:tcMar/>
            <w:vAlign w:val="center"/>
          </w:tcPr>
          <w:p w:rsidR="00A47E96" w:rsidRDefault="00D20577" w14:paraId="652F1D97" w14:textId="3C380697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Zaznajomienie studentów ze specjalistyczną terminologią z zakresu </w:t>
            </w:r>
            <w:r w:rsidR="00621BEB">
              <w:rPr>
                <w:rFonts w:ascii="Garamond" w:hAnsi="Garamond" w:eastAsia="Garamond" w:cs="Garamond"/>
                <w:sz w:val="18"/>
                <w:szCs w:val="18"/>
              </w:rPr>
              <w:t>logopedii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 w j. niemieckim. </w:t>
            </w:r>
          </w:p>
        </w:tc>
      </w:tr>
      <w:tr w:rsidR="00A47E96" w:rsidTr="78ABFE83" w14:paraId="3094ACB2" w14:textId="77777777">
        <w:trPr>
          <w:trHeight w:val="268"/>
        </w:trPr>
        <w:tc>
          <w:tcPr>
            <w:tcW w:w="519" w:type="dxa"/>
            <w:tcMar/>
            <w:vAlign w:val="center"/>
          </w:tcPr>
          <w:p w:rsidR="00A47E96" w:rsidRDefault="00A47E96" w14:paraId="1A3FA1CF" w14:textId="7777777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9995" w:type="dxa"/>
            <w:tcMar/>
            <w:vAlign w:val="center"/>
          </w:tcPr>
          <w:p w:rsidR="00A47E96" w:rsidP="78ABFE83" w:rsidRDefault="00D20577" w14:paraId="162F5320" w14:textId="77777777">
            <w:pPr>
              <w:spacing w:after="0" w:line="276" w:lineRule="auto"/>
              <w:jc w:val="left"/>
              <w:rPr>
                <w:rFonts w:ascii="Garamond" w:hAnsi="Garamond" w:eastAsia="Garamond" w:cs="Garamond"/>
                <w:sz w:val="18"/>
                <w:szCs w:val="18"/>
              </w:rPr>
            </w:pPr>
            <w:r w:rsidRPr="78ABFE83" w:rsidR="00D20577">
              <w:rPr>
                <w:rFonts w:ascii="Garamond" w:hAnsi="Garamond" w:eastAsia="Garamond" w:cs="Garamond"/>
                <w:sz w:val="18"/>
                <w:szCs w:val="18"/>
              </w:rPr>
              <w:t>Wyposażenie studentów w umiejętności komunikacyjne pozwalające na stosowanie j. niemieckiego w zróżnicowanych kontekstach.</w:t>
            </w:r>
          </w:p>
        </w:tc>
      </w:tr>
    </w:tbl>
    <w:p w:rsidR="00A47E96" w:rsidRDefault="00A47E96" w14:paraId="52B1F9BC" w14:textId="77777777">
      <w:pPr>
        <w:spacing w:after="0" w:line="276" w:lineRule="auto"/>
        <w:rPr>
          <w:rFonts w:ascii="Garamond" w:hAnsi="Garamond" w:eastAsia="Garamond" w:cs="Garamond"/>
          <w:sz w:val="20"/>
          <w:szCs w:val="20"/>
        </w:rPr>
      </w:pPr>
    </w:p>
    <w:p w:rsidR="7C8F929A" w:rsidP="78ABFE83" w:rsidRDefault="7C8F929A" w14:paraId="5FD90389">
      <w:pPr>
        <w:spacing w:after="0" w:line="276" w:lineRule="auto"/>
        <w:rPr>
          <w:rFonts w:ascii="Garamond" w:hAnsi="Garamond" w:eastAsia="Garamond" w:cs="Garamond"/>
          <w:b w:val="1"/>
          <w:bCs w:val="1"/>
          <w:sz w:val="18"/>
          <w:szCs w:val="18"/>
        </w:rPr>
      </w:pPr>
      <w:r w:rsidRPr="78ABFE83" w:rsidR="7C8F929A">
        <w:rPr>
          <w:rFonts w:ascii="Garamond" w:hAnsi="Garamond" w:eastAsia="Garamond" w:cs="Garamond"/>
          <w:b w:val="1"/>
          <w:bCs w:val="1"/>
          <w:sz w:val="18"/>
          <w:szCs w:val="18"/>
        </w:rPr>
        <w:t>Efekty uczenia się</w:t>
      </w:r>
    </w:p>
    <w:tbl>
      <w:tblPr>
        <w:tblW w:w="0" w:type="auto"/>
        <w:tblBorders>
          <w:top w:val="single" w:color="000000" w:themeColor="text1" w:sz="4"/>
          <w:left w:val="single" w:color="000000" w:themeColor="text1" w:sz="4"/>
          <w:bottom w:val="single" w:color="000000" w:themeColor="text1" w:sz="4"/>
          <w:right w:val="single" w:color="000000" w:themeColor="text1" w:sz="4"/>
          <w:insideH w:val="single" w:color="000000" w:themeColor="text1" w:sz="4"/>
          <w:insideV w:val="single" w:color="000000" w:themeColor="text1" w:sz="4"/>
        </w:tblBorders>
        <w:tblLook w:val="0400" w:firstRow="0" w:lastRow="0" w:firstColumn="0" w:lastColumn="0" w:noHBand="0" w:noVBand="1"/>
      </w:tblPr>
      <w:tblGrid>
        <w:gridCol w:w="562"/>
        <w:gridCol w:w="5813"/>
        <w:gridCol w:w="1559"/>
        <w:gridCol w:w="2551"/>
      </w:tblGrid>
      <w:tr w:rsidR="78ABFE83" w:rsidTr="78ABFE83" w14:paraId="2434D0D2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tcMar/>
            <w:vAlign w:val="center"/>
          </w:tcPr>
          <w:p w:rsidR="78ABFE83" w:rsidP="78ABFE83" w:rsidRDefault="78ABFE83" w14:paraId="66DA6BBB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</w:pPr>
            <w:r w:rsidRPr="78ABFE83" w:rsidR="78ABFE83"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  <w:t>WIEDZA</w:t>
            </w:r>
          </w:p>
        </w:tc>
      </w:tr>
      <w:tr w:rsidR="78ABFE83" w:rsidTr="78ABFE83" w14:paraId="48BE0BB1">
        <w:trPr>
          <w:trHeight w:val="575"/>
        </w:trPr>
        <w:tc>
          <w:tcPr>
            <w:tcW w:w="562" w:type="dxa"/>
            <w:shd w:val="clear" w:color="auto" w:fill="D9E2F3" w:themeFill="accent5" w:themeFillTint="33"/>
            <w:tcMar/>
            <w:vAlign w:val="center"/>
          </w:tcPr>
          <w:p w:rsidR="78ABFE83" w:rsidP="78ABFE83" w:rsidRDefault="78ABFE83" w14:paraId="142B8FD5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</w:pPr>
            <w:r w:rsidRPr="78ABFE83" w:rsidR="78ABFE83"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tcMar/>
            <w:vAlign w:val="center"/>
          </w:tcPr>
          <w:p w:rsidR="78ABFE83" w:rsidP="78ABFE83" w:rsidRDefault="78ABFE83" w14:paraId="3C4F1DDC" w14:textId="05738165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</w:pPr>
            <w:r w:rsidRPr="78ABFE83" w:rsidR="78ABFE83"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  <w:t>Efekty przedmiotowe</w:t>
            </w:r>
          </w:p>
        </w:tc>
        <w:tc>
          <w:tcPr>
            <w:tcW w:w="1559" w:type="dxa"/>
            <w:shd w:val="clear" w:color="auto" w:fill="D9E2F3" w:themeFill="accent5" w:themeFillTint="33"/>
            <w:tcMar/>
            <w:vAlign w:val="center"/>
          </w:tcPr>
          <w:p w:rsidR="78ABFE83" w:rsidP="78ABFE83" w:rsidRDefault="78ABFE83" w14:paraId="2B069720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</w:pPr>
            <w:r w:rsidRPr="78ABFE83" w:rsidR="78ABFE83"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  <w:t>Odniesienie do efektów kierunkowych</w:t>
            </w:r>
          </w:p>
        </w:tc>
        <w:tc>
          <w:tcPr>
            <w:tcW w:w="2551" w:type="dxa"/>
            <w:shd w:val="clear" w:color="auto" w:fill="D9E2F3" w:themeFill="accent5" w:themeFillTint="33"/>
            <w:tcMar/>
            <w:vAlign w:val="center"/>
          </w:tcPr>
          <w:p w:rsidR="78ABFE83" w:rsidP="78ABFE83" w:rsidRDefault="78ABFE83" w14:paraId="2284579C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</w:pPr>
            <w:r w:rsidRPr="78ABFE83" w:rsidR="78ABFE83"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  <w:t xml:space="preserve">Metody weryfikacji </w:t>
            </w:r>
          </w:p>
          <w:p w:rsidR="78ABFE83" w:rsidP="78ABFE83" w:rsidRDefault="78ABFE83" w14:paraId="45AB8B4C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</w:pPr>
            <w:r w:rsidRPr="78ABFE83" w:rsidR="78ABFE83"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  <w:t>efektów uczenia się</w:t>
            </w:r>
          </w:p>
        </w:tc>
      </w:tr>
      <w:tr w:rsidR="78ABFE83" w:rsidTr="78ABFE83" w14:paraId="015B56C1">
        <w:trPr>
          <w:trHeight w:val="300"/>
        </w:trPr>
        <w:tc>
          <w:tcPr>
            <w:tcW w:w="562" w:type="dxa"/>
            <w:tcMar/>
            <w:vAlign w:val="center"/>
          </w:tcPr>
          <w:p w:rsidR="78ABFE83" w:rsidP="78ABFE83" w:rsidRDefault="78ABFE83" w14:paraId="650B0269">
            <w:pPr>
              <w:numPr>
                <w:ilvl w:val="0"/>
                <w:numId w:val="10"/>
              </w:num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tabs>
                <w:tab w:val="left" w:leader="none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</w:rPr>
            </w:pPr>
          </w:p>
        </w:tc>
        <w:tc>
          <w:tcPr>
            <w:tcW w:w="5813" w:type="dxa"/>
            <w:tcMar/>
            <w:vAlign w:val="center"/>
          </w:tcPr>
          <w:p w:rsidR="78ABFE83" w:rsidP="78ABFE83" w:rsidRDefault="78ABFE83" w14:paraId="61A3D503" w14:textId="073D90EE">
            <w:pPr>
              <w:pStyle w:val="Normalny"/>
              <w:spacing w:after="0" w:line="240" w:lineRule="auto"/>
              <w:jc w:val="both"/>
            </w:pPr>
            <w:r w:rsidRPr="78ABFE83" w:rsidR="78ABFE83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Student zna zasady użycia czasu Perfekt i Präteritum, czasowników z Dativem i Akkusativem, zdań podrzędnie złożonych oraz trybu rozkazującego języka niemieckiego, a także leksykę z zakresu emocji, komunikacji biznesowej i sytuacji społecznych, istotnych dla procesów komunikacyjnych w logopedii.</w:t>
            </w:r>
          </w:p>
        </w:tc>
        <w:tc>
          <w:tcPr>
            <w:tcW w:w="1559" w:type="dxa"/>
            <w:shd w:val="clear" w:color="auto" w:fill="auto"/>
            <w:tcMar/>
            <w:vAlign w:val="center"/>
          </w:tcPr>
          <w:p w:rsidR="78ABFE83" w:rsidP="78ABFE83" w:rsidRDefault="78ABFE83" w14:paraId="6F952374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78ABFE83" w:rsidR="78ABFE83">
              <w:rPr>
                <w:rFonts w:ascii="Garamond" w:hAnsi="Garamond" w:eastAsia="Garamond" w:cs="Garamond"/>
                <w:sz w:val="18"/>
                <w:szCs w:val="18"/>
              </w:rPr>
              <w:t>LGP_WG07</w:t>
            </w:r>
          </w:p>
        </w:tc>
        <w:tc>
          <w:tcPr>
            <w:tcW w:w="2551" w:type="dxa"/>
            <w:tcMar/>
            <w:vAlign w:val="center"/>
          </w:tcPr>
          <w:p w:rsidR="78ABFE83" w:rsidP="78ABFE83" w:rsidRDefault="78ABFE83" w14:paraId="11F3BEA4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78ABFE83" w:rsidR="78ABFE83">
              <w:rPr>
                <w:rFonts w:ascii="Garamond" w:hAnsi="Garamond" w:eastAsia="Garamond" w:cs="Garamond"/>
                <w:sz w:val="18"/>
                <w:szCs w:val="18"/>
              </w:rPr>
              <w:t>Kolokwium pisemne, zadania i ćwiczenia w trakcie zajęć oraz w ramach pracy domowej (ćwiczenia z podręcznikiem).</w:t>
            </w:r>
          </w:p>
        </w:tc>
      </w:tr>
    </w:tbl>
    <w:p w:rsidR="78ABFE83" w:rsidP="78ABFE83" w:rsidRDefault="78ABFE83" w14:paraId="3694FD96" w14:textId="7F34C679">
      <w:pPr>
        <w:spacing w:after="0" w:line="276" w:lineRule="auto"/>
        <w:rPr>
          <w:rFonts w:ascii="Garamond" w:hAnsi="Garamond" w:eastAsia="Garamond" w:cs="Garamond"/>
          <w:sz w:val="20"/>
          <w:szCs w:val="20"/>
        </w:rPr>
      </w:pPr>
    </w:p>
    <w:tbl>
      <w:tblPr>
        <w:tblW w:w="0" w:type="auto"/>
        <w:tblBorders>
          <w:top w:val="single" w:color="000000" w:themeColor="text1" w:sz="4"/>
          <w:left w:val="single" w:color="000000" w:themeColor="text1" w:sz="4"/>
          <w:bottom w:val="single" w:color="000000" w:themeColor="text1" w:sz="4"/>
          <w:right w:val="single" w:color="000000" w:themeColor="text1" w:sz="4"/>
          <w:insideH w:val="single" w:color="000000" w:themeColor="text1" w:sz="4"/>
          <w:insideV w:val="single" w:color="000000" w:themeColor="text1" w:sz="4"/>
        </w:tblBorders>
        <w:tblLook w:val="0400" w:firstRow="0" w:lastRow="0" w:firstColumn="0" w:lastColumn="0" w:noHBand="0" w:noVBand="1"/>
      </w:tblPr>
      <w:tblGrid>
        <w:gridCol w:w="562"/>
        <w:gridCol w:w="5811"/>
        <w:gridCol w:w="1560"/>
        <w:gridCol w:w="2559"/>
      </w:tblGrid>
      <w:tr w:rsidR="78ABFE83" w:rsidTr="78ABFE83" w14:paraId="52940A88">
        <w:trPr>
          <w:trHeight w:val="300"/>
        </w:trPr>
        <w:tc>
          <w:tcPr>
            <w:tcW w:w="10492" w:type="dxa"/>
            <w:gridSpan w:val="4"/>
            <w:shd w:val="clear" w:color="auto" w:fill="D9E2F3" w:themeFill="accent5" w:themeFillTint="33"/>
            <w:tcMar/>
            <w:vAlign w:val="center"/>
          </w:tcPr>
          <w:p w:rsidR="78ABFE83" w:rsidP="78ABFE83" w:rsidRDefault="78ABFE83" w14:paraId="5109142A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</w:pPr>
            <w:r w:rsidRPr="78ABFE83" w:rsidR="78ABFE83"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  <w:t>UMIEJĘTNOŚCI</w:t>
            </w:r>
          </w:p>
        </w:tc>
      </w:tr>
      <w:tr w:rsidR="78ABFE83" w:rsidTr="78ABFE83" w14:paraId="35AE6924">
        <w:trPr>
          <w:trHeight w:val="575"/>
        </w:trPr>
        <w:tc>
          <w:tcPr>
            <w:tcW w:w="562" w:type="dxa"/>
            <w:shd w:val="clear" w:color="auto" w:fill="D9E2F3" w:themeFill="accent5" w:themeFillTint="33"/>
            <w:tcMar/>
            <w:vAlign w:val="center"/>
          </w:tcPr>
          <w:p w:rsidR="78ABFE83" w:rsidP="78ABFE83" w:rsidRDefault="78ABFE83" w14:paraId="65939FED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</w:pPr>
            <w:r w:rsidRPr="78ABFE83" w:rsidR="78ABFE83"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  <w:t>L.p.</w:t>
            </w:r>
          </w:p>
        </w:tc>
        <w:tc>
          <w:tcPr>
            <w:tcW w:w="5811" w:type="dxa"/>
            <w:shd w:val="clear" w:color="auto" w:fill="D9E2F3" w:themeFill="accent5" w:themeFillTint="33"/>
            <w:tcMar/>
            <w:vAlign w:val="center"/>
          </w:tcPr>
          <w:p w:rsidR="78ABFE83" w:rsidP="78ABFE83" w:rsidRDefault="78ABFE83" w14:paraId="4360E36F" w14:textId="336DA8AA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</w:pPr>
            <w:r w:rsidRPr="78ABFE83" w:rsidR="78ABFE83"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  <w:t>Efekty przedmiotowe</w:t>
            </w:r>
          </w:p>
        </w:tc>
        <w:tc>
          <w:tcPr>
            <w:tcW w:w="1560" w:type="dxa"/>
            <w:shd w:val="clear" w:color="auto" w:fill="D9E2F3" w:themeFill="accent5" w:themeFillTint="33"/>
            <w:tcMar/>
            <w:vAlign w:val="center"/>
          </w:tcPr>
          <w:p w:rsidR="78ABFE83" w:rsidP="78ABFE83" w:rsidRDefault="78ABFE83" w14:paraId="1A053B56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</w:pPr>
            <w:r w:rsidRPr="78ABFE83" w:rsidR="78ABFE83"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  <w:t>Odniesienie do efektów kierunkowych</w:t>
            </w:r>
          </w:p>
        </w:tc>
        <w:tc>
          <w:tcPr>
            <w:tcW w:w="2559" w:type="dxa"/>
            <w:shd w:val="clear" w:color="auto" w:fill="D9E2F3" w:themeFill="accent5" w:themeFillTint="33"/>
            <w:tcMar/>
            <w:vAlign w:val="center"/>
          </w:tcPr>
          <w:p w:rsidR="78ABFE83" w:rsidP="78ABFE83" w:rsidRDefault="78ABFE83" w14:paraId="213506C5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</w:pPr>
            <w:r w:rsidRPr="78ABFE83" w:rsidR="78ABFE83"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  <w:t>Metody weryfikacji</w:t>
            </w:r>
          </w:p>
          <w:p w:rsidR="78ABFE83" w:rsidP="78ABFE83" w:rsidRDefault="78ABFE83" w14:paraId="36246750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</w:pPr>
            <w:r w:rsidRPr="78ABFE83" w:rsidR="78ABFE83"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  <w:t>efektów uczenia się</w:t>
            </w:r>
          </w:p>
        </w:tc>
      </w:tr>
      <w:tr w:rsidR="78ABFE83" w:rsidTr="78ABFE83" w14:paraId="70834300">
        <w:trPr>
          <w:trHeight w:val="300"/>
        </w:trPr>
        <w:tc>
          <w:tcPr>
            <w:tcW w:w="562" w:type="dxa"/>
            <w:tcMar/>
            <w:vAlign w:val="center"/>
          </w:tcPr>
          <w:p w:rsidR="78ABFE83" w:rsidP="78ABFE83" w:rsidRDefault="78ABFE83" w14:paraId="1A5BB9C1">
            <w:pPr>
              <w:numPr>
                <w:ilvl w:val="0"/>
                <w:numId w:val="11"/>
              </w:num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tabs>
                <w:tab w:val="left" w:leader="none" w:pos="391"/>
              </w:tabs>
              <w:spacing w:after="0" w:line="240" w:lineRule="auto"/>
              <w:ind w:left="147" w:hanging="34"/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</w:rPr>
            </w:pPr>
          </w:p>
        </w:tc>
        <w:tc>
          <w:tcPr>
            <w:tcW w:w="5811" w:type="dxa"/>
            <w:tcMar/>
            <w:vAlign w:val="center"/>
          </w:tcPr>
          <w:p w:rsidR="78ABFE83" w:rsidP="78ABFE83" w:rsidRDefault="78ABFE83" w14:paraId="457C2F92" w14:textId="4D89FF0E">
            <w:pPr>
              <w:pStyle w:val="Normalny"/>
              <w:spacing w:after="0" w:line="240" w:lineRule="auto"/>
              <w:jc w:val="both"/>
            </w:pPr>
            <w:r w:rsidRPr="78ABFE83" w:rsidR="78ABFE83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Student potrafi posługiwać się językiem niemieckim na poziomie B2, tworząc spójne wypowiedzi ustne i pisemne dotyczące doświadczeń z przeszłości, emocji oraz komunikacji zawodowej, z poprawnym zastosowaniem struktur gramatycznych i adekwatnej leksyki.</w:t>
            </w:r>
          </w:p>
        </w:tc>
        <w:tc>
          <w:tcPr>
            <w:tcW w:w="1560" w:type="dxa"/>
            <w:shd w:val="clear" w:color="auto" w:fill="auto"/>
            <w:tcMar/>
            <w:vAlign w:val="center"/>
          </w:tcPr>
          <w:p w:rsidR="78ABFE83" w:rsidP="78ABFE83" w:rsidRDefault="78ABFE83" w14:paraId="5C256FCD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78ABFE83" w:rsidR="78ABFE83">
              <w:rPr>
                <w:rFonts w:ascii="Garamond" w:hAnsi="Garamond" w:eastAsia="Garamond" w:cs="Garamond"/>
                <w:sz w:val="18"/>
                <w:szCs w:val="18"/>
              </w:rPr>
              <w:t>LGP_UK03</w:t>
            </w:r>
          </w:p>
        </w:tc>
        <w:tc>
          <w:tcPr>
            <w:tcW w:w="2559" w:type="dxa"/>
            <w:tcMar/>
            <w:vAlign w:val="center"/>
          </w:tcPr>
          <w:p w:rsidR="78ABFE83" w:rsidP="78ABFE83" w:rsidRDefault="78ABFE83" w14:paraId="5CBE9110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78ABFE83" w:rsidR="78ABFE83">
              <w:rPr>
                <w:rFonts w:ascii="Garamond" w:hAnsi="Garamond" w:eastAsia="Garamond" w:cs="Garamond"/>
                <w:sz w:val="18"/>
                <w:szCs w:val="18"/>
              </w:rPr>
              <w:t>Kolokwium pisemne, zadania i ćwiczenia w trakcie zajęć oraz w ramach pracy domowej (ćwiczenia z podręcznikiem), aktywność w trakcie zajęć (wypowiedzi ustne, dyskusja).</w:t>
            </w:r>
          </w:p>
        </w:tc>
      </w:tr>
    </w:tbl>
    <w:p w:rsidR="78ABFE83" w:rsidP="78ABFE83" w:rsidRDefault="78ABFE83" w14:paraId="6CF08318" w14:textId="66326DA3">
      <w:pPr>
        <w:spacing w:after="0" w:line="276" w:lineRule="auto"/>
        <w:rPr>
          <w:rFonts w:ascii="Garamond" w:hAnsi="Garamond" w:eastAsia="Garamond" w:cs="Garamond"/>
          <w:sz w:val="20"/>
          <w:szCs w:val="20"/>
        </w:rPr>
      </w:pPr>
    </w:p>
    <w:tbl>
      <w:tblPr>
        <w:tblW w:w="0" w:type="auto"/>
        <w:tblBorders>
          <w:top w:val="single" w:color="000000" w:themeColor="text1" w:sz="4"/>
          <w:left w:val="single" w:color="000000" w:themeColor="text1" w:sz="4"/>
          <w:bottom w:val="single" w:color="000000" w:themeColor="text1" w:sz="4"/>
          <w:right w:val="single" w:color="000000" w:themeColor="text1" w:sz="4"/>
          <w:insideH w:val="single" w:color="000000" w:themeColor="text1" w:sz="4"/>
          <w:insideV w:val="single" w:color="000000" w:themeColor="text1" w:sz="4"/>
        </w:tblBorders>
        <w:tblLook w:val="0400" w:firstRow="0" w:lastRow="0" w:firstColumn="0" w:lastColumn="0" w:noHBand="0" w:noVBand="1"/>
      </w:tblPr>
      <w:tblGrid>
        <w:gridCol w:w="562"/>
        <w:gridCol w:w="5812"/>
        <w:gridCol w:w="1559"/>
        <w:gridCol w:w="2558"/>
      </w:tblGrid>
      <w:tr w:rsidR="78ABFE83" w:rsidTr="78ABFE83" w14:paraId="6AC9D2E1">
        <w:trPr>
          <w:trHeight w:val="298"/>
        </w:trPr>
        <w:tc>
          <w:tcPr>
            <w:tcW w:w="10491" w:type="dxa"/>
            <w:gridSpan w:val="4"/>
            <w:shd w:val="clear" w:color="auto" w:fill="D9E2F3" w:themeFill="accent5" w:themeFillTint="33"/>
            <w:tcMar/>
            <w:vAlign w:val="center"/>
          </w:tcPr>
          <w:p w:rsidR="78ABFE83" w:rsidP="78ABFE83" w:rsidRDefault="78ABFE83" w14:paraId="5ADDEEB6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</w:pPr>
            <w:r w:rsidRPr="78ABFE83" w:rsidR="78ABFE83"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  <w:t>KOMPETENCJE SPOŁECZNE</w:t>
            </w:r>
          </w:p>
        </w:tc>
      </w:tr>
      <w:tr w:rsidR="78ABFE83" w:rsidTr="78ABFE83" w14:paraId="263E8C37">
        <w:trPr>
          <w:trHeight w:val="575"/>
        </w:trPr>
        <w:tc>
          <w:tcPr>
            <w:tcW w:w="562" w:type="dxa"/>
            <w:shd w:val="clear" w:color="auto" w:fill="D9E2F3" w:themeFill="accent5" w:themeFillTint="33"/>
            <w:tcMar/>
            <w:vAlign w:val="center"/>
          </w:tcPr>
          <w:p w:rsidR="78ABFE83" w:rsidP="78ABFE83" w:rsidRDefault="78ABFE83" w14:paraId="4AB4FF6A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</w:pPr>
            <w:r w:rsidRPr="78ABFE83" w:rsidR="78ABFE83"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  <w:t>L.p.</w:t>
            </w:r>
          </w:p>
        </w:tc>
        <w:tc>
          <w:tcPr>
            <w:tcW w:w="5812" w:type="dxa"/>
            <w:shd w:val="clear" w:color="auto" w:fill="D9E2F3" w:themeFill="accent5" w:themeFillTint="33"/>
            <w:tcMar/>
            <w:vAlign w:val="center"/>
          </w:tcPr>
          <w:p w:rsidR="78ABFE83" w:rsidP="78ABFE83" w:rsidRDefault="78ABFE83" w14:paraId="372777B9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</w:pPr>
            <w:r w:rsidRPr="78ABFE83" w:rsidR="78ABFE83"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  <w:t>Efekty przedmiotowe</w:t>
            </w:r>
          </w:p>
          <w:p w:rsidR="78ABFE83" w:rsidP="78ABFE83" w:rsidRDefault="78ABFE83" w14:paraId="31C1FEE4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78ABFE83" w:rsidR="78ABFE83">
              <w:rPr>
                <w:rFonts w:ascii="Garamond" w:hAnsi="Garamond" w:eastAsia="Garamond" w:cs="Garamond"/>
                <w:sz w:val="18"/>
                <w:szCs w:val="18"/>
              </w:rPr>
              <w:t>(Student jest gotów do)</w:t>
            </w:r>
          </w:p>
        </w:tc>
        <w:tc>
          <w:tcPr>
            <w:tcW w:w="1559" w:type="dxa"/>
            <w:shd w:val="clear" w:color="auto" w:fill="D9E2F3" w:themeFill="accent5" w:themeFillTint="33"/>
            <w:tcMar/>
            <w:vAlign w:val="center"/>
          </w:tcPr>
          <w:p w:rsidR="78ABFE83" w:rsidP="78ABFE83" w:rsidRDefault="78ABFE83" w14:paraId="0C7A8A43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</w:pPr>
            <w:r w:rsidRPr="78ABFE83" w:rsidR="78ABFE83"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  <w:t>Odniesienie do efektów kierunkowych</w:t>
            </w:r>
          </w:p>
        </w:tc>
        <w:tc>
          <w:tcPr>
            <w:tcW w:w="2558" w:type="dxa"/>
            <w:shd w:val="clear" w:color="auto" w:fill="D9E2F3" w:themeFill="accent5" w:themeFillTint="33"/>
            <w:tcMar/>
            <w:vAlign w:val="center"/>
          </w:tcPr>
          <w:p w:rsidR="78ABFE83" w:rsidP="78ABFE83" w:rsidRDefault="78ABFE83" w14:paraId="51222770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</w:pPr>
            <w:r w:rsidRPr="78ABFE83" w:rsidR="78ABFE83"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  <w:t>Metody weryfikacji</w:t>
            </w:r>
          </w:p>
          <w:p w:rsidR="78ABFE83" w:rsidP="78ABFE83" w:rsidRDefault="78ABFE83" w14:paraId="66EE45CC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</w:pPr>
            <w:r w:rsidRPr="78ABFE83" w:rsidR="78ABFE83"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  <w:t>efektów uczenia się</w:t>
            </w:r>
          </w:p>
        </w:tc>
      </w:tr>
      <w:tr w:rsidR="78ABFE83" w:rsidTr="78ABFE83" w14:paraId="755C5715">
        <w:trPr>
          <w:trHeight w:val="300"/>
        </w:trPr>
        <w:tc>
          <w:tcPr>
            <w:tcW w:w="562" w:type="dxa"/>
            <w:tcMar/>
            <w:vAlign w:val="center"/>
          </w:tcPr>
          <w:p w:rsidR="78ABFE83" w:rsidP="78ABFE83" w:rsidRDefault="78ABFE83" w14:paraId="40C62C07">
            <w:pPr>
              <w:numPr>
                <w:ilvl w:val="0"/>
                <w:numId w:val="12"/>
              </w:num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after="0" w:line="240" w:lineRule="auto"/>
              <w:ind w:left="111" w:firstLine="0"/>
              <w:jc w:val="center"/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</w:rPr>
            </w:pPr>
          </w:p>
        </w:tc>
        <w:tc>
          <w:tcPr>
            <w:tcW w:w="5812" w:type="dxa"/>
            <w:tcMar/>
            <w:vAlign w:val="center"/>
          </w:tcPr>
          <w:p w:rsidR="78ABFE83" w:rsidP="78ABFE83" w:rsidRDefault="78ABFE83" w14:paraId="53D9E998" w14:textId="6F301F86">
            <w:pPr>
              <w:pStyle w:val="Normalny"/>
              <w:spacing w:after="0" w:line="240" w:lineRule="auto"/>
              <w:jc w:val="both"/>
            </w:pPr>
            <w:r w:rsidRPr="78ABFE83" w:rsidR="78ABFE83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Student jest świadomy kluczowego znaczenia języka angielskiego w życiu codziennym i zawodowym, w tym w pracy logopedy i świadczeniu usług, oraz jest gotów do efektywnego korzystania z internetowych słowników i nowoczesnych narzędzi wspierających naukę i komunikację w tym języku.</w:t>
            </w:r>
          </w:p>
        </w:tc>
        <w:tc>
          <w:tcPr>
            <w:tcW w:w="1559" w:type="dxa"/>
            <w:shd w:val="clear" w:color="auto" w:fill="auto"/>
            <w:tcMar/>
            <w:vAlign w:val="center"/>
          </w:tcPr>
          <w:p w:rsidR="78ABFE83" w:rsidP="78ABFE83" w:rsidRDefault="78ABFE83" w14:paraId="221BF55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78ABFE83" w:rsidR="78ABFE83">
              <w:rPr>
                <w:rFonts w:ascii="Garamond" w:hAnsi="Garamond" w:eastAsia="Garamond" w:cs="Garamond"/>
                <w:sz w:val="18"/>
                <w:szCs w:val="18"/>
              </w:rPr>
              <w:t>LGP_KK03</w:t>
            </w:r>
          </w:p>
        </w:tc>
        <w:tc>
          <w:tcPr>
            <w:tcW w:w="2558" w:type="dxa"/>
            <w:tcMar/>
            <w:vAlign w:val="center"/>
          </w:tcPr>
          <w:p w:rsidR="78ABFE83" w:rsidP="78ABFE83" w:rsidRDefault="78ABFE83" w14:paraId="551BF2D5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78ABFE83" w:rsidR="78ABFE83">
              <w:rPr>
                <w:rFonts w:ascii="Garamond" w:hAnsi="Garamond" w:eastAsia="Garamond" w:cs="Garamond"/>
                <w:sz w:val="18"/>
                <w:szCs w:val="18"/>
              </w:rPr>
              <w:t>Aktywność w trakcie zajęć (wypowiedzi ustne, dyskusja).</w:t>
            </w:r>
          </w:p>
        </w:tc>
      </w:tr>
    </w:tbl>
    <w:p w:rsidR="00A47E96" w:rsidP="53EB82B0" w:rsidRDefault="00A47E96" w14:paraId="530B1817" w14:textId="1BC13970">
      <w:pPr>
        <w:pStyle w:val="Normalny"/>
        <w:spacing w:after="0" w:line="276" w:lineRule="auto"/>
        <w:rPr>
          <w:rFonts w:ascii="Garamond" w:hAnsi="Garamond" w:eastAsia="Garamond" w:cs="Garamond"/>
          <w:sz w:val="20"/>
          <w:szCs w:val="20"/>
        </w:rPr>
      </w:pPr>
    </w:p>
    <w:p w:rsidR="00A47E96" w:rsidRDefault="00D20577" w14:paraId="6BA81726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Treści kształcenia</w:t>
      </w:r>
    </w:p>
    <w:tbl>
      <w:tblPr>
        <w:tblStyle w:val="a5"/>
        <w:tblW w:w="1048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6522"/>
        <w:gridCol w:w="1701"/>
        <w:gridCol w:w="1701"/>
      </w:tblGrid>
      <w:tr w:rsidR="00A47E96" w:rsidTr="373F6B1F" w14:paraId="68AB1BEA" w14:textId="77777777">
        <w:trPr>
          <w:trHeight w:val="311"/>
        </w:trPr>
        <w:tc>
          <w:tcPr>
            <w:tcW w:w="562" w:type="dxa"/>
            <w:vMerge w:val="restart"/>
            <w:shd w:val="clear" w:color="auto" w:fill="D9E2F3" w:themeFill="accent5" w:themeFillTint="33"/>
            <w:tcMar/>
            <w:vAlign w:val="center"/>
          </w:tcPr>
          <w:p w:rsidR="00A47E96" w:rsidRDefault="00D20577" w14:paraId="2A8D031E" w14:textId="77777777">
            <w:pP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L.p.</w:t>
            </w:r>
          </w:p>
        </w:tc>
        <w:tc>
          <w:tcPr>
            <w:tcW w:w="6522" w:type="dxa"/>
            <w:vMerge w:val="restart"/>
            <w:shd w:val="clear" w:color="auto" w:fill="D9E2F3" w:themeFill="accent5" w:themeFillTint="33"/>
            <w:tcMar/>
            <w:vAlign w:val="center"/>
          </w:tcPr>
          <w:p w:rsidR="00A47E96" w:rsidRDefault="00D20577" w14:paraId="7EBD688A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Treść kształcenia (tematyka zajęć)</w:t>
            </w:r>
          </w:p>
        </w:tc>
        <w:tc>
          <w:tcPr>
            <w:tcW w:w="3402" w:type="dxa"/>
            <w:gridSpan w:val="2"/>
            <w:shd w:val="clear" w:color="auto" w:fill="D9E2F3" w:themeFill="accent5" w:themeFillTint="33"/>
            <w:tcMar/>
            <w:vAlign w:val="center"/>
          </w:tcPr>
          <w:p w:rsidR="00A47E96" w:rsidRDefault="00D20577" w14:paraId="436083BF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Liczba godzin</w:t>
            </w:r>
          </w:p>
        </w:tc>
      </w:tr>
      <w:tr w:rsidR="00A47E96" w:rsidTr="373F6B1F" w14:paraId="05C7219E" w14:textId="77777777">
        <w:trPr>
          <w:trHeight w:val="311"/>
        </w:trPr>
        <w:tc>
          <w:tcPr>
            <w:tcW w:w="562" w:type="dxa"/>
            <w:vMerge/>
            <w:tcMar/>
            <w:vAlign w:val="center"/>
          </w:tcPr>
          <w:p w:rsidR="00A47E96" w:rsidRDefault="00A47E96" w14:paraId="075ABE92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6522" w:type="dxa"/>
            <w:vMerge/>
            <w:tcMar/>
            <w:vAlign w:val="center"/>
          </w:tcPr>
          <w:p w:rsidR="00A47E96" w:rsidRDefault="00A47E96" w14:paraId="3F4DA35B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shd w:val="clear" w:color="auto" w:fill="D9E2F3" w:themeFill="accent5" w:themeFillTint="33"/>
            <w:tcMar/>
            <w:vAlign w:val="center"/>
          </w:tcPr>
          <w:p w:rsidR="00A47E96" w:rsidRDefault="00D20577" w14:paraId="2080BC5E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Lektoraty</w:t>
            </w:r>
          </w:p>
        </w:tc>
      </w:tr>
      <w:tr w:rsidR="00A47E96" w:rsidTr="373F6B1F" w14:paraId="7D364B28" w14:textId="77777777">
        <w:trPr>
          <w:trHeight w:val="273"/>
        </w:trPr>
        <w:tc>
          <w:tcPr>
            <w:tcW w:w="562" w:type="dxa"/>
            <w:vMerge/>
            <w:tcMar/>
            <w:vAlign w:val="center"/>
          </w:tcPr>
          <w:p w:rsidR="00A47E96" w:rsidRDefault="00A47E96" w14:paraId="4361581B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6522" w:type="dxa"/>
            <w:vMerge/>
            <w:tcMar/>
            <w:vAlign w:val="center"/>
          </w:tcPr>
          <w:p w:rsidR="00A47E96" w:rsidRDefault="00A47E96" w14:paraId="087DD602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9E2F3" w:themeFill="accent5" w:themeFillTint="33"/>
            <w:tcMar/>
            <w:vAlign w:val="center"/>
          </w:tcPr>
          <w:p w:rsidR="00A47E96" w:rsidRDefault="00D20577" w14:paraId="5E87C82B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Studia stacjonarne</w:t>
            </w:r>
          </w:p>
        </w:tc>
        <w:tc>
          <w:tcPr>
            <w:tcW w:w="1701" w:type="dxa"/>
            <w:shd w:val="clear" w:color="auto" w:fill="D9E2F3" w:themeFill="accent5" w:themeFillTint="33"/>
            <w:tcMar/>
            <w:vAlign w:val="center"/>
          </w:tcPr>
          <w:p w:rsidR="00A47E96" w:rsidRDefault="00D20577" w14:paraId="1A16F15D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Studia niestacjonarne</w:t>
            </w:r>
          </w:p>
        </w:tc>
      </w:tr>
      <w:tr w:rsidR="00DB7053" w:rsidTr="373F6B1F" w14:paraId="6F35FAA5" w14:textId="77777777">
        <w:trPr>
          <w:trHeight w:val="273"/>
        </w:trPr>
        <w:tc>
          <w:tcPr>
            <w:tcW w:w="562" w:type="dxa"/>
            <w:tcMar/>
            <w:vAlign w:val="center"/>
          </w:tcPr>
          <w:p w:rsidR="00DB7053" w:rsidP="00DB7053" w:rsidRDefault="00DB7053" w14:paraId="26EE3D96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  <w:bookmarkStart w:name="_GoBack" w:colFirst="1" w:colLast="1" w:id="1"/>
          </w:p>
        </w:tc>
        <w:tc>
          <w:tcPr>
            <w:tcW w:w="6522" w:type="dxa"/>
            <w:tcMar/>
          </w:tcPr>
          <w:p w:rsidRPr="00DB7053" w:rsidR="00DB7053" w:rsidP="00DB7053" w:rsidRDefault="00DB7053" w14:paraId="1CBD674E" w14:textId="5FDA0415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 w:rsidRPr="00DB7053">
              <w:rPr>
                <w:rFonts w:ascii="Garamond" w:hAnsi="Garamond"/>
                <w:sz w:val="18"/>
              </w:rPr>
              <w:t>Pobyt w hotelu – leksyka związana z zakwaterowaniem, obsługą gości oraz typowymi problemami i sposobami ich rozwiązywania. Wprowadzenie do czasu przeszłego Perfekt z czasownikami haben i sein oraz zasad tworzenia form z czasownikami słabymi.</w:t>
            </w:r>
          </w:p>
        </w:tc>
        <w:tc>
          <w:tcPr>
            <w:tcW w:w="1701" w:type="dxa"/>
            <w:tcMar/>
            <w:vAlign w:val="center"/>
          </w:tcPr>
          <w:p w:rsidR="00DB7053" w:rsidP="00DB7053" w:rsidRDefault="00DB7053" w14:paraId="2930DD93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6"/>
                <w:szCs w:val="16"/>
              </w:rPr>
              <w:t>3</w:t>
            </w:r>
          </w:p>
        </w:tc>
        <w:tc>
          <w:tcPr>
            <w:tcW w:w="1701" w:type="dxa"/>
            <w:tcMar/>
            <w:vAlign w:val="center"/>
          </w:tcPr>
          <w:p w:rsidR="00DB7053" w:rsidP="00DB7053" w:rsidRDefault="00DB7053" w14:paraId="52B119C2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1</w:t>
            </w:r>
          </w:p>
        </w:tc>
      </w:tr>
      <w:tr w:rsidR="00DB7053" w:rsidTr="373F6B1F" w14:paraId="491FB699" w14:textId="77777777">
        <w:trPr>
          <w:trHeight w:val="273"/>
        </w:trPr>
        <w:tc>
          <w:tcPr>
            <w:tcW w:w="562" w:type="dxa"/>
            <w:tcMar/>
            <w:vAlign w:val="center"/>
          </w:tcPr>
          <w:p w:rsidR="00DB7053" w:rsidP="00DB7053" w:rsidRDefault="00DB7053" w14:paraId="04DD7D9D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522" w:type="dxa"/>
            <w:tcMar/>
          </w:tcPr>
          <w:p w:rsidRPr="00DB7053" w:rsidR="00DB7053" w:rsidP="00DB7053" w:rsidRDefault="00DB7053" w14:paraId="40289247" w14:textId="49DB781D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 w:rsidRPr="00DB7053">
              <w:rPr>
                <w:rFonts w:ascii="Garamond" w:hAnsi="Garamond"/>
                <w:sz w:val="18"/>
              </w:rPr>
              <w:t>Pobyt w hotelu – sytuacje reklamacyjne i dialogi problemowe. Utrwalenie czasu Perfekt z czasownikami mocnymi oraz ćwiczenia w relacjonowaniu zdarzeń z przeszłości.</w:t>
            </w:r>
          </w:p>
        </w:tc>
        <w:tc>
          <w:tcPr>
            <w:tcW w:w="1701" w:type="dxa"/>
            <w:tcMar/>
            <w:vAlign w:val="center"/>
          </w:tcPr>
          <w:p w:rsidR="00DB7053" w:rsidP="00DB7053" w:rsidRDefault="00DB7053" w14:paraId="6F808801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6"/>
                <w:szCs w:val="16"/>
              </w:rPr>
              <w:t>2</w:t>
            </w:r>
          </w:p>
        </w:tc>
        <w:tc>
          <w:tcPr>
            <w:tcW w:w="1701" w:type="dxa"/>
            <w:tcMar/>
            <w:vAlign w:val="center"/>
          </w:tcPr>
          <w:p w:rsidR="00DB7053" w:rsidP="00DB7053" w:rsidRDefault="00DB7053" w14:paraId="30EE82E1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</w:t>
            </w:r>
          </w:p>
        </w:tc>
      </w:tr>
      <w:tr w:rsidR="00DB7053" w:rsidTr="373F6B1F" w14:paraId="2C0AEF38" w14:textId="77777777">
        <w:trPr>
          <w:trHeight w:val="273"/>
        </w:trPr>
        <w:tc>
          <w:tcPr>
            <w:tcW w:w="562" w:type="dxa"/>
            <w:tcMar/>
            <w:vAlign w:val="center"/>
          </w:tcPr>
          <w:p w:rsidR="00DB7053" w:rsidP="00DB7053" w:rsidRDefault="00DB7053" w14:paraId="60ACE2A6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522" w:type="dxa"/>
            <w:tcMar/>
          </w:tcPr>
          <w:p w:rsidRPr="00DB7053" w:rsidR="00DB7053" w:rsidP="00DB7053" w:rsidRDefault="00DB7053" w14:paraId="637FD6B0" w14:textId="039BCC40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 w:rsidRPr="00DB7053">
              <w:rPr>
                <w:rFonts w:ascii="Garamond" w:hAnsi="Garamond"/>
                <w:sz w:val="18"/>
              </w:rPr>
              <w:t>Nastrój i emocje – leksyka opisująca stany emocjonalne i reakcje psychiczne. Wprowadzenie do czasu przeszłego Präteritum oraz podstawowych zasad odmiany najczęściej używanych czasowników.</w:t>
            </w:r>
          </w:p>
        </w:tc>
        <w:tc>
          <w:tcPr>
            <w:tcW w:w="1701" w:type="dxa"/>
            <w:tcMar/>
            <w:vAlign w:val="center"/>
          </w:tcPr>
          <w:p w:rsidR="00DB7053" w:rsidP="00DB7053" w:rsidRDefault="00DB7053" w14:paraId="3A5C1CB8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6"/>
                <w:szCs w:val="16"/>
              </w:rPr>
              <w:t>3</w:t>
            </w:r>
          </w:p>
        </w:tc>
        <w:tc>
          <w:tcPr>
            <w:tcW w:w="1701" w:type="dxa"/>
            <w:tcMar/>
            <w:vAlign w:val="center"/>
          </w:tcPr>
          <w:p w:rsidR="00DB7053" w:rsidP="00DB7053" w:rsidRDefault="00DB7053" w14:paraId="7AC67F34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</w:t>
            </w:r>
          </w:p>
        </w:tc>
      </w:tr>
      <w:tr w:rsidR="00DB7053" w:rsidTr="373F6B1F" w14:paraId="61E39B8E" w14:textId="77777777">
        <w:trPr>
          <w:trHeight w:val="273"/>
        </w:trPr>
        <w:tc>
          <w:tcPr>
            <w:tcW w:w="562" w:type="dxa"/>
            <w:tcMar/>
            <w:vAlign w:val="center"/>
          </w:tcPr>
          <w:p w:rsidR="00DB7053" w:rsidP="00DB7053" w:rsidRDefault="00DB7053" w14:paraId="3A87FE9A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522" w:type="dxa"/>
            <w:tcMar/>
          </w:tcPr>
          <w:p w:rsidRPr="00DB7053" w:rsidR="00DB7053" w:rsidP="00DB7053" w:rsidRDefault="00DB7053" w14:paraId="0E3F29D2" w14:textId="0AF77351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 w:rsidRPr="00DB7053">
              <w:rPr>
                <w:rFonts w:ascii="Garamond" w:hAnsi="Garamond"/>
                <w:sz w:val="18"/>
              </w:rPr>
              <w:t>Nastrój i emocje – narracja zdarzeń i opis doświadczeń z przeszłości. Zastosowanie Präteritum w zdaniach prostych i krótkich tekstach narracyjnych.</w:t>
            </w:r>
          </w:p>
        </w:tc>
        <w:tc>
          <w:tcPr>
            <w:tcW w:w="1701" w:type="dxa"/>
            <w:tcMar/>
            <w:vAlign w:val="center"/>
          </w:tcPr>
          <w:p w:rsidR="00DB7053" w:rsidP="00DB7053" w:rsidRDefault="00DB7053" w14:paraId="283428E5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6"/>
                <w:szCs w:val="16"/>
              </w:rPr>
              <w:t>2</w:t>
            </w:r>
          </w:p>
        </w:tc>
        <w:tc>
          <w:tcPr>
            <w:tcW w:w="1701" w:type="dxa"/>
            <w:tcMar/>
            <w:vAlign w:val="center"/>
          </w:tcPr>
          <w:p w:rsidR="00DB7053" w:rsidP="00DB7053" w:rsidRDefault="00DB7053" w14:paraId="7411973B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</w:t>
            </w:r>
          </w:p>
        </w:tc>
      </w:tr>
      <w:tr w:rsidR="00DB7053" w:rsidTr="373F6B1F" w14:paraId="4A473606" w14:textId="77777777">
        <w:trPr>
          <w:trHeight w:val="273"/>
        </w:trPr>
        <w:tc>
          <w:tcPr>
            <w:tcW w:w="562" w:type="dxa"/>
            <w:tcMar/>
            <w:vAlign w:val="center"/>
          </w:tcPr>
          <w:p w:rsidR="00DB7053" w:rsidP="00DB7053" w:rsidRDefault="00DB7053" w14:paraId="73D390CB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522" w:type="dxa"/>
            <w:tcMar/>
          </w:tcPr>
          <w:p w:rsidRPr="00DB7053" w:rsidR="00DB7053" w:rsidP="00DB7053" w:rsidRDefault="00DB7053" w14:paraId="16669F67" w14:textId="520FA984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 w:rsidRPr="00DB7053">
              <w:rPr>
                <w:rFonts w:ascii="Garamond" w:hAnsi="Garamond"/>
                <w:sz w:val="18"/>
              </w:rPr>
              <w:t>Handel, biznes i komunikacja biznesowa – leksyka formalna i półformalna. Wprowadzenie do czasowników niemieckich wymagających użycia Dativu i Akkusativu w kontekście komunikacji zawodowej.</w:t>
            </w:r>
          </w:p>
        </w:tc>
        <w:tc>
          <w:tcPr>
            <w:tcW w:w="1701" w:type="dxa"/>
            <w:tcMar/>
            <w:vAlign w:val="center"/>
          </w:tcPr>
          <w:p w:rsidR="00DB7053" w:rsidP="00DB7053" w:rsidRDefault="00DB7053" w14:paraId="79FDFC5E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6"/>
                <w:szCs w:val="16"/>
              </w:rPr>
              <w:t>3</w:t>
            </w:r>
          </w:p>
        </w:tc>
        <w:tc>
          <w:tcPr>
            <w:tcW w:w="1701" w:type="dxa"/>
            <w:tcMar/>
            <w:vAlign w:val="center"/>
          </w:tcPr>
          <w:p w:rsidR="00DB7053" w:rsidP="00DB7053" w:rsidRDefault="00DB7053" w14:paraId="1FC7AD11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1</w:t>
            </w:r>
          </w:p>
        </w:tc>
      </w:tr>
      <w:tr w:rsidR="00DB7053" w:rsidTr="373F6B1F" w14:paraId="5C60DEEF" w14:textId="77777777">
        <w:trPr>
          <w:trHeight w:val="273"/>
        </w:trPr>
        <w:tc>
          <w:tcPr>
            <w:tcW w:w="562" w:type="dxa"/>
            <w:tcMar/>
            <w:vAlign w:val="center"/>
          </w:tcPr>
          <w:p w:rsidR="00DB7053" w:rsidP="00DB7053" w:rsidRDefault="00DB7053" w14:paraId="28F05DA5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522" w:type="dxa"/>
            <w:tcMar/>
          </w:tcPr>
          <w:p w:rsidRPr="00DB7053" w:rsidR="00DB7053" w:rsidP="00DB7053" w:rsidRDefault="00DB7053" w14:paraId="28455823" w14:textId="3DE7048B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 w:rsidRPr="00DB7053">
              <w:rPr>
                <w:rFonts w:ascii="Garamond" w:hAnsi="Garamond"/>
                <w:sz w:val="18"/>
              </w:rPr>
              <w:t>Handel i komunikacja biznesowa – sytuacje negocjacyjne i korespondencja. Utrwalenie użycia czasowników z Dativem i Akkusativem w dłuższych wypowiedziach.</w:t>
            </w:r>
          </w:p>
        </w:tc>
        <w:tc>
          <w:tcPr>
            <w:tcW w:w="1701" w:type="dxa"/>
            <w:tcMar/>
            <w:vAlign w:val="center"/>
          </w:tcPr>
          <w:p w:rsidR="00DB7053" w:rsidP="00DB7053" w:rsidRDefault="00DB7053" w14:paraId="0752FE5A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6"/>
                <w:szCs w:val="16"/>
              </w:rPr>
              <w:t>4</w:t>
            </w:r>
          </w:p>
        </w:tc>
        <w:tc>
          <w:tcPr>
            <w:tcW w:w="1701" w:type="dxa"/>
            <w:tcMar/>
            <w:vAlign w:val="center"/>
          </w:tcPr>
          <w:p w:rsidR="00DB7053" w:rsidP="00DB7053" w:rsidRDefault="00DB7053" w14:paraId="15F468B0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</w:t>
            </w:r>
          </w:p>
        </w:tc>
      </w:tr>
      <w:tr w:rsidR="00DB7053" w:rsidTr="373F6B1F" w14:paraId="5AFB36BD" w14:textId="77777777">
        <w:trPr>
          <w:trHeight w:val="273"/>
        </w:trPr>
        <w:tc>
          <w:tcPr>
            <w:tcW w:w="562" w:type="dxa"/>
            <w:tcMar/>
            <w:vAlign w:val="center"/>
          </w:tcPr>
          <w:p w:rsidR="00DB7053" w:rsidP="00DB7053" w:rsidRDefault="00DB7053" w14:paraId="0B555D1B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522" w:type="dxa"/>
            <w:tcMar/>
          </w:tcPr>
          <w:p w:rsidRPr="00DB7053" w:rsidR="00DB7053" w:rsidP="00DB7053" w:rsidRDefault="00DB7053" w14:paraId="64E185F6" w14:textId="62A62F4C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 w:rsidRPr="00DB7053">
              <w:rPr>
                <w:rFonts w:ascii="Garamond" w:hAnsi="Garamond"/>
                <w:sz w:val="18"/>
              </w:rPr>
              <w:t>Strach i lęki – leksyka związana z emocjami negatywnymi i reakcjami na stres. Wprowadzenie do zdań złożonych podrzędnie oraz podstawowych spójników.</w:t>
            </w:r>
          </w:p>
        </w:tc>
        <w:tc>
          <w:tcPr>
            <w:tcW w:w="1701" w:type="dxa"/>
            <w:tcMar/>
            <w:vAlign w:val="center"/>
          </w:tcPr>
          <w:p w:rsidR="00DB7053" w:rsidP="00DB7053" w:rsidRDefault="00DB7053" w14:paraId="3ADD0E33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6"/>
                <w:szCs w:val="16"/>
              </w:rPr>
              <w:t>3</w:t>
            </w:r>
          </w:p>
        </w:tc>
        <w:tc>
          <w:tcPr>
            <w:tcW w:w="1701" w:type="dxa"/>
            <w:tcMar/>
            <w:vAlign w:val="center"/>
          </w:tcPr>
          <w:p w:rsidR="00DB7053" w:rsidP="00DB7053" w:rsidRDefault="00DB7053" w14:paraId="4D76A094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</w:t>
            </w:r>
          </w:p>
        </w:tc>
      </w:tr>
      <w:tr w:rsidR="00DB7053" w:rsidTr="373F6B1F" w14:paraId="5E46A87E" w14:textId="77777777">
        <w:trPr>
          <w:trHeight w:val="273"/>
        </w:trPr>
        <w:tc>
          <w:tcPr>
            <w:tcW w:w="562" w:type="dxa"/>
            <w:tcMar/>
            <w:vAlign w:val="center"/>
          </w:tcPr>
          <w:p w:rsidR="00DB7053" w:rsidP="00DB7053" w:rsidRDefault="00DB7053" w14:paraId="726FDCDB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522" w:type="dxa"/>
            <w:tcMar/>
          </w:tcPr>
          <w:p w:rsidRPr="00DB7053" w:rsidR="00DB7053" w:rsidP="00DB7053" w:rsidRDefault="00DB7053" w14:paraId="4878A27D" w14:textId="1C71588B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 w:rsidRPr="00DB7053">
              <w:rPr>
                <w:rFonts w:ascii="Garamond" w:hAnsi="Garamond"/>
                <w:sz w:val="18"/>
              </w:rPr>
              <w:t>Strach i lęki – opisywanie przyczyn i skutków przeżyć emocjonalnych. Rozwijanie umiejętności budowania zdań podrzędnie złożonych w narracji.</w:t>
            </w:r>
          </w:p>
        </w:tc>
        <w:tc>
          <w:tcPr>
            <w:tcW w:w="1701" w:type="dxa"/>
            <w:tcMar/>
            <w:vAlign w:val="center"/>
          </w:tcPr>
          <w:p w:rsidR="00DB7053" w:rsidP="00DB7053" w:rsidRDefault="00DB7053" w14:paraId="56FE62A9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6"/>
                <w:szCs w:val="16"/>
              </w:rPr>
              <w:t>4</w:t>
            </w:r>
          </w:p>
        </w:tc>
        <w:tc>
          <w:tcPr>
            <w:tcW w:w="1701" w:type="dxa"/>
            <w:tcMar/>
            <w:vAlign w:val="center"/>
          </w:tcPr>
          <w:p w:rsidR="00DB7053" w:rsidP="00DB7053" w:rsidRDefault="00DB7053" w14:paraId="781BD1A5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</w:t>
            </w:r>
          </w:p>
        </w:tc>
      </w:tr>
      <w:tr w:rsidR="00DB7053" w:rsidTr="373F6B1F" w14:paraId="257B69F2" w14:textId="77777777">
        <w:trPr>
          <w:trHeight w:val="273"/>
        </w:trPr>
        <w:tc>
          <w:tcPr>
            <w:tcW w:w="562" w:type="dxa"/>
            <w:tcMar/>
            <w:vAlign w:val="center"/>
          </w:tcPr>
          <w:p w:rsidR="00DB7053" w:rsidP="00DB7053" w:rsidRDefault="00DB7053" w14:paraId="57BAC5DC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522" w:type="dxa"/>
            <w:tcMar/>
          </w:tcPr>
          <w:p w:rsidRPr="00DB7053" w:rsidR="00DB7053" w:rsidP="00DB7053" w:rsidRDefault="00DB7053" w14:paraId="33456BD4" w14:textId="435E8F7B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 w:rsidRPr="00DB7053">
              <w:rPr>
                <w:rFonts w:ascii="Garamond" w:hAnsi="Garamond"/>
                <w:sz w:val="18"/>
              </w:rPr>
              <w:t>Moda i ubrania – leksyka opisująca styl, wygląd i preferencje. Wprowadzenie do trybu rozkazującego języka niemieckiego w kontekście instrukcji i porad.</w:t>
            </w:r>
          </w:p>
        </w:tc>
        <w:tc>
          <w:tcPr>
            <w:tcW w:w="1701" w:type="dxa"/>
            <w:tcMar/>
            <w:vAlign w:val="center"/>
          </w:tcPr>
          <w:p w:rsidR="00DB7053" w:rsidP="00DB7053" w:rsidRDefault="00DB7053" w14:paraId="094674DE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6"/>
                <w:szCs w:val="16"/>
              </w:rPr>
              <w:t>3</w:t>
            </w:r>
          </w:p>
        </w:tc>
        <w:tc>
          <w:tcPr>
            <w:tcW w:w="1701" w:type="dxa"/>
            <w:tcMar/>
            <w:vAlign w:val="center"/>
          </w:tcPr>
          <w:p w:rsidR="00DB7053" w:rsidP="00DB7053" w:rsidRDefault="00DB7053" w14:paraId="6EFE1BBF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1</w:t>
            </w:r>
          </w:p>
        </w:tc>
      </w:tr>
      <w:tr w:rsidR="00DB7053" w:rsidTr="373F6B1F" w14:paraId="3556DDF8" w14:textId="77777777">
        <w:trPr>
          <w:trHeight w:val="273"/>
        </w:trPr>
        <w:tc>
          <w:tcPr>
            <w:tcW w:w="562" w:type="dxa"/>
            <w:tcMar/>
            <w:vAlign w:val="center"/>
          </w:tcPr>
          <w:p w:rsidR="00DB7053" w:rsidP="00DB7053" w:rsidRDefault="00DB7053" w14:paraId="0A9C30A0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522" w:type="dxa"/>
            <w:tcMar/>
          </w:tcPr>
          <w:p w:rsidRPr="00DB7053" w:rsidR="00DB7053" w:rsidP="00DB7053" w:rsidRDefault="00DB7053" w14:paraId="25021715" w14:textId="1DB34A5C">
            <w:pPr>
              <w:spacing w:after="0" w:line="276" w:lineRule="auto"/>
              <w:ind w:right="35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 w:rsidRPr="00DB7053">
              <w:rPr>
                <w:rFonts w:ascii="Garamond" w:hAnsi="Garamond"/>
                <w:sz w:val="18"/>
              </w:rPr>
              <w:t>Integracja leksyki z zakresu pobytu w hotelu, emocji, biznesu i mody. Kompleksowe zastosowanie czasu Perfekt i Präteritum, czasowników z Dativem i Akkusativem, zdań podrzędnie złożonych oraz trybu rozkazującego w spójnych wypowiedziach ustnych i pisemnych.</w:t>
            </w:r>
          </w:p>
        </w:tc>
        <w:tc>
          <w:tcPr>
            <w:tcW w:w="1701" w:type="dxa"/>
            <w:tcMar/>
            <w:vAlign w:val="center"/>
          </w:tcPr>
          <w:p w:rsidR="00DB7053" w:rsidP="00DB7053" w:rsidRDefault="00DB7053" w14:paraId="5C3C59DE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6"/>
                <w:szCs w:val="16"/>
              </w:rPr>
              <w:t>3</w:t>
            </w:r>
          </w:p>
        </w:tc>
        <w:tc>
          <w:tcPr>
            <w:tcW w:w="1701" w:type="dxa"/>
            <w:tcMar/>
            <w:vAlign w:val="center"/>
          </w:tcPr>
          <w:p w:rsidR="00DB7053" w:rsidP="00DB7053" w:rsidRDefault="00DB7053" w14:paraId="1250804E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1</w:t>
            </w:r>
          </w:p>
        </w:tc>
      </w:tr>
      <w:bookmarkEnd w:id="1"/>
      <w:tr w:rsidR="00A47E96" w:rsidTr="373F6B1F" w14:paraId="265139DE" w14:textId="77777777">
        <w:trPr>
          <w:trHeight w:val="358"/>
        </w:trPr>
        <w:tc>
          <w:tcPr>
            <w:tcW w:w="562" w:type="dxa"/>
            <w:tcBorders>
              <w:left w:val="nil"/>
              <w:bottom w:val="nil"/>
              <w:right w:val="nil"/>
            </w:tcBorders>
            <w:tcMar/>
            <w:vAlign w:val="center"/>
          </w:tcPr>
          <w:p w:rsidR="00A47E96" w:rsidRDefault="00A47E96" w14:paraId="608E3E52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</w:p>
        </w:tc>
        <w:tc>
          <w:tcPr>
            <w:tcW w:w="6522" w:type="dxa"/>
            <w:tcBorders>
              <w:left w:val="nil"/>
              <w:bottom w:val="nil"/>
            </w:tcBorders>
            <w:tcMar/>
            <w:vAlign w:val="center"/>
          </w:tcPr>
          <w:p w:rsidR="00A47E96" w:rsidRDefault="00D20577" w14:paraId="4BF9B7B7" w14:textId="77777777">
            <w:pPr>
              <w:spacing w:after="0" w:line="276" w:lineRule="auto"/>
              <w:jc w:val="right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Razem</w:t>
            </w:r>
          </w:p>
        </w:tc>
        <w:tc>
          <w:tcPr>
            <w:tcW w:w="1701" w:type="dxa"/>
            <w:tcMar/>
            <w:vAlign w:val="center"/>
          </w:tcPr>
          <w:p w:rsidR="00A47E96" w:rsidRDefault="00D20577" w14:paraId="4609BED9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30</w:t>
            </w:r>
          </w:p>
        </w:tc>
        <w:tc>
          <w:tcPr>
            <w:tcW w:w="1701" w:type="dxa"/>
            <w:tcMar/>
            <w:vAlign w:val="center"/>
          </w:tcPr>
          <w:p w:rsidR="00A47E96" w:rsidRDefault="00D20577" w14:paraId="7EEB5CBA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16</w:t>
            </w:r>
          </w:p>
        </w:tc>
      </w:tr>
    </w:tbl>
    <w:p w:rsidR="00A47E96" w:rsidP="78ABFE83" w:rsidRDefault="00A47E96" w14:paraId="1525BB83" w14:textId="6FCCC3AC">
      <w:pPr>
        <w:pStyle w:val="Normalny"/>
        <w:spacing w:after="0" w:line="276" w:lineRule="auto"/>
        <w:rPr>
          <w:rFonts w:ascii="Garamond" w:hAnsi="Garamond" w:eastAsia="Garamond" w:cs="Garamond"/>
          <w:b w:val="1"/>
          <w:bCs w:val="1"/>
          <w:sz w:val="18"/>
          <w:szCs w:val="18"/>
        </w:rPr>
      </w:pPr>
    </w:p>
    <w:p w:rsidR="00A47E96" w:rsidRDefault="00D20577" w14:paraId="63975D77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Metody kształcenia</w:t>
      </w:r>
    </w:p>
    <w:tbl>
      <w:tblPr>
        <w:tblStyle w:val="a6"/>
        <w:tblW w:w="10490" w:type="dxa"/>
        <w:tblInd w:w="-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</w:tblBorders>
        <w:tblLayout w:type="fixed"/>
        <w:tblLook w:val="0400" w:firstRow="0" w:lastRow="0" w:firstColumn="0" w:lastColumn="0" w:noHBand="0" w:noVBand="1"/>
      </w:tblPr>
      <w:tblGrid>
        <w:gridCol w:w="1115"/>
        <w:gridCol w:w="9375"/>
      </w:tblGrid>
      <w:tr w:rsidR="00A47E96" w:rsidTr="373F6B1F" w14:paraId="39600CAC" w14:textId="77777777">
        <w:trPr>
          <w:trHeight w:val="270"/>
        </w:trPr>
        <w:tc>
          <w:tcPr>
            <w:tcW w:w="11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E2F3" w:themeFill="accent5" w:themeFillTint="33"/>
            <w:tcMar/>
            <w:vAlign w:val="center"/>
          </w:tcPr>
          <w:p w:rsidR="00A47E96" w:rsidRDefault="00D20577" w14:paraId="40E98602" w14:textId="77777777">
            <w:pPr>
              <w:spacing w:after="0" w:line="240" w:lineRule="auto"/>
              <w:jc w:val="center"/>
              <w:rPr>
                <w:rFonts w:ascii="Quattrocento Sans" w:hAnsi="Quattrocento Sans" w:eastAsia="Quattrocento Sans" w:cs="Quattrocento Sans"/>
                <w:sz w:val="12"/>
                <w:szCs w:val="12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Forma zajęć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> </w:t>
            </w:r>
          </w:p>
        </w:tc>
        <w:tc>
          <w:tcPr>
            <w:tcW w:w="93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E2F3" w:themeFill="accent5" w:themeFillTint="33"/>
            <w:tcMar/>
            <w:vAlign w:val="center"/>
          </w:tcPr>
          <w:p w:rsidR="00A47E96" w:rsidRDefault="00D20577" w14:paraId="59C6C428" w14:textId="77777777">
            <w:pPr>
              <w:spacing w:after="0" w:line="240" w:lineRule="auto"/>
              <w:jc w:val="center"/>
              <w:rPr>
                <w:rFonts w:ascii="Quattrocento Sans" w:hAnsi="Quattrocento Sans" w:eastAsia="Quattrocento Sans" w:cs="Quattrocento Sans"/>
                <w:sz w:val="12"/>
                <w:szCs w:val="12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Metody kształcenia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> </w:t>
            </w:r>
          </w:p>
        </w:tc>
      </w:tr>
      <w:tr w:rsidR="00A47E96" w:rsidTr="373F6B1F" w14:paraId="3235F245" w14:textId="77777777">
        <w:trPr>
          <w:trHeight w:val="200"/>
        </w:trPr>
        <w:tc>
          <w:tcPr>
            <w:tcW w:w="11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00A47E96" w:rsidRDefault="00D20577" w14:paraId="34D2E9AB" w14:textId="77777777">
            <w:pPr>
              <w:spacing w:after="0" w:line="240" w:lineRule="auto"/>
              <w:jc w:val="center"/>
              <w:rPr>
                <w:rFonts w:ascii="Quattrocento Sans" w:hAnsi="Quattrocento Sans" w:eastAsia="Quattrocento Sans" w:cs="Quattrocento Sans"/>
                <w:sz w:val="12"/>
                <w:szCs w:val="12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Lektoraty</w:t>
            </w:r>
          </w:p>
        </w:tc>
        <w:tc>
          <w:tcPr>
            <w:tcW w:w="93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00A47E96" w:rsidRDefault="00D20577" w14:paraId="1A5B0E07" w14:textId="77777777">
            <w:pPr>
              <w:spacing w:after="0" w:line="240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Wykład konwersatoryjny, analiza przypadków i przykładów. Dyskusja, debata, burza mózgów, grywalizacja. Rozwiązywanie zadań, ćwiczenia zespołowe.</w:t>
            </w:r>
          </w:p>
        </w:tc>
      </w:tr>
    </w:tbl>
    <w:p w:rsidR="00A47E96" w:rsidRDefault="00A47E96" w14:paraId="2D883895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</w:p>
    <w:p w:rsidR="00A47E96" w:rsidRDefault="00D20577" w14:paraId="5DEF6E24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Warunki zaliczenia</w:t>
      </w:r>
    </w:p>
    <w:tbl>
      <w:tblPr>
        <w:tblStyle w:val="a7"/>
        <w:tblW w:w="89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7366"/>
        <w:gridCol w:w="1559"/>
      </w:tblGrid>
      <w:tr w:rsidR="00A47E96" w14:paraId="3F20F8F7" w14:textId="77777777">
        <w:trPr>
          <w:trHeight w:val="440"/>
        </w:trPr>
        <w:tc>
          <w:tcPr>
            <w:tcW w:w="7366" w:type="dxa"/>
            <w:vMerge w:val="restart"/>
            <w:shd w:val="clear" w:color="auto" w:fill="D9E2F3"/>
            <w:vAlign w:val="center"/>
          </w:tcPr>
          <w:p w:rsidR="00A47E96" w:rsidRDefault="00D20577" w14:paraId="456135E4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Sposób zaliczenia</w:t>
            </w:r>
          </w:p>
        </w:tc>
        <w:tc>
          <w:tcPr>
            <w:tcW w:w="1559" w:type="dxa"/>
            <w:shd w:val="clear" w:color="auto" w:fill="D9E2F3"/>
            <w:vAlign w:val="center"/>
          </w:tcPr>
          <w:p w:rsidR="00A47E96" w:rsidRDefault="00D20577" w14:paraId="3D5D4B5D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Wagi (%)</w:t>
            </w:r>
          </w:p>
        </w:tc>
      </w:tr>
      <w:tr w:rsidR="00A47E96" w14:paraId="4B21EC59" w14:textId="77777777">
        <w:trPr>
          <w:trHeight w:val="440"/>
        </w:trPr>
        <w:tc>
          <w:tcPr>
            <w:tcW w:w="7366" w:type="dxa"/>
            <w:vMerge/>
            <w:shd w:val="clear" w:color="auto" w:fill="D9E2F3"/>
            <w:vAlign w:val="center"/>
          </w:tcPr>
          <w:p w:rsidR="00A47E96" w:rsidRDefault="00A47E96" w14:paraId="6EFBEED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E2F3"/>
            <w:vAlign w:val="center"/>
          </w:tcPr>
          <w:p w:rsidR="00A47E96" w:rsidRDefault="00D20577" w14:paraId="5205FF59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Lektoraty</w:t>
            </w:r>
          </w:p>
        </w:tc>
      </w:tr>
      <w:tr w:rsidR="00A47E96" w14:paraId="2C3DFFAA" w14:textId="77777777">
        <w:trPr>
          <w:trHeight w:val="263"/>
        </w:trPr>
        <w:tc>
          <w:tcPr>
            <w:tcW w:w="7366" w:type="dxa"/>
            <w:vAlign w:val="center"/>
          </w:tcPr>
          <w:p w:rsidR="00A47E96" w:rsidRDefault="00D20577" w14:paraId="6F74E533" w14:textId="77777777">
            <w:pPr>
              <w:spacing w:after="0" w:line="276" w:lineRule="auto"/>
              <w:rPr>
                <w:rFonts w:ascii="Garamond" w:hAnsi="Garamond" w:eastAsia="Garamond" w:cs="Garamond"/>
                <w:sz w:val="16"/>
                <w:szCs w:val="16"/>
              </w:rPr>
            </w:pPr>
            <w:r>
              <w:rPr>
                <w:rFonts w:ascii="Garamond" w:hAnsi="Garamond" w:eastAsia="Garamond" w:cs="Garamond"/>
                <w:sz w:val="16"/>
                <w:szCs w:val="16"/>
              </w:rPr>
              <w:t>Kolokwium – ćwiczenia pisemne, pytania otwarte</w:t>
            </w:r>
          </w:p>
        </w:tc>
        <w:tc>
          <w:tcPr>
            <w:tcW w:w="1559" w:type="dxa"/>
            <w:vAlign w:val="center"/>
          </w:tcPr>
          <w:p w:rsidR="00A47E96" w:rsidRDefault="00D20577" w14:paraId="7289D1AE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6"/>
                <w:szCs w:val="16"/>
              </w:rPr>
            </w:pPr>
            <w:r>
              <w:rPr>
                <w:rFonts w:ascii="Garamond" w:hAnsi="Garamond" w:eastAsia="Garamond" w:cs="Garamond"/>
                <w:sz w:val="16"/>
                <w:szCs w:val="16"/>
              </w:rPr>
              <w:t>50</w:t>
            </w:r>
          </w:p>
        </w:tc>
      </w:tr>
      <w:tr w:rsidR="00A47E96" w14:paraId="405F5589" w14:textId="77777777">
        <w:trPr>
          <w:trHeight w:val="263"/>
        </w:trPr>
        <w:tc>
          <w:tcPr>
            <w:tcW w:w="7366" w:type="dxa"/>
            <w:vAlign w:val="center"/>
          </w:tcPr>
          <w:p w:rsidR="00A47E96" w:rsidRDefault="00D20577" w14:paraId="6185F58C" w14:textId="77777777">
            <w:pPr>
              <w:spacing w:after="0" w:line="276" w:lineRule="auto"/>
              <w:rPr>
                <w:rFonts w:ascii="Garamond" w:hAnsi="Garamond" w:eastAsia="Garamond" w:cs="Garamond"/>
                <w:sz w:val="16"/>
                <w:szCs w:val="16"/>
              </w:rPr>
            </w:pPr>
            <w:r>
              <w:rPr>
                <w:rFonts w:ascii="Garamond" w:hAnsi="Garamond" w:eastAsia="Garamond" w:cs="Garamond"/>
                <w:sz w:val="16"/>
                <w:szCs w:val="16"/>
              </w:rPr>
              <w:t>Wykonanie ćwiczeń podczas zajęć</w:t>
            </w:r>
          </w:p>
        </w:tc>
        <w:tc>
          <w:tcPr>
            <w:tcW w:w="1559" w:type="dxa"/>
            <w:vAlign w:val="center"/>
          </w:tcPr>
          <w:p w:rsidR="00A47E96" w:rsidRDefault="00D20577" w14:paraId="6B29DF10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6"/>
                <w:szCs w:val="16"/>
              </w:rPr>
            </w:pPr>
            <w:r>
              <w:rPr>
                <w:rFonts w:ascii="Garamond" w:hAnsi="Garamond" w:eastAsia="Garamond" w:cs="Garamond"/>
                <w:sz w:val="16"/>
                <w:szCs w:val="16"/>
              </w:rPr>
              <w:t>45</w:t>
            </w:r>
          </w:p>
        </w:tc>
      </w:tr>
      <w:tr w:rsidR="00A47E96" w14:paraId="75265DD9" w14:textId="77777777">
        <w:trPr>
          <w:trHeight w:val="263"/>
        </w:trPr>
        <w:tc>
          <w:tcPr>
            <w:tcW w:w="7366" w:type="dxa"/>
            <w:vAlign w:val="center"/>
          </w:tcPr>
          <w:p w:rsidR="00A47E96" w:rsidRDefault="00D20577" w14:paraId="246131D4" w14:textId="77777777">
            <w:pPr>
              <w:spacing w:after="0" w:line="276" w:lineRule="auto"/>
              <w:rPr>
                <w:rFonts w:ascii="Garamond" w:hAnsi="Garamond" w:eastAsia="Garamond" w:cs="Garamond"/>
                <w:sz w:val="16"/>
                <w:szCs w:val="16"/>
              </w:rPr>
            </w:pPr>
            <w:r>
              <w:rPr>
                <w:rFonts w:ascii="Garamond" w:hAnsi="Garamond" w:eastAsia="Garamond" w:cs="Garamond"/>
                <w:sz w:val="16"/>
                <w:szCs w:val="16"/>
              </w:rPr>
              <w:t>Aktywność w trakcie zajęć</w:t>
            </w:r>
          </w:p>
        </w:tc>
        <w:tc>
          <w:tcPr>
            <w:tcW w:w="1559" w:type="dxa"/>
            <w:vAlign w:val="center"/>
          </w:tcPr>
          <w:p w:rsidR="00A47E96" w:rsidRDefault="00D20577" w14:paraId="3FC14950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6"/>
                <w:szCs w:val="16"/>
              </w:rPr>
            </w:pPr>
            <w:r>
              <w:rPr>
                <w:rFonts w:ascii="Garamond" w:hAnsi="Garamond" w:eastAsia="Garamond" w:cs="Garamond"/>
                <w:sz w:val="16"/>
                <w:szCs w:val="16"/>
              </w:rPr>
              <w:t>5</w:t>
            </w:r>
          </w:p>
        </w:tc>
      </w:tr>
      <w:tr w:rsidR="00A47E96" w14:paraId="00DEA463" w14:textId="77777777">
        <w:trPr>
          <w:trHeight w:val="384"/>
        </w:trPr>
        <w:tc>
          <w:tcPr>
            <w:tcW w:w="7366" w:type="dxa"/>
            <w:tcBorders>
              <w:left w:val="nil"/>
              <w:bottom w:val="nil"/>
            </w:tcBorders>
            <w:vAlign w:val="center"/>
          </w:tcPr>
          <w:p w:rsidR="00A47E96" w:rsidRDefault="00D20577" w14:paraId="5BEB3B3A" w14:textId="77777777">
            <w:pPr>
              <w:spacing w:after="0" w:line="276" w:lineRule="auto"/>
              <w:jc w:val="right"/>
              <w:rPr>
                <w:rFonts w:ascii="Garamond" w:hAnsi="Garamond" w:eastAsia="Garamond" w:cs="Garamond"/>
                <w:b/>
                <w:sz w:val="16"/>
                <w:szCs w:val="16"/>
              </w:rPr>
            </w:pPr>
            <w:r>
              <w:rPr>
                <w:rFonts w:ascii="Garamond" w:hAnsi="Garamond" w:eastAsia="Garamond" w:cs="Garamond"/>
                <w:b/>
                <w:sz w:val="16"/>
                <w:szCs w:val="16"/>
              </w:rPr>
              <w:t>Razem</w:t>
            </w:r>
          </w:p>
        </w:tc>
        <w:tc>
          <w:tcPr>
            <w:tcW w:w="1559" w:type="dxa"/>
            <w:vAlign w:val="center"/>
          </w:tcPr>
          <w:p w:rsidR="00A47E96" w:rsidRDefault="00D20577" w14:paraId="6A4C0166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6"/>
                <w:szCs w:val="16"/>
              </w:rPr>
            </w:pPr>
            <w:r>
              <w:rPr>
                <w:rFonts w:ascii="Garamond" w:hAnsi="Garamond" w:eastAsia="Garamond" w:cs="Garamond"/>
                <w:b/>
                <w:sz w:val="16"/>
                <w:szCs w:val="16"/>
              </w:rPr>
              <w:t>100%</w:t>
            </w:r>
          </w:p>
        </w:tc>
      </w:tr>
    </w:tbl>
    <w:p w:rsidR="00A47E96" w:rsidRDefault="00A47E96" w14:paraId="785526E1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</w:p>
    <w:p w:rsidR="00A47E96" w:rsidRDefault="00A47E96" w14:paraId="75C1796D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</w:p>
    <w:p w:rsidR="00A47E96" w:rsidRDefault="00D20577" w14:paraId="1A5C415D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Rozliczenie pracy własnej studenta</w:t>
      </w:r>
    </w:p>
    <w:tbl>
      <w:tblPr>
        <w:tblW w:w="912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00" w:firstRow="0" w:lastRow="0" w:firstColumn="0" w:lastColumn="0" w:noHBand="0" w:noVBand="1"/>
      </w:tblPr>
      <w:tblGrid>
        <w:gridCol w:w="690"/>
        <w:gridCol w:w="5805"/>
        <w:gridCol w:w="1230"/>
        <w:gridCol w:w="1400"/>
      </w:tblGrid>
      <w:tr w:rsidR="00A47E96" w:rsidTr="220E656A" w14:paraId="00082AC6" w14:textId="77777777">
        <w:trPr>
          <w:trHeight w:val="300"/>
        </w:trPr>
        <w:tc>
          <w:tcPr>
            <w:tcW w:w="690" w:type="dxa"/>
            <w:vMerge w:val="restart"/>
            <w:shd w:val="clear" w:color="auto" w:fill="D9E2F3" w:themeFill="accent5" w:themeFillTint="33"/>
            <w:tcMar/>
            <w:vAlign w:val="center"/>
          </w:tcPr>
          <w:p w:rsidR="00A47E96" w:rsidRDefault="00D20577" w14:paraId="60443C83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L.p.</w:t>
            </w:r>
          </w:p>
        </w:tc>
        <w:tc>
          <w:tcPr>
            <w:tcW w:w="5805" w:type="dxa"/>
            <w:vMerge w:val="restart"/>
            <w:shd w:val="clear" w:color="auto" w:fill="D9E2F3" w:themeFill="accent5" w:themeFillTint="33"/>
            <w:tcMar/>
            <w:vAlign w:val="center"/>
          </w:tcPr>
          <w:p w:rsidR="00A47E96" w:rsidRDefault="00D20577" w14:paraId="34D2627B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Czynności w ramach pracy własnej</w:t>
            </w:r>
          </w:p>
        </w:tc>
        <w:tc>
          <w:tcPr>
            <w:tcW w:w="2630" w:type="dxa"/>
            <w:gridSpan w:val="2"/>
            <w:shd w:val="clear" w:color="auto" w:fill="D9E2F3" w:themeFill="accent5" w:themeFillTint="33"/>
            <w:tcMar/>
          </w:tcPr>
          <w:p w:rsidR="00A47E96" w:rsidRDefault="00D20577" w14:paraId="0618C9F3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Szacowana liczba godzin</w:t>
            </w:r>
          </w:p>
        </w:tc>
      </w:tr>
      <w:tr w:rsidR="00A47E96" w:rsidTr="220E656A" w14:paraId="27651CC6" w14:textId="77777777">
        <w:trPr>
          <w:trHeight w:val="300"/>
        </w:trPr>
        <w:tc>
          <w:tcPr>
            <w:tcW w:w="690" w:type="dxa"/>
            <w:vMerge/>
            <w:tcMar/>
            <w:vAlign w:val="center"/>
          </w:tcPr>
          <w:p w:rsidR="00A47E96" w:rsidRDefault="00A47E96" w14:paraId="545DA9F2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5805" w:type="dxa"/>
            <w:vMerge/>
            <w:tcMar/>
            <w:vAlign w:val="center"/>
          </w:tcPr>
          <w:p w:rsidR="00A47E96" w:rsidRDefault="00A47E96" w14:paraId="284D95B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1230" w:type="dxa"/>
            <w:shd w:val="clear" w:color="auto" w:fill="D9E2F3" w:themeFill="accent5" w:themeFillTint="33"/>
            <w:tcMar/>
          </w:tcPr>
          <w:p w:rsidR="00A47E96" w:rsidRDefault="00D20577" w14:paraId="437544B4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Studia stacjonarne</w:t>
            </w:r>
          </w:p>
        </w:tc>
        <w:tc>
          <w:tcPr>
            <w:tcW w:w="1400" w:type="dxa"/>
            <w:shd w:val="clear" w:color="auto" w:fill="D9E2F3" w:themeFill="accent5" w:themeFillTint="33"/>
            <w:tcMar/>
            <w:vAlign w:val="center"/>
          </w:tcPr>
          <w:p w:rsidR="00A47E96" w:rsidRDefault="00D20577" w14:paraId="04D98237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Studia niestacjonarne</w:t>
            </w:r>
          </w:p>
        </w:tc>
      </w:tr>
      <w:tr w:rsidR="00A47E96" w:rsidTr="220E656A" w14:paraId="60704C8C" w14:textId="77777777">
        <w:trPr>
          <w:trHeight w:val="300"/>
        </w:trPr>
        <w:tc>
          <w:tcPr>
            <w:tcW w:w="690" w:type="dxa"/>
            <w:tcMar/>
            <w:vAlign w:val="center"/>
          </w:tcPr>
          <w:p w:rsidR="00A47E96" w:rsidP="220E656A" w:rsidRDefault="00A47E96" w14:paraId="6D0D9285" w14:textId="6AC6DA93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after="0" w:line="276" w:lineRule="auto"/>
              <w:ind w:left="28" w:firstLine="28"/>
              <w:jc w:val="center"/>
            </w:pPr>
            <w:r w:rsidRPr="220E656A" w:rsidR="6F3BD21E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</w:rPr>
              <w:t>1.</w:t>
            </w:r>
          </w:p>
        </w:tc>
        <w:tc>
          <w:tcPr>
            <w:tcW w:w="5805" w:type="dxa"/>
            <w:tcMar/>
            <w:vAlign w:val="center"/>
          </w:tcPr>
          <w:p w:rsidR="00A47E96" w:rsidRDefault="00D20577" w14:paraId="3CBAFA2B" w14:textId="77777777">
            <w:pPr>
              <w:spacing w:after="0" w:line="240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Przygotowanie do udziału w zajęciach (np. wstępna lektura, przygotowanie lub zgromadzenie materiałów, pomocy, przygotowanie referatu lub prezentacji na zajęcia itp.)</w:t>
            </w:r>
          </w:p>
        </w:tc>
        <w:tc>
          <w:tcPr>
            <w:tcW w:w="1230" w:type="dxa"/>
            <w:shd w:val="clear" w:color="auto" w:fill="auto"/>
            <w:tcMar/>
            <w:vAlign w:val="center"/>
          </w:tcPr>
          <w:p w:rsidR="00A47E96" w:rsidRDefault="00D20577" w14:paraId="6C1C1537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</w:t>
            </w:r>
          </w:p>
        </w:tc>
        <w:tc>
          <w:tcPr>
            <w:tcW w:w="1400" w:type="dxa"/>
            <w:shd w:val="clear" w:color="auto" w:fill="auto"/>
            <w:tcMar/>
            <w:vAlign w:val="center"/>
          </w:tcPr>
          <w:p w:rsidR="00A47E96" w:rsidRDefault="00D20577" w14:paraId="0C66D7C5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5</w:t>
            </w:r>
          </w:p>
        </w:tc>
      </w:tr>
      <w:tr w:rsidR="00A47E96" w:rsidTr="220E656A" w14:paraId="4599B49E" w14:textId="77777777">
        <w:trPr>
          <w:trHeight w:val="300"/>
        </w:trPr>
        <w:tc>
          <w:tcPr>
            <w:tcW w:w="690" w:type="dxa"/>
            <w:tcMar/>
            <w:vAlign w:val="center"/>
          </w:tcPr>
          <w:p w:rsidR="00A47E96" w:rsidP="220E656A" w:rsidRDefault="00A47E96" w14:paraId="4F35889A" w14:textId="42D6C61D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after="0" w:line="276" w:lineRule="auto"/>
              <w:ind w:left="28" w:firstLine="28"/>
              <w:jc w:val="center"/>
            </w:pPr>
            <w:r w:rsidRPr="220E656A" w:rsidR="0C3AF5BF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</w:rPr>
              <w:t>2.</w:t>
            </w:r>
          </w:p>
        </w:tc>
        <w:tc>
          <w:tcPr>
            <w:tcW w:w="5805" w:type="dxa"/>
            <w:tcMar/>
            <w:vAlign w:val="center"/>
          </w:tcPr>
          <w:p w:rsidR="00A47E96" w:rsidRDefault="00D20577" w14:paraId="53C64B71" w14:textId="77777777">
            <w:pPr>
              <w:spacing w:after="0" w:line="240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Wykonanie ćwiczeń lub zadań po zajęciach (jako utrwalenie lub rozszerzenie treści z odbytych zajęć)</w:t>
            </w:r>
          </w:p>
        </w:tc>
        <w:tc>
          <w:tcPr>
            <w:tcW w:w="1230" w:type="dxa"/>
            <w:shd w:val="clear" w:color="auto" w:fill="auto"/>
            <w:tcMar/>
            <w:vAlign w:val="center"/>
          </w:tcPr>
          <w:p w:rsidR="00A47E96" w:rsidRDefault="00D20577" w14:paraId="79492389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5</w:t>
            </w:r>
          </w:p>
        </w:tc>
        <w:tc>
          <w:tcPr>
            <w:tcW w:w="1400" w:type="dxa"/>
            <w:shd w:val="clear" w:color="auto" w:fill="auto"/>
            <w:tcMar/>
            <w:vAlign w:val="center"/>
          </w:tcPr>
          <w:p w:rsidR="00A47E96" w:rsidRDefault="00D20577" w14:paraId="05E537C8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7</w:t>
            </w:r>
          </w:p>
        </w:tc>
      </w:tr>
      <w:tr w:rsidR="00A47E96" w:rsidTr="220E656A" w14:paraId="465BB2A4" w14:textId="77777777">
        <w:trPr>
          <w:trHeight w:val="300"/>
        </w:trPr>
        <w:tc>
          <w:tcPr>
            <w:tcW w:w="690" w:type="dxa"/>
            <w:tcMar/>
            <w:vAlign w:val="center"/>
          </w:tcPr>
          <w:p w:rsidR="00A47E96" w:rsidP="220E656A" w:rsidRDefault="00A47E96" w14:paraId="34B2FDBF" w14:textId="30213807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after="0" w:line="276" w:lineRule="auto"/>
              <w:ind w:left="28" w:firstLine="28"/>
              <w:jc w:val="center"/>
            </w:pPr>
            <w:r w:rsidRPr="220E656A" w:rsidR="0F04B6BE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</w:rPr>
              <w:t>3.</w:t>
            </w:r>
          </w:p>
        </w:tc>
        <w:tc>
          <w:tcPr>
            <w:tcW w:w="5805" w:type="dxa"/>
            <w:tcMar/>
            <w:vAlign w:val="center"/>
          </w:tcPr>
          <w:p w:rsidR="00A47E96" w:rsidRDefault="00D20577" w14:paraId="51BD54E3" w14:textId="77777777">
            <w:pPr>
              <w:spacing w:after="0" w:line="240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Przygotowanie pracy pisemnej poza zajęciami </w:t>
            </w:r>
          </w:p>
        </w:tc>
        <w:tc>
          <w:tcPr>
            <w:tcW w:w="1230" w:type="dxa"/>
            <w:shd w:val="clear" w:color="auto" w:fill="auto"/>
            <w:tcMar/>
            <w:vAlign w:val="center"/>
          </w:tcPr>
          <w:p w:rsidR="00A47E96" w:rsidRDefault="00D20577" w14:paraId="676E73C3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4</w:t>
            </w:r>
          </w:p>
        </w:tc>
        <w:tc>
          <w:tcPr>
            <w:tcW w:w="1400" w:type="dxa"/>
            <w:shd w:val="clear" w:color="auto" w:fill="auto"/>
            <w:tcMar/>
            <w:vAlign w:val="center"/>
          </w:tcPr>
          <w:p w:rsidR="00A47E96" w:rsidRDefault="00D20577" w14:paraId="135BDDE1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6</w:t>
            </w:r>
          </w:p>
        </w:tc>
      </w:tr>
      <w:tr w:rsidR="00A47E96" w:rsidTr="220E656A" w14:paraId="5C98B2E3" w14:textId="77777777">
        <w:trPr>
          <w:trHeight w:val="300"/>
        </w:trPr>
        <w:tc>
          <w:tcPr>
            <w:tcW w:w="690" w:type="dxa"/>
            <w:tcMar/>
            <w:vAlign w:val="center"/>
          </w:tcPr>
          <w:p w:rsidR="00A47E96" w:rsidP="220E656A" w:rsidRDefault="00A47E96" w14:paraId="46E1165E" w14:textId="7F3BE808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after="0" w:line="276" w:lineRule="auto"/>
              <w:ind w:left="28" w:firstLine="28"/>
              <w:jc w:val="center"/>
            </w:pPr>
            <w:r w:rsidRPr="220E656A" w:rsidR="5C57283F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</w:rPr>
              <w:t>4.</w:t>
            </w:r>
          </w:p>
        </w:tc>
        <w:tc>
          <w:tcPr>
            <w:tcW w:w="5805" w:type="dxa"/>
            <w:tcMar/>
            <w:vAlign w:val="center"/>
          </w:tcPr>
          <w:p w:rsidR="00A47E96" w:rsidRDefault="00D20577" w14:paraId="4423F75B" w14:textId="77777777">
            <w:pPr>
              <w:spacing w:after="0" w:line="240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Lektura obowiązkowa </w:t>
            </w:r>
          </w:p>
        </w:tc>
        <w:tc>
          <w:tcPr>
            <w:tcW w:w="1230" w:type="dxa"/>
            <w:shd w:val="clear" w:color="auto" w:fill="auto"/>
            <w:tcMar/>
            <w:vAlign w:val="center"/>
          </w:tcPr>
          <w:p w:rsidR="00A47E96" w:rsidRDefault="00D20577" w14:paraId="32D5246B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4</w:t>
            </w:r>
          </w:p>
        </w:tc>
        <w:tc>
          <w:tcPr>
            <w:tcW w:w="1400" w:type="dxa"/>
            <w:shd w:val="clear" w:color="auto" w:fill="auto"/>
            <w:tcMar/>
            <w:vAlign w:val="center"/>
          </w:tcPr>
          <w:p w:rsidR="00A47E96" w:rsidRDefault="00D20577" w14:paraId="35E2E5DA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6</w:t>
            </w:r>
          </w:p>
        </w:tc>
      </w:tr>
      <w:tr w:rsidR="00A47E96" w:rsidTr="220E656A" w14:paraId="5EC21D44" w14:textId="77777777">
        <w:trPr>
          <w:trHeight w:val="300"/>
        </w:trPr>
        <w:tc>
          <w:tcPr>
            <w:tcW w:w="690" w:type="dxa"/>
            <w:tcMar/>
            <w:vAlign w:val="center"/>
          </w:tcPr>
          <w:p w:rsidR="00A47E96" w:rsidP="220E656A" w:rsidRDefault="00A47E96" w14:paraId="69138E5F" w14:textId="2CABB326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after="0" w:line="276" w:lineRule="auto"/>
              <w:ind w:left="28" w:firstLine="28"/>
              <w:jc w:val="center"/>
            </w:pPr>
            <w:r w:rsidRPr="220E656A" w:rsidR="4FA9EA0A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</w:rPr>
              <w:t>5.</w:t>
            </w:r>
          </w:p>
        </w:tc>
        <w:tc>
          <w:tcPr>
            <w:tcW w:w="5805" w:type="dxa"/>
            <w:tcMar/>
            <w:vAlign w:val="center"/>
          </w:tcPr>
          <w:p w:rsidR="00A47E96" w:rsidRDefault="00D20577" w14:paraId="2E49BF89" w14:textId="77777777">
            <w:pPr>
              <w:spacing w:after="0" w:line="240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Obowiązkowe zapoznanie się z innymi materiałami lub treściami (np. materiałami audio, wideo, narzędziami, pomocami, oprogramowaniem, sprzętem, aktami prawnymi, dokumentacją, warunkami miejsca pracy itp.)</w:t>
            </w:r>
          </w:p>
        </w:tc>
        <w:tc>
          <w:tcPr>
            <w:tcW w:w="1230" w:type="dxa"/>
            <w:shd w:val="clear" w:color="auto" w:fill="auto"/>
            <w:tcMar/>
            <w:vAlign w:val="center"/>
          </w:tcPr>
          <w:p w:rsidR="00A47E96" w:rsidRDefault="00D20577" w14:paraId="5E45A942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</w:t>
            </w:r>
          </w:p>
        </w:tc>
        <w:tc>
          <w:tcPr>
            <w:tcW w:w="1400" w:type="dxa"/>
            <w:shd w:val="clear" w:color="auto" w:fill="auto"/>
            <w:tcMar/>
            <w:vAlign w:val="center"/>
          </w:tcPr>
          <w:p w:rsidR="00A47E96" w:rsidRDefault="00D20577" w14:paraId="317B358D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5</w:t>
            </w:r>
          </w:p>
        </w:tc>
      </w:tr>
      <w:tr w:rsidR="00A47E96" w:rsidTr="220E656A" w14:paraId="61FBE545" w14:textId="77777777">
        <w:trPr>
          <w:trHeight w:val="300"/>
        </w:trPr>
        <w:tc>
          <w:tcPr>
            <w:tcW w:w="690" w:type="dxa"/>
            <w:tcMar/>
            <w:vAlign w:val="center"/>
          </w:tcPr>
          <w:p w:rsidR="00A47E96" w:rsidP="220E656A" w:rsidRDefault="00A47E96" w14:paraId="57E998A3" w14:textId="7BAF9362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after="0" w:line="276" w:lineRule="auto"/>
              <w:ind w:left="28" w:firstLine="28"/>
              <w:jc w:val="center"/>
            </w:pPr>
            <w:r w:rsidRPr="220E656A" w:rsidR="45597FBD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</w:rPr>
              <w:t>6.</w:t>
            </w:r>
          </w:p>
        </w:tc>
        <w:tc>
          <w:tcPr>
            <w:tcW w:w="5805" w:type="dxa"/>
            <w:tcMar/>
            <w:vAlign w:val="center"/>
          </w:tcPr>
          <w:p w:rsidR="00A47E96" w:rsidRDefault="00D20577" w14:paraId="37918460" w14:textId="77777777">
            <w:pPr>
              <w:spacing w:after="0" w:line="240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Przygotowanie do kolokwium</w:t>
            </w:r>
          </w:p>
        </w:tc>
        <w:tc>
          <w:tcPr>
            <w:tcW w:w="1230" w:type="dxa"/>
            <w:shd w:val="clear" w:color="auto" w:fill="auto"/>
            <w:tcMar/>
            <w:vAlign w:val="center"/>
          </w:tcPr>
          <w:p w:rsidR="00A47E96" w:rsidRDefault="00D20577" w14:paraId="64902493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</w:t>
            </w:r>
          </w:p>
        </w:tc>
        <w:tc>
          <w:tcPr>
            <w:tcW w:w="1400" w:type="dxa"/>
            <w:shd w:val="clear" w:color="auto" w:fill="auto"/>
            <w:tcMar/>
            <w:vAlign w:val="center"/>
          </w:tcPr>
          <w:p w:rsidR="00A47E96" w:rsidRDefault="00D20577" w14:paraId="08D8031B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5</w:t>
            </w:r>
          </w:p>
        </w:tc>
      </w:tr>
      <w:tr w:rsidR="00A47E96" w:rsidTr="220E656A" w14:paraId="436137E0" w14:textId="77777777">
        <w:trPr>
          <w:trHeight w:val="300"/>
        </w:trPr>
        <w:tc>
          <w:tcPr>
            <w:tcW w:w="690" w:type="dxa"/>
            <w:tcBorders>
              <w:left w:val="nil"/>
              <w:bottom w:val="nil"/>
              <w:right w:val="nil"/>
            </w:tcBorders>
            <w:tcMar/>
            <w:vAlign w:val="center"/>
          </w:tcPr>
          <w:p w:rsidR="00A47E96" w:rsidRDefault="00A47E96" w14:paraId="17976654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</w:p>
        </w:tc>
        <w:tc>
          <w:tcPr>
            <w:tcW w:w="5805" w:type="dxa"/>
            <w:tcBorders>
              <w:left w:val="nil"/>
              <w:bottom w:val="nil"/>
            </w:tcBorders>
            <w:tcMar/>
            <w:vAlign w:val="center"/>
          </w:tcPr>
          <w:p w:rsidR="00A47E96" w:rsidRDefault="00D20577" w14:paraId="263D6B53" w14:textId="77777777">
            <w:pPr>
              <w:spacing w:after="0" w:line="240" w:lineRule="auto"/>
              <w:jc w:val="right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Razem</w:t>
            </w:r>
          </w:p>
        </w:tc>
        <w:tc>
          <w:tcPr>
            <w:tcW w:w="1230" w:type="dxa"/>
            <w:shd w:val="clear" w:color="auto" w:fill="auto"/>
            <w:tcMar/>
            <w:vAlign w:val="center"/>
          </w:tcPr>
          <w:p w:rsidR="00A47E96" w:rsidRDefault="00D20577" w14:paraId="1D4B1B95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20</w:t>
            </w:r>
          </w:p>
        </w:tc>
        <w:tc>
          <w:tcPr>
            <w:tcW w:w="1400" w:type="dxa"/>
            <w:shd w:val="clear" w:color="auto" w:fill="auto"/>
            <w:tcMar/>
            <w:vAlign w:val="center"/>
          </w:tcPr>
          <w:p w:rsidR="00A47E96" w:rsidRDefault="00D20577" w14:paraId="656DE118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34</w:t>
            </w:r>
          </w:p>
        </w:tc>
      </w:tr>
    </w:tbl>
    <w:p w:rsidR="00A47E96" w:rsidRDefault="00A47E96" w14:paraId="03A96445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</w:p>
    <w:p w:rsidR="00A47E96" w:rsidRDefault="00D20577" w14:paraId="14786105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Literatura obowiązkowa</w:t>
      </w:r>
    </w:p>
    <w:tbl>
      <w:tblPr>
        <w:tblStyle w:val="a9"/>
        <w:tblW w:w="1045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10035"/>
      </w:tblGrid>
      <w:tr w:rsidR="00A47E96" w14:paraId="23CB0302" w14:textId="77777777">
        <w:trPr>
          <w:trHeight w:val="268"/>
        </w:trPr>
        <w:tc>
          <w:tcPr>
            <w:tcW w:w="421" w:type="dxa"/>
            <w:vAlign w:val="center"/>
          </w:tcPr>
          <w:p w:rsidR="00A47E96" w:rsidRDefault="00A47E96" w14:paraId="692EA7E6" w14:textId="777777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0035" w:type="dxa"/>
            <w:vAlign w:val="center"/>
          </w:tcPr>
          <w:p w:rsidR="00A47E96" w:rsidRDefault="00D20577" w14:paraId="3DEC0D67" w14:textId="77777777">
            <w:pPr>
              <w:spacing w:after="0" w:line="276" w:lineRule="auto"/>
              <w:rPr>
                <w:rFonts w:ascii="Garamond" w:hAnsi="Garamond" w:eastAsia="Garamond" w:cs="Garamond"/>
                <w:i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Buchsa, A., Szita, Sz. (2023). </w:t>
            </w:r>
            <w:r>
              <w:rPr>
                <w:rFonts w:ascii="Garamond" w:hAnsi="Garamond" w:eastAsia="Garamond" w:cs="Garamond"/>
                <w:i/>
                <w:sz w:val="18"/>
                <w:szCs w:val="18"/>
              </w:rPr>
              <w:t>Spektrum Deutsch B1+. Integriertes Kurs- und Arbeitsbuch.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 Schubert Verlag.</w:t>
            </w:r>
          </w:p>
        </w:tc>
      </w:tr>
      <w:tr w:rsidR="00A47E96" w14:paraId="3848F8EB" w14:textId="77777777">
        <w:trPr>
          <w:trHeight w:val="268"/>
        </w:trPr>
        <w:tc>
          <w:tcPr>
            <w:tcW w:w="421" w:type="dxa"/>
            <w:vAlign w:val="center"/>
          </w:tcPr>
          <w:p w:rsidR="00A47E96" w:rsidRDefault="00A47E96" w14:paraId="3E3F2E5B" w14:textId="777777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0035" w:type="dxa"/>
            <w:vAlign w:val="center"/>
          </w:tcPr>
          <w:p w:rsidR="00A47E96" w:rsidRDefault="00D20577" w14:paraId="18E22F9A" w14:textId="77777777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Buscha, A., Szita, Sz. (2024). </w:t>
            </w:r>
            <w:r>
              <w:rPr>
                <w:rFonts w:ascii="Garamond" w:hAnsi="Garamond" w:eastAsia="Garamond" w:cs="Garamond"/>
                <w:i/>
                <w:sz w:val="18"/>
                <w:szCs w:val="18"/>
              </w:rPr>
              <w:t>B-Grammatik. Ubungsgrammatik / Deutsch als Fremdsprache.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 Schubert Verlag.</w:t>
            </w:r>
          </w:p>
        </w:tc>
      </w:tr>
      <w:tr w:rsidR="00A47E96" w14:paraId="2F95623D" w14:textId="77777777">
        <w:trPr>
          <w:trHeight w:val="268"/>
        </w:trPr>
        <w:tc>
          <w:tcPr>
            <w:tcW w:w="421" w:type="dxa"/>
            <w:vAlign w:val="center"/>
          </w:tcPr>
          <w:p w:rsidR="00A47E96" w:rsidRDefault="00A47E96" w14:paraId="62821E45" w14:textId="777777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0035" w:type="dxa"/>
            <w:vAlign w:val="center"/>
          </w:tcPr>
          <w:p w:rsidR="00A47E96" w:rsidRDefault="00D20577" w14:paraId="34D0212C" w14:textId="77777777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Buchsa, A., Szita, Sz. (2022). </w:t>
            </w:r>
            <w:r>
              <w:rPr>
                <w:rFonts w:ascii="Garamond" w:hAnsi="Garamond" w:eastAsia="Garamond" w:cs="Garamond"/>
                <w:i/>
                <w:sz w:val="18"/>
                <w:szCs w:val="18"/>
              </w:rPr>
              <w:t xml:space="preserve">Begegnungen B1+. Deutsch als Fremdsprache / Handbuch fur Lehrende. 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>Schubert Verlag.</w:t>
            </w:r>
          </w:p>
        </w:tc>
      </w:tr>
    </w:tbl>
    <w:p w:rsidR="00A47E96" w:rsidRDefault="00A47E96" w14:paraId="10E67C0E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</w:p>
    <w:p w:rsidR="00A47E96" w:rsidRDefault="00D20577" w14:paraId="7531D9E8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Literatura uzupełniająca</w:t>
      </w:r>
    </w:p>
    <w:tbl>
      <w:tblPr>
        <w:tblStyle w:val="aa"/>
        <w:tblW w:w="1045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10035"/>
      </w:tblGrid>
      <w:tr w:rsidR="00A47E96" w14:paraId="0B649A11" w14:textId="77777777">
        <w:trPr>
          <w:trHeight w:val="268"/>
        </w:trPr>
        <w:tc>
          <w:tcPr>
            <w:tcW w:w="421" w:type="dxa"/>
            <w:vAlign w:val="center"/>
          </w:tcPr>
          <w:p w:rsidR="00A47E96" w:rsidRDefault="00A47E96" w14:paraId="14819BA9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0035" w:type="dxa"/>
            <w:vAlign w:val="center"/>
          </w:tcPr>
          <w:p w:rsidR="00A47E96" w:rsidRDefault="00D20577" w14:paraId="4B3D57F8" w14:textId="77777777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Buchsa, A., Raven, S., Szita, Sz. (2024). </w:t>
            </w:r>
            <w:r>
              <w:rPr>
                <w:rFonts w:ascii="Garamond" w:hAnsi="Garamond" w:eastAsia="Garamond" w:cs="Garamond"/>
                <w:i/>
                <w:sz w:val="18"/>
                <w:szCs w:val="18"/>
              </w:rPr>
              <w:t xml:space="preserve">Erkundungen B2. Detusch als Fremdsprache. 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>Schubert Verlag.</w:t>
            </w:r>
          </w:p>
        </w:tc>
      </w:tr>
      <w:tr w:rsidR="00A47E96" w14:paraId="07EBB118" w14:textId="77777777">
        <w:trPr>
          <w:trHeight w:val="268"/>
        </w:trPr>
        <w:tc>
          <w:tcPr>
            <w:tcW w:w="421" w:type="dxa"/>
            <w:vAlign w:val="center"/>
          </w:tcPr>
          <w:p w:rsidR="00A47E96" w:rsidRDefault="00A47E96" w14:paraId="2D7730E7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0035" w:type="dxa"/>
            <w:vAlign w:val="center"/>
          </w:tcPr>
          <w:p w:rsidR="00A47E96" w:rsidRDefault="00D20577" w14:paraId="509BE6A2" w14:textId="77777777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Hohmann, S. (2019). </w:t>
            </w:r>
            <w:r>
              <w:rPr>
                <w:rFonts w:ascii="Garamond" w:hAnsi="Garamond" w:eastAsia="Garamond" w:cs="Garamond"/>
                <w:i/>
                <w:sz w:val="18"/>
                <w:szCs w:val="18"/>
              </w:rPr>
              <w:t>Deutsch intensiv: Schreiben B2: Berufsbezogene Themen und Textsorten: das Training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>. Ernst Klett Sprachen GmbH.</w:t>
            </w:r>
          </w:p>
        </w:tc>
      </w:tr>
      <w:tr w:rsidR="00A47E96" w14:paraId="4FAEF39F" w14:textId="77777777">
        <w:trPr>
          <w:trHeight w:val="268"/>
        </w:trPr>
        <w:tc>
          <w:tcPr>
            <w:tcW w:w="421" w:type="dxa"/>
            <w:vAlign w:val="center"/>
          </w:tcPr>
          <w:p w:rsidR="00A47E96" w:rsidRDefault="00A47E96" w14:paraId="77F589D5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0035" w:type="dxa"/>
            <w:vAlign w:val="center"/>
          </w:tcPr>
          <w:p w:rsidR="00A47E96" w:rsidRDefault="00D20577" w14:paraId="21B59F5A" w14:textId="77777777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Buchsa, A., Szita, Sz. (2021). </w:t>
            </w:r>
            <w:r>
              <w:rPr>
                <w:rFonts w:ascii="Garamond" w:hAnsi="Garamond" w:eastAsia="Garamond" w:cs="Garamond"/>
                <w:i/>
                <w:sz w:val="18"/>
                <w:szCs w:val="18"/>
              </w:rPr>
              <w:t>Spektrum Deutsch B2. Integriertes Kurs- und Arbeitsbuch.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 Schubert Verlag.</w:t>
            </w:r>
          </w:p>
        </w:tc>
      </w:tr>
    </w:tbl>
    <w:p w:rsidR="00A47E96" w:rsidRDefault="00A47E96" w14:paraId="05C4EFE2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</w:p>
    <w:p w:rsidR="00A47E96" w:rsidRDefault="00D20577" w14:paraId="6F3371C3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Inne materiały dydaktyczne</w:t>
      </w:r>
    </w:p>
    <w:tbl>
      <w:tblPr>
        <w:tblW w:w="10456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10035"/>
      </w:tblGrid>
      <w:tr w:rsidR="00A47E96" w:rsidTr="5A4172E7" w14:paraId="433AB5EB" w14:textId="77777777">
        <w:trPr>
          <w:trHeight w:val="268"/>
        </w:trPr>
        <w:tc>
          <w:tcPr>
            <w:tcW w:w="421" w:type="dxa"/>
            <w:tcMar/>
            <w:vAlign w:val="center"/>
          </w:tcPr>
          <w:p w:rsidR="00A47E96" w:rsidRDefault="00A47E96" w14:paraId="23A03CAE" w14:textId="7777777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0035" w:type="dxa"/>
            <w:tcMar/>
            <w:vAlign w:val="center"/>
          </w:tcPr>
          <w:p w:rsidR="00A47E96" w:rsidRDefault="00D20577" w14:paraId="554495FC" w14:textId="77777777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Materiały przygotowane przez prowadzącego zajęcia.</w:t>
            </w:r>
          </w:p>
        </w:tc>
      </w:tr>
    </w:tbl>
    <w:p w:rsidR="00A47E96" w:rsidRDefault="00A47E96" w14:paraId="6919E416" w14:textId="77777777">
      <w:pPr>
        <w:spacing w:after="0" w:line="276" w:lineRule="auto"/>
        <w:jc w:val="both"/>
        <w:rPr>
          <w:rFonts w:ascii="Garamond" w:hAnsi="Garamond" w:eastAsia="Garamond" w:cs="Garamond"/>
          <w:b/>
          <w:sz w:val="24"/>
          <w:szCs w:val="24"/>
        </w:rPr>
      </w:pPr>
    </w:p>
    <w:sectPr w:rsidR="00A47E96">
      <w:headerReference w:type="default" r:id="rId8"/>
      <w:footerReference w:type="default" r:id="rId9"/>
      <w:pgSz w:w="11906" w:h="16838" w:orient="portrait"/>
      <w:pgMar w:top="720" w:right="720" w:bottom="720" w:left="720" w:header="142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2961" w:rsidRDefault="00282961" w14:paraId="0C14404F" w14:textId="77777777">
      <w:pPr>
        <w:spacing w:after="0" w:line="240" w:lineRule="auto"/>
      </w:pPr>
      <w:r>
        <w:separator/>
      </w:r>
    </w:p>
  </w:endnote>
  <w:endnote w:type="continuationSeparator" w:id="0">
    <w:p w:rsidR="00282961" w:rsidRDefault="00282961" w14:paraId="448F09D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Quattrocento Sans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7E96" w:rsidP="5A4172E7" w:rsidRDefault="00D20577" w14:paraId="0D88F582" w14:textId="0F1E4098">
    <w:pPr>
      <w:pBdr>
        <w:top w:val="single" w:color="823B0B" w:sz="24" w:space="1"/>
        <w:left w:val="nil" w:color="FF000000" w:sz="0" w:space="0"/>
        <w:bottom w:val="nil" w:color="FF000000" w:sz="0" w:space="0"/>
        <w:right w:val="nil" w:color="FF000000" w:sz="0" w:space="0"/>
        <w:between w:val="nil" w:color="FF000000" w:sz="0" w:space="0"/>
      </w:pBdr>
      <w:tabs>
        <w:tab w:val="center" w:pos="4536"/>
        <w:tab w:val="right" w:pos="9072"/>
      </w:tabs>
      <w:spacing w:after="0" w:line="240" w:lineRule="auto"/>
      <w:rPr>
        <w:rFonts w:ascii="Times New Roman" w:hAnsi="Times New Roman" w:eastAsia="Times New Roman" w:cs="Times New Roman"/>
        <w:color w:val="000000"/>
        <w:sz w:val="20"/>
        <w:szCs w:val="20"/>
      </w:rPr>
    </w:pPr>
    <w:r w:rsidRPr="5A4172E7" w:rsidR="5A4172E7">
      <w:rPr>
        <w:rFonts w:ascii="Times New Roman" w:hAnsi="Times New Roman" w:eastAsia="Times New Roman" w:cs="Times New Roman"/>
        <w:color w:val="000000" w:themeColor="text1" w:themeTint="FF" w:themeShade="FF"/>
        <w:sz w:val="20"/>
        <w:szCs w:val="20"/>
      </w:rPr>
      <w:t>Sylabus: Język obcy: język niemiecki</w:t>
    </w:r>
    <w:r>
      <w:tab/>
    </w:r>
    <w:r>
      <w:tab/>
    </w:r>
    <w:r w:rsidRPr="5A4172E7" w:rsidR="5A4172E7">
      <w:rPr>
        <w:rFonts w:ascii="Times New Roman" w:hAnsi="Times New Roman" w:eastAsia="Times New Roman" w:cs="Times New Roman"/>
        <w:color w:val="000000" w:themeColor="text1" w:themeTint="FF" w:themeShade="FF"/>
        <w:sz w:val="20"/>
        <w:szCs w:val="20"/>
      </w:rPr>
      <w:t>Strona</w:t>
    </w:r>
    <w:r w:rsidRPr="5A4172E7" w:rsidR="5A4172E7">
      <w:rPr>
        <w:rFonts w:ascii="Times New Roman" w:hAnsi="Times New Roman" w:eastAsia="Times New Roman" w:cs="Times New Roman"/>
        <w:color w:val="000000" w:themeColor="text1" w:themeTint="FF" w:themeShade="FF"/>
        <w:sz w:val="20"/>
        <w:szCs w:val="20"/>
      </w:rPr>
      <w:t xml:space="preserve"> </w:t>
    </w:r>
    <w:r w:rsidRPr="5A4172E7">
      <w:rPr>
        <w:rFonts w:ascii="Times New Roman" w:hAnsi="Times New Roman" w:eastAsia="Times New Roman" w:cs="Times New Roman"/>
        <w:noProof/>
        <w:color w:val="000000" w:themeColor="text1" w:themeTint="FF" w:themeShade="FF"/>
        <w:sz w:val="20"/>
        <w:szCs w:val="20"/>
      </w:rPr>
      <w:fldChar w:fldCharType="begin"/>
    </w:r>
    <w:r w:rsidRPr="5A4172E7">
      <w:rPr>
        <w:rFonts w:ascii="Times New Roman" w:hAnsi="Times New Roman" w:eastAsia="Times New Roman" w:cs="Times New Roman"/>
        <w:color w:val="000000" w:themeColor="text1" w:themeTint="FF" w:themeShade="FF"/>
        <w:sz w:val="20"/>
        <w:szCs w:val="20"/>
      </w:rPr>
      <w:instrText xml:space="preserve">PAGE</w:instrText>
    </w:r>
    <w:r w:rsidRPr="5A4172E7">
      <w:rPr>
        <w:rFonts w:ascii="Times New Roman" w:hAnsi="Times New Roman" w:eastAsia="Times New Roman" w:cs="Times New Roman"/>
        <w:color w:val="000000" w:themeColor="text1" w:themeTint="FF" w:themeShade="FF"/>
        <w:sz w:val="20"/>
        <w:szCs w:val="20"/>
      </w:rPr>
      <w:fldChar w:fldCharType="separate"/>
    </w:r>
    <w:r w:rsidRPr="5A4172E7" w:rsidR="5A4172E7">
      <w:rPr>
        <w:rFonts w:ascii="Times New Roman" w:hAnsi="Times New Roman" w:eastAsia="Times New Roman" w:cs="Times New Roman"/>
        <w:noProof/>
        <w:color w:val="000000" w:themeColor="text1" w:themeTint="FF" w:themeShade="FF"/>
        <w:sz w:val="20"/>
        <w:szCs w:val="20"/>
      </w:rPr>
      <w:t>1</w:t>
    </w:r>
    <w:r w:rsidRPr="5A4172E7">
      <w:rPr>
        <w:rFonts w:ascii="Times New Roman" w:hAnsi="Times New Roman" w:eastAsia="Times New Roman" w:cs="Times New Roman"/>
        <w:noProof/>
        <w:color w:val="000000" w:themeColor="text1" w:themeTint="FF" w:themeShade="FF"/>
        <w:sz w:val="20"/>
        <w:szCs w:val="20"/>
      </w:rPr>
      <w:fldChar w:fldCharType="end"/>
    </w:r>
  </w:p>
  <w:p w:rsidR="00A47E96" w:rsidP="5A4172E7" w:rsidRDefault="00A47E96" w14:paraId="5A3F3D0A" w14:textId="3CCE1815">
    <w:pPr>
      <w:pBdr>
        <w:top w:val="nil" w:color="FF000000" w:sz="0" w:space="0"/>
        <w:left w:val="nil" w:color="FF000000" w:sz="0" w:space="0"/>
        <w:bottom w:val="nil" w:color="FF000000" w:sz="0" w:space="0"/>
        <w:right w:val="nil" w:color="FF000000" w:sz="0" w:space="0"/>
        <w:between w:val="nil" w:color="FF000000" w:sz="0" w:space="0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2961" w:rsidRDefault="00282961" w14:paraId="3780CB54" w14:textId="77777777">
      <w:pPr>
        <w:spacing w:after="0" w:line="240" w:lineRule="auto"/>
      </w:pPr>
      <w:r>
        <w:separator/>
      </w:r>
    </w:p>
  </w:footnote>
  <w:footnote w:type="continuationSeparator" w:id="0">
    <w:p w:rsidR="00282961" w:rsidRDefault="00282961" w14:paraId="556A309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A47E96" w:rsidP="5A4172E7" w:rsidRDefault="00EC40A7" w14:paraId="0D2F5570" w14:textId="2DE6CB4A">
    <w:pPr>
      <w:pStyle w:val="Normalny"/>
      <w:pBdr>
        <w:top w:val="nil" w:color="FF000000" w:sz="0" w:space="0"/>
        <w:left w:val="nil" w:color="FF000000" w:sz="0" w:space="0"/>
        <w:bottom w:val="nil" w:color="FF000000" w:sz="0" w:space="0"/>
        <w:right w:val="nil" w:color="FF000000" w:sz="0" w:space="0"/>
        <w:between w:val="nil" w:color="FF000000" w:sz="0" w:space="0"/>
      </w:pBdr>
      <w:tabs>
        <w:tab w:val="center" w:pos="4536"/>
        <w:tab w:val="right" w:pos="9072"/>
      </w:tabs>
      <w:spacing w:after="0" w:line="240" w:lineRule="auto"/>
      <w:jc w:val="center"/>
    </w:pPr>
    <w:r w:rsidR="5A4172E7">
      <w:drawing>
        <wp:inline wp14:editId="1E1BF2CC" wp14:anchorId="2012EFBE">
          <wp:extent cx="1771650" cy="657225"/>
          <wp:effectExtent l="0" t="0" r="0" b="0"/>
          <wp:docPr id="739701162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739701162" name="Picture 739701162"/>
                  <pic:cNvPicPr/>
                </pic:nvPicPr>
                <pic:blipFill>
                  <a:blip xmlns:r="http://schemas.openxmlformats.org/officeDocument/2006/relationships" r:embed="rId202952386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0" cy="657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BD77E0"/>
    <w:multiLevelType w:val="multilevel"/>
    <w:tmpl w:val="43FEB5C2"/>
    <w:lvl w:ilvl="0">
      <w:start w:val="1"/>
      <w:numFmt w:val="decimal"/>
      <w:lvlText w:val="U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92006"/>
    <w:multiLevelType w:val="multilevel"/>
    <w:tmpl w:val="735052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D142D"/>
    <w:multiLevelType w:val="multilevel"/>
    <w:tmpl w:val="929285FC"/>
    <w:lvl w:ilvl="0">
      <w:start w:val="1"/>
      <w:numFmt w:val="decimal"/>
      <w:lvlText w:val="K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E65290"/>
    <w:multiLevelType w:val="multilevel"/>
    <w:tmpl w:val="49ACA37E"/>
    <w:lvl w:ilvl="0">
      <w:start w:val="1"/>
      <w:numFmt w:val="decimal"/>
      <w:lvlText w:val="K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90906"/>
    <w:multiLevelType w:val="multilevel"/>
    <w:tmpl w:val="9C1A0F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B619EB"/>
    <w:multiLevelType w:val="multilevel"/>
    <w:tmpl w:val="056203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6517E"/>
    <w:multiLevelType w:val="multilevel"/>
    <w:tmpl w:val="0B24DBB6"/>
    <w:lvl w:ilvl="0">
      <w:start w:val="1"/>
      <w:numFmt w:val="decimal"/>
      <w:lvlText w:val="U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5363BE"/>
    <w:multiLevelType w:val="multilevel"/>
    <w:tmpl w:val="796455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204966"/>
    <w:multiLevelType w:val="multilevel"/>
    <w:tmpl w:val="2EA4AC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CB4175"/>
    <w:multiLevelType w:val="multilevel"/>
    <w:tmpl w:val="C20E32BA"/>
    <w:lvl w:ilvl="0">
      <w:start w:val="1"/>
      <w:numFmt w:val="decimal"/>
      <w:lvlText w:val="W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E55DE0"/>
    <w:multiLevelType w:val="multilevel"/>
    <w:tmpl w:val="4094BAA8"/>
    <w:lvl w:ilvl="0">
      <w:start w:val="1"/>
      <w:numFmt w:val="decimal"/>
      <w:pStyle w:val="Styl1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E0527D"/>
    <w:multiLevelType w:val="multilevel"/>
    <w:tmpl w:val="7CE6FD26"/>
    <w:lvl w:ilvl="0">
      <w:start w:val="1"/>
      <w:numFmt w:val="decimal"/>
      <w:lvlText w:val="W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8"/>
  </w:num>
  <w:num w:numId="4">
    <w:abstractNumId w:val="11"/>
  </w:num>
  <w:num w:numId="5">
    <w:abstractNumId w:val="0"/>
  </w:num>
  <w:num w:numId="6">
    <w:abstractNumId w:val="2"/>
  </w:num>
  <w:num w:numId="7">
    <w:abstractNumId w:val="5"/>
  </w:num>
  <w:num w:numId="8">
    <w:abstractNumId w:val="7"/>
  </w:num>
  <w:num w:numId="9">
    <w:abstractNumId w:val="4"/>
  </w:num>
  <w:num w:numId="10">
    <w:abstractNumId w:val="9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E96"/>
    <w:rsid w:val="000D5CCE"/>
    <w:rsid w:val="0011666A"/>
    <w:rsid w:val="00282961"/>
    <w:rsid w:val="00621BEB"/>
    <w:rsid w:val="00670108"/>
    <w:rsid w:val="00A13419"/>
    <w:rsid w:val="00A47E96"/>
    <w:rsid w:val="00D20577"/>
    <w:rsid w:val="00DB7053"/>
    <w:rsid w:val="00DD5F76"/>
    <w:rsid w:val="00EC40A7"/>
    <w:rsid w:val="0C3AF5BF"/>
    <w:rsid w:val="0F04B6BE"/>
    <w:rsid w:val="18EB6A48"/>
    <w:rsid w:val="220E656A"/>
    <w:rsid w:val="261FB26B"/>
    <w:rsid w:val="2B83F082"/>
    <w:rsid w:val="2EA414BF"/>
    <w:rsid w:val="373F6B1F"/>
    <w:rsid w:val="42CB44FE"/>
    <w:rsid w:val="43C060E0"/>
    <w:rsid w:val="448668EE"/>
    <w:rsid w:val="45597FBD"/>
    <w:rsid w:val="4FA9EA0A"/>
    <w:rsid w:val="513EF2D8"/>
    <w:rsid w:val="53EB82B0"/>
    <w:rsid w:val="5A4172E7"/>
    <w:rsid w:val="5C57283F"/>
    <w:rsid w:val="685ACCE0"/>
    <w:rsid w:val="6F3BD21E"/>
    <w:rsid w:val="78ABFE83"/>
    <w:rsid w:val="7C8F929A"/>
    <w:rsid w:val="7E3A3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B2A350"/>
  <w15:docId w15:val="{3CD487D4-B707-4134-914E-AA27FB6D1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hAnsi="Calibri" w:eastAsia="Calibri" w:cs="Calibr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ny" w:default="1">
    <w:name w:val="Normal"/>
    <w:qFormat/>
    <w:rsid w:val="004C0558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table" w:styleId="TableNormal" w:customStyle="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NagwekZnak" w:customStyle="1">
    <w:name w:val="Nagłówek Znak"/>
    <w:basedOn w:val="Domylnaczcionkaakapitu"/>
    <w:link w:val="Nagwek"/>
    <w:uiPriority w:val="99"/>
    <w:qFormat/>
    <w:rsid w:val="00807D30"/>
  </w:style>
  <w:style w:type="character" w:styleId="StopkaZnak" w:customStyle="1">
    <w:name w:val="Stopka Znak"/>
    <w:basedOn w:val="Domylnaczcionkaakapitu"/>
    <w:link w:val="Stopka"/>
    <w:uiPriority w:val="99"/>
    <w:qFormat/>
    <w:rsid w:val="00807D30"/>
  </w:style>
  <w:style w:type="character" w:styleId="TekstdymkaZnak" w:customStyle="1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ny"/>
    <w:qFormat/>
    <w:rsid w:val="004C0558"/>
    <w:pPr>
      <w:suppressLineNumbers/>
    </w:pPr>
    <w:rPr>
      <w:rFonts w:cs="Arial"/>
    </w:rPr>
  </w:style>
  <w:style w:type="paragraph" w:styleId="Gwkaistopka" w:customStyle="1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Zawartotabeli" w:customStyle="1">
    <w:name w:val="Zawartość tabeli"/>
    <w:basedOn w:val="Normalny"/>
    <w:qFormat/>
    <w:rsid w:val="004C0558"/>
    <w:pPr>
      <w:widowControl w:val="0"/>
      <w:suppressLineNumbers/>
    </w:pPr>
  </w:style>
  <w:style w:type="paragraph" w:styleId="Nagwektabeli" w:customStyle="1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styleId="Standard" w:customStyle="1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hAnsi="Times New Roman" w:eastAsia="SimSun" w:cs="Times New Roman"/>
      <w:kern w:val="3"/>
      <w:sz w:val="24"/>
      <w:szCs w:val="24"/>
      <w:lang w:eastAsia="zh-CN"/>
    </w:rPr>
  </w:style>
  <w:style w:type="paragraph" w:styleId="Styl1" w:customStyle="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styleId="StandardZnak" w:customStyle="1">
    <w:name w:val="Standard Znak"/>
    <w:link w:val="Standard"/>
    <w:locked/>
    <w:rsid w:val="00BF0AC2"/>
    <w:rPr>
      <w:rFonts w:ascii="Times New Roman" w:hAnsi="Times New Roman" w:eastAsia="SimSun" w:cs="Times New Roman"/>
      <w:kern w:val="3"/>
      <w:sz w:val="24"/>
      <w:szCs w:val="24"/>
      <w:lang w:val="pl-PL" w:eastAsia="zh-CN"/>
    </w:rPr>
  </w:style>
  <w:style w:type="character" w:styleId="Tekstzastpczy">
    <w:name w:val="Placeholder Text"/>
    <w:basedOn w:val="Domylnaczcionkaakapitu"/>
    <w:uiPriority w:val="99"/>
    <w:semiHidden/>
    <w:rsid w:val="00536308"/>
    <w:rPr>
      <w:color w:val="666666"/>
    </w:rPr>
  </w:style>
  <w:style w:type="character" w:styleId="Formant" w:customStyle="1">
    <w:name w:val="Formant"/>
    <w:basedOn w:val="Domylnaczcionkaakapitu"/>
    <w:uiPriority w:val="1"/>
    <w:rsid w:val="00EA5BB0"/>
    <w:rPr>
      <w:rFonts w:ascii="Garamond" w:hAnsi="Garamond"/>
      <w:color w:val="FF0000"/>
      <w:sz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F69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6915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/>
    <w:rsid w:val="001F6915"/>
    <w:rPr>
      <w:sz w:val="20"/>
      <w:szCs w:val="20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Standardowy"/>
    <w:tblPr>
      <w:tblStyleRowBandSize w:val="1"/>
      <w:tblStyleColBandSize w:val="1"/>
    </w:tblPr>
  </w:style>
  <w:style w:type="table" w:styleId="a0" w:customStyle="1">
    <w:basedOn w:val="Standardowy"/>
    <w:tblPr>
      <w:tblStyleRowBandSize w:val="1"/>
      <w:tblStyleColBandSize w:val="1"/>
    </w:tblPr>
  </w:style>
  <w:style w:type="table" w:styleId="a1" w:customStyle="1">
    <w:basedOn w:val="Standardowy"/>
    <w:tblPr>
      <w:tblStyleRowBandSize w:val="1"/>
      <w:tblStyleColBandSize w:val="1"/>
    </w:tblPr>
  </w:style>
  <w:style w:type="table" w:styleId="a2" w:customStyle="1">
    <w:basedOn w:val="Standardowy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styleId="a3" w:customStyle="1">
    <w:basedOn w:val="Standardowy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styleId="a4" w:customStyle="1">
    <w:basedOn w:val="Standardowy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styleId="a5" w:customStyle="1">
    <w:basedOn w:val="Standardowy"/>
    <w:tblPr>
      <w:tblStyleRowBandSize w:val="1"/>
      <w:tblStyleColBandSize w:val="1"/>
    </w:tblPr>
  </w:style>
  <w:style w:type="table" w:styleId="a6" w:customStyle="1">
    <w:basedOn w:val="Standardowy"/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a7" w:customStyle="1">
    <w:basedOn w:val="Standardowy"/>
    <w:tblPr>
      <w:tblStyleRowBandSize w:val="1"/>
      <w:tblStyleColBandSize w:val="1"/>
    </w:tblPr>
  </w:style>
  <w:style w:type="table" w:styleId="a8" w:customStyle="1">
    <w:basedOn w:val="Standardowy"/>
    <w:tblPr>
      <w:tblStyleRowBandSize w:val="1"/>
      <w:tblStyleColBandSize w:val="1"/>
    </w:tblPr>
  </w:style>
  <w:style w:type="table" w:styleId="a9" w:customStyle="1">
    <w:basedOn w:val="Standardowy"/>
    <w:tblPr>
      <w:tblStyleRowBandSize w:val="1"/>
      <w:tblStyleColBandSize w:val="1"/>
    </w:tblPr>
  </w:style>
  <w:style w:type="table" w:styleId="aa" w:customStyle="1">
    <w:basedOn w:val="Standardowy"/>
    <w:tblPr>
      <w:tblStyleRowBandSize w:val="1"/>
      <w:tblStyleColBandSize w:val="1"/>
    </w:tblPr>
  </w:style>
  <w:style w:type="table" w:styleId="ab" w:customStyle="1">
    <w:basedOn w:val="Standardowy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2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customXml" Target="../customXml/item4.xm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png" Id="rId202952386" 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5Pw1+SZCabYvrnEG6o3jKHjckCA==">CgMxLjAyCGguZ2pkZ3hzOAByITExSElqQjcyRndIZ3BJUUU5cktRTWxCNDZWN3ZadktHVA==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5C384298948429F2AE58643C9EA1D" ma:contentTypeVersion="11" ma:contentTypeDescription="Create a new document." ma:contentTypeScope="" ma:versionID="a2a5f420adbe678fbbdfaa9c97e7f972">
  <xsd:schema xmlns:xsd="http://www.w3.org/2001/XMLSchema" xmlns:xs="http://www.w3.org/2001/XMLSchema" xmlns:p="http://schemas.microsoft.com/office/2006/metadata/properties" xmlns:ns2="5b1bf30c-b9fb-48ad-8cc2-1b54a5d4e850" xmlns:ns3="b5a0337f-eecf-4c3d-b2e6-c7448bf4b898" targetNamespace="http://schemas.microsoft.com/office/2006/metadata/properties" ma:root="true" ma:fieldsID="ddbc0af73f401d0e253c4ba2cf7c22d9" ns2:_="" ns3:_="">
    <xsd:import namespace="5b1bf30c-b9fb-48ad-8cc2-1b54a5d4e850"/>
    <xsd:import namespace="b5a0337f-eecf-4c3d-b2e6-c7448bf4b8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bf30c-b9fb-48ad-8cc2-1b54a5d4e8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f3715a7-a41b-4a08-b365-43505ca3d5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0337f-eecf-4c3d-b2e6-c7448bf4b89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3e06482-255d-4358-be1c-8d75979677bf}" ma:internalName="TaxCatchAll" ma:showField="CatchAllData" ma:web="b5a0337f-eecf-4c3d-b2e6-c7448bf4b8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1bf30c-b9fb-48ad-8cc2-1b54a5d4e850">
      <Terms xmlns="http://schemas.microsoft.com/office/infopath/2007/PartnerControls"/>
    </lcf76f155ced4ddcb4097134ff3c332f>
    <TaxCatchAll xmlns="b5a0337f-eecf-4c3d-b2e6-c7448bf4b898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FE7F9A4-F663-4951-A27D-4B7C5096323D}"/>
</file>

<file path=customXml/itemProps3.xml><?xml version="1.0" encoding="utf-8"?>
<ds:datastoreItem xmlns:ds="http://schemas.openxmlformats.org/officeDocument/2006/customXml" ds:itemID="{8EF240C9-546C-44CB-882E-EC7B683E8347}"/>
</file>

<file path=customXml/itemProps4.xml><?xml version="1.0" encoding="utf-8"?>
<ds:datastoreItem xmlns:ds="http://schemas.openxmlformats.org/officeDocument/2006/customXml" ds:itemID="{6EFA926A-A7F7-402C-A9CB-46F9178AE5C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Łukasz Świetnicki</dc:creator>
  <lastModifiedBy>Mateusz Frączek ADM</lastModifiedBy>
  <revision>14</revision>
  <dcterms:created xsi:type="dcterms:W3CDTF">2024-08-31T09:47:00.0000000Z</dcterms:created>
  <dcterms:modified xsi:type="dcterms:W3CDTF">2026-02-05T09:11:00.7168749Z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0x01010041C5C384298948429F2AE58643C9EA1D</vt:lpwstr>
  </property>
  <property fmtid="{D5CDD505-2E9C-101B-9397-08002B2CF9AE}" pid="9" name="MediaServiceImageTags">
    <vt:lpwstr/>
  </property>
</Properties>
</file>