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7F151E90" w:rsidRDefault="00DC572F" w14:paraId="29C12D87" w14:textId="0FACD259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7F151E90" w:rsidR="00DC572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Zaburzenia komunikacji językowej: </w:t>
      </w:r>
      <w:r w:rsidRPr="7F151E90" w:rsidR="00AA1FE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afazja</w:t>
      </w:r>
      <w:r>
        <w:br/>
      </w:r>
      <w:r w:rsidRPr="7F151E90" w:rsidR="00A41D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Language </w:t>
      </w:r>
      <w:r w:rsidRPr="7F151E90" w:rsidR="564E638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7F151E90" w:rsidR="00A41D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ommunication</w:t>
      </w:r>
      <w:r w:rsidRPr="7F151E90" w:rsidR="00A41D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F151E90" w:rsidR="7062DE0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7F151E90" w:rsidR="00A41D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  <w:r w:rsidRPr="7F151E90" w:rsidR="00A41D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: </w:t>
      </w:r>
      <w:r w:rsidRPr="7F151E90" w:rsidR="5CB79EC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</w:t>
      </w:r>
      <w:r w:rsidRPr="7F151E90" w:rsidR="00A41D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phasia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4C0D54" w:rsidTr="004C0D54" w14:paraId="3217316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4C0D54" w:rsidP="004C0D54" w:rsidRDefault="004C0D54" w14:paraId="5171BEE5" w14:textId="1A3DE79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04C0D54" w:rsidR="004C0D5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04C0D54" w:rsidP="004C0D54" w:rsidRDefault="004C0D54" w14:paraId="3501281C" w14:textId="054786B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04C0D54" w:rsidR="004C0D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04C0D54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2D1B6D" w14:paraId="7E6E1277" w14:textId="696F6F49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04C0D54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8E6332" w14:paraId="3BB00A7B" w14:textId="24317976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3C180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3C180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004C0D54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33915" w14:paraId="3F0DC82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Pr="00875AA8" w:rsidR="00B01CE3" w:rsidTr="004C0D54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04C0D54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E3D55" w14:paraId="460C7C09" w14:textId="53649F1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004C0D54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004C0D54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E3D55" w14:paraId="3217CEC4" w14:textId="053EB61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8A2E2C" w14:paraId="1A3DBB74" w14:textId="784F541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572CD2" w14:paraId="4D4CFF98" w14:textId="2A9278F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572CD2" w14:paraId="1DF65BBD" w14:textId="54FA459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B87100" w14:paraId="0F2A1C42" w14:textId="14851B4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E55829" w14:paraId="5D8AC519" w14:textId="7F8C235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87100" w14:paraId="6D940E84" w14:textId="7302C76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A11B53" w14:paraId="63FDD756" w14:textId="4BB1F6B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87100" w14:paraId="495E378D" w14:textId="295072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A16230" w14:paraId="3E85EC19" w14:textId="1350BC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87100" w14:paraId="51D69F21" w14:textId="729A414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87100" w14:paraId="31A3A528" w14:textId="22DBB0E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572CD2" w:rsidR="00001774" w:rsidTr="00943640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01774" w:rsidP="00001774" w:rsidRDefault="00001774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72CD2" w:rsidR="00001774" w:rsidP="00001774" w:rsidRDefault="00572CD2" w14:paraId="2A4E7340" w14:textId="4D5C5B3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lang w:val="pl-PL"/>
              </w:rPr>
              <w:t>Rozwinięcie umiejętności rozpoznawania i różnicowania profili afazji u osób dorosłych, z odróżnianiem ich od innych zaburzeń mowy, języka i funkcji poznawczych</w:t>
            </w:r>
            <w:r w:rsidRPr="00572CD2" w:rsidR="00001774">
              <w:rPr>
                <w:rFonts w:ascii="Garamond" w:hAnsi="Garamond"/>
                <w:sz w:val="18"/>
                <w:lang w:val="pl-PL"/>
              </w:rPr>
              <w:t>.</w:t>
            </w:r>
          </w:p>
        </w:tc>
      </w:tr>
      <w:tr w:rsidRPr="00572CD2" w:rsidR="00001774" w:rsidTr="00943640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01774" w:rsidP="00001774" w:rsidRDefault="00001774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72CD2" w:rsidR="00001774" w:rsidP="00001774" w:rsidRDefault="00572CD2" w14:paraId="4001648B" w14:textId="37FC7E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lang w:val="pl-PL"/>
              </w:rPr>
              <w:t>Nabycie umiejętności planowania funkcjonalnego wsparcia komunikacyjnego osób z afazją, z wykorzystaniem celów SMART powiązanych z codziennymi aktywnościami, strategii językowych, pragmatycznych oraz komunikacji wspomagającej.</w:t>
            </w:r>
          </w:p>
        </w:tc>
      </w:tr>
      <w:tr w:rsidRPr="00572CD2" w:rsidR="00001774" w:rsidTr="00943640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001774" w:rsidP="00001774" w:rsidRDefault="00001774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72CD2" w:rsidR="00001774" w:rsidP="00001774" w:rsidRDefault="00572CD2" w14:paraId="034CE067" w14:textId="295AA0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lang w:val="pl-PL"/>
              </w:rPr>
              <w:t>Przygotowanie do pracy środowiskowej i interdyscyplinarnej z osobami z afazją, obejmującej współpracę z zespołem specjalistów, partnerami komunikacyjnymi oraz stosowanie zasad etyki, języka wspierającego i wrażliwości kulturowej.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0F790794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572CD2" w:rsidR="009C486D" w:rsidTr="0F790794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5A98D48A" w:rsidRDefault="00CB43A3" w14:paraId="00478848" w14:textId="396066B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A98D48A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A3918" w:rsidTr="0F790794" w14:paraId="43BF7894" w14:textId="77777777">
        <w:tc>
          <w:tcPr>
            <w:tcW w:w="562" w:type="dxa"/>
            <w:tcMar/>
            <w:vAlign w:val="center"/>
          </w:tcPr>
          <w:p w:rsidRPr="00875AA8" w:rsidR="00DA3918" w:rsidP="00DA3918" w:rsidRDefault="00DA3918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DA3918" w:rsidP="5A98D48A" w:rsidRDefault="00DA3918" w14:paraId="22847E5D" w14:textId="233C3134">
            <w:pPr>
              <w:pStyle w:val="Normalny"/>
              <w:spacing w:after="0" w:line="240" w:lineRule="auto"/>
              <w:jc w:val="both"/>
            </w:pPr>
            <w:r w:rsidRPr="5A98D48A" w:rsidR="11ACCCF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biologiczne i neurofizjologiczne mechanizmy warunkujące rozwój mowy, głosu, słuchu i komunikacji oraz ich zaburzenia w kontekście afazji i innych dysfunkcji językowych.</w:t>
            </w:r>
          </w:p>
        </w:tc>
        <w:tc>
          <w:tcPr>
            <w:tcW w:w="1559" w:type="dxa"/>
            <w:tcMar/>
            <w:vAlign w:val="center"/>
          </w:tcPr>
          <w:p w:rsidRPr="00875AA8" w:rsidR="00DA3918" w:rsidP="00DA3918" w:rsidRDefault="00DA3918" w14:paraId="4FF0721A" w14:textId="1023F1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="0F790794" w:rsidP="0F790794" w:rsidRDefault="0F790794" w14:paraId="75427DB1" w14:textId="2CA7256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DA3918" w:rsidTr="0F790794" w14:paraId="0EDE31D5" w14:textId="77777777">
        <w:tc>
          <w:tcPr>
            <w:tcW w:w="562" w:type="dxa"/>
            <w:tcMar/>
            <w:vAlign w:val="center"/>
          </w:tcPr>
          <w:p w:rsidRPr="00875AA8" w:rsidR="00DA3918" w:rsidP="00DA3918" w:rsidRDefault="00DA3918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DA3918" w:rsidP="69F62FCD" w:rsidRDefault="00DA3918" w14:paraId="3DF778F0" w14:textId="52647F05">
            <w:pPr>
              <w:pStyle w:val="Normalny"/>
              <w:spacing w:after="0" w:line="240" w:lineRule="auto"/>
              <w:jc w:val="both"/>
            </w:pPr>
            <w:r w:rsidRPr="69F62FCD" w:rsidR="351F82E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ma zaawansowaną wiedzę na temat współczesnych teorii zaburzeń mowy i języka oraz ich wpływu na funkcjonowanie pacjenta i dobór strategii terapeutycznych w logopedii.</w:t>
            </w:r>
          </w:p>
        </w:tc>
        <w:tc>
          <w:tcPr>
            <w:tcW w:w="1559" w:type="dxa"/>
            <w:tcMar/>
            <w:vAlign w:val="center"/>
          </w:tcPr>
          <w:p w:rsidRPr="00875AA8" w:rsidR="00DA3918" w:rsidP="00DA3918" w:rsidRDefault="00DA3918" w14:paraId="59E772FE" w14:textId="36C83B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LGP_WG08</w:t>
            </w:r>
          </w:p>
        </w:tc>
        <w:tc>
          <w:tcPr>
            <w:tcW w:w="2551" w:type="dxa"/>
            <w:tcMar/>
            <w:vAlign w:val="center"/>
          </w:tcPr>
          <w:p w:rsidR="0F790794" w:rsidP="0F790794" w:rsidRDefault="0F790794" w14:paraId="5A2AE03D" w14:textId="18A3285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DA3918" w:rsidTr="0F790794" w14:paraId="6384EB62" w14:textId="77777777">
        <w:tc>
          <w:tcPr>
            <w:tcW w:w="562" w:type="dxa"/>
            <w:tcMar/>
            <w:vAlign w:val="center"/>
          </w:tcPr>
          <w:p w:rsidRPr="00875AA8" w:rsidR="00DA3918" w:rsidP="00DA3918" w:rsidRDefault="00DA3918" w14:paraId="3A8C8598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DA3918" w:rsidP="69F62FCD" w:rsidRDefault="00DA3918" w14:paraId="3BEDD97B" w14:textId="14E5404B">
            <w:pPr>
              <w:pStyle w:val="Normalny"/>
              <w:spacing w:after="0" w:line="240" w:lineRule="auto"/>
              <w:jc w:val="both"/>
            </w:pPr>
            <w:r w:rsidRPr="69F62FCD" w:rsidR="389F156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współczesne paradygmaty diagnozy logopedycznej oraz konteksty stosowania narzędzi diagnostycznych w ocenie funkcjonalnej afazji i komunikacji wspomaganej.</w:t>
            </w:r>
          </w:p>
        </w:tc>
        <w:tc>
          <w:tcPr>
            <w:tcW w:w="1559" w:type="dxa"/>
            <w:tcMar/>
            <w:vAlign w:val="center"/>
          </w:tcPr>
          <w:p w:rsidRPr="00875AA8" w:rsidR="00DA3918" w:rsidP="00DA3918" w:rsidRDefault="00DA3918" w14:paraId="2EBD258B" w14:textId="58B63C0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LGP_WG09</w:t>
            </w:r>
          </w:p>
        </w:tc>
        <w:tc>
          <w:tcPr>
            <w:tcW w:w="2551" w:type="dxa"/>
            <w:tcMar/>
            <w:vAlign w:val="center"/>
          </w:tcPr>
          <w:p w:rsidR="0F790794" w:rsidP="0F790794" w:rsidRDefault="0F790794" w14:paraId="46CDDBA3" w14:textId="1F5ACFA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 i otwarte. Analiza przypadków i przykładów.</w:t>
            </w:r>
          </w:p>
        </w:tc>
      </w:tr>
      <w:tr w:rsidRPr="00875AA8" w:rsidR="00DA3918" w:rsidTr="0F790794" w14:paraId="44F9CAC1" w14:textId="77777777">
        <w:tc>
          <w:tcPr>
            <w:tcW w:w="562" w:type="dxa"/>
            <w:tcMar/>
            <w:vAlign w:val="center"/>
          </w:tcPr>
          <w:p w:rsidRPr="00875AA8" w:rsidR="00DA3918" w:rsidP="00DA3918" w:rsidRDefault="00DA3918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DA3918" w:rsidP="69F62FCD" w:rsidRDefault="00DA3918" w14:paraId="5F72C27D" w14:textId="0A4059C7">
            <w:pPr>
              <w:pStyle w:val="Normalny"/>
              <w:spacing w:after="0" w:line="240" w:lineRule="auto"/>
              <w:jc w:val="both"/>
            </w:pPr>
            <w:r w:rsidRPr="69F62FCD" w:rsidR="11C19A9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ma zaawansowaną wiedzę o normie i patologii komunikacji, mowy i języka, w tym o metodach planowania wsparcia funkcjonalnego, terapii pragmatycznej i AAC w różnych środowiskach.</w:t>
            </w:r>
          </w:p>
        </w:tc>
        <w:tc>
          <w:tcPr>
            <w:tcW w:w="1559" w:type="dxa"/>
            <w:tcMar/>
            <w:vAlign w:val="center"/>
          </w:tcPr>
          <w:p w:rsidRPr="00875AA8" w:rsidR="00DA3918" w:rsidP="00DA3918" w:rsidRDefault="00DA3918" w14:paraId="509C170B" w14:textId="68D85E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="0F790794" w:rsidP="0F790794" w:rsidRDefault="0F790794" w14:paraId="6F4910A5" w14:textId="0B3E91A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0F790794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572CD2" w:rsidR="009C486D" w:rsidTr="0F790794" w14:paraId="42FA1D71" w14:textId="77777777">
        <w:trPr>
          <w:gridAfter w:val="1"/>
          <w:wAfter w:w="7" w:type="dxa"/>
          <w:trHeight w:val="9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5A98D48A" w:rsidRDefault="00CB43A3" w14:paraId="1C988A6F" w14:textId="5908FE7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A98D48A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A3918" w:rsidTr="0F790794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A3918" w:rsidP="00DA3918" w:rsidRDefault="00DA3918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1523B" w:rsidR="00DA3918" w:rsidP="69F62FCD" w:rsidRDefault="00DA3918" w14:paraId="437A127B" w14:textId="255C59FA">
            <w:pPr>
              <w:pStyle w:val="Normalny"/>
              <w:spacing w:after="0" w:line="240" w:lineRule="auto"/>
              <w:jc w:val="both"/>
            </w:pPr>
            <w:r w:rsidRPr="69F62FCD" w:rsidR="3845C15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przeprowadzać diagnozę logopedyczną w afazji i zaburzeniach komunikacji, stosując wywiad, próbki mowy, testy przesiewowe i analizę funkcjonalną, formułując wnioski zrozumiałe dla pacjenta i rodziny.</w:t>
            </w:r>
          </w:p>
        </w:tc>
        <w:tc>
          <w:tcPr>
            <w:tcW w:w="1560" w:type="dxa"/>
            <w:tcMar/>
            <w:vAlign w:val="center"/>
          </w:tcPr>
          <w:p w:rsidRPr="00D1523B" w:rsidR="00DA3918" w:rsidP="00DA3918" w:rsidRDefault="00DA3918" w14:paraId="3D23CD6E" w14:textId="2A42A4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523B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2552" w:type="dxa"/>
            <w:tcMar/>
            <w:vAlign w:val="center"/>
          </w:tcPr>
          <w:p w:rsidR="0F790794" w:rsidP="0F790794" w:rsidRDefault="0F790794" w14:paraId="73944828" w14:textId="43531E7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Egzamin pisemny – pytania </w:t>
            </w:r>
            <w:r w:rsidRPr="0F790794" w:rsidR="47503BC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otwarte</w:t>
            </w:r>
          </w:p>
        </w:tc>
      </w:tr>
      <w:tr w:rsidRPr="00875AA8" w:rsidR="00DA3918" w:rsidTr="0F790794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A3918" w:rsidP="00DA3918" w:rsidRDefault="00DA3918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1523B" w:rsidR="00DA3918" w:rsidP="69F62FCD" w:rsidRDefault="00DA3918" w14:paraId="554DE301" w14:textId="392C6647">
            <w:pPr>
              <w:pStyle w:val="Normalny"/>
              <w:spacing w:after="0" w:line="240" w:lineRule="auto"/>
              <w:jc w:val="both"/>
            </w:pPr>
            <w:r w:rsidRPr="69F62FCD" w:rsidR="4A5BFD1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metody terapii logopedycznej, w tym techniki słownikowe, rozumienia, pragmatyki oraz AAC, w sytuacjach indywidualnych, grupowych i środowiskowych, w tym online.</w:t>
            </w:r>
          </w:p>
        </w:tc>
        <w:tc>
          <w:tcPr>
            <w:tcW w:w="1560" w:type="dxa"/>
            <w:tcMar/>
            <w:vAlign w:val="center"/>
          </w:tcPr>
          <w:p w:rsidRPr="00D1523B" w:rsidR="00DA3918" w:rsidP="00DA3918" w:rsidRDefault="00DA3918" w14:paraId="280A7D80" w14:textId="59ADA7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523B">
              <w:rPr>
                <w:rFonts w:ascii="Garamond" w:hAnsi="Garamond"/>
                <w:sz w:val="18"/>
                <w:szCs w:val="18"/>
              </w:rPr>
              <w:t>LGP_UW05</w:t>
            </w:r>
          </w:p>
        </w:tc>
        <w:tc>
          <w:tcPr>
            <w:tcW w:w="2552" w:type="dxa"/>
            <w:tcMar/>
            <w:vAlign w:val="center"/>
          </w:tcPr>
          <w:p w:rsidR="0F790794" w:rsidP="0F790794" w:rsidRDefault="0F790794" w14:paraId="538A2B81" w14:textId="413DD07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otwarte. Analiza przypadków i przykładów.</w:t>
            </w:r>
          </w:p>
        </w:tc>
      </w:tr>
      <w:tr w:rsidRPr="00875AA8" w:rsidR="00DA3918" w:rsidTr="0F790794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A3918" w:rsidP="00DA3918" w:rsidRDefault="00DA3918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1523B" w:rsidR="00DA3918" w:rsidP="69F62FCD" w:rsidRDefault="00DA3918" w14:paraId="141C3726" w14:textId="1DCC4CF1">
            <w:pPr>
              <w:pStyle w:val="Normalny"/>
              <w:spacing w:after="0" w:line="240" w:lineRule="auto"/>
              <w:jc w:val="both"/>
            </w:pPr>
            <w:r w:rsidRPr="69F62FCD" w:rsidR="3E500AB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rozpoznać sytuacje wykraczające poza własne kompetencje logopedyczne, wskazać odpowiedniego specjalistę oraz koordynować dalszą diagnostykę i opiekę interdyscyplinarną.</w:t>
            </w:r>
          </w:p>
        </w:tc>
        <w:tc>
          <w:tcPr>
            <w:tcW w:w="1560" w:type="dxa"/>
            <w:tcMar/>
            <w:vAlign w:val="center"/>
          </w:tcPr>
          <w:p w:rsidRPr="00D1523B" w:rsidR="00DA3918" w:rsidP="00DA3918" w:rsidRDefault="00DA3918" w14:paraId="197C744A" w14:textId="761113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523B">
              <w:rPr>
                <w:rFonts w:ascii="Garamond" w:hAnsi="Garamond"/>
                <w:sz w:val="18"/>
                <w:szCs w:val="18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="0F790794" w:rsidP="0F790794" w:rsidRDefault="0F790794" w14:paraId="2E33AFDA" w14:textId="32D6E32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0F790794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572CD2" w:rsidR="009C486D" w:rsidTr="0F790794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B7FF5F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5A98D48A" w:rsidRDefault="00CB43A3" w14:paraId="070C9519" w14:textId="4FCD08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A3918" w:rsidTr="0F790794" w14:paraId="68FD3F6E" w14:textId="77777777">
        <w:tc>
          <w:tcPr>
            <w:tcW w:w="562" w:type="dxa"/>
            <w:tcMar/>
            <w:vAlign w:val="center"/>
          </w:tcPr>
          <w:p w:rsidRPr="00875AA8" w:rsidR="00DA3918" w:rsidP="00DA3918" w:rsidRDefault="00DA3918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1523B" w:rsidR="00DA3918" w:rsidP="69F62FCD" w:rsidRDefault="00DA3918" w14:paraId="2C23BCA2" w14:textId="691E900A">
            <w:pPr>
              <w:pStyle w:val="Normalny"/>
              <w:spacing w:after="0" w:line="240" w:lineRule="auto"/>
              <w:jc w:val="both"/>
            </w:pPr>
            <w:r w:rsidRPr="69F62FCD" w:rsidR="7DD5926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postawę prospołeczną wobec osób z zaburzeniami komunikacji, wspierając ich w procesie terapii i edukacji logopedycznej w sposób etyczny, adekwatny do własnych kompetencji.</w:t>
            </w:r>
          </w:p>
        </w:tc>
        <w:tc>
          <w:tcPr>
            <w:tcW w:w="1559" w:type="dxa"/>
            <w:tcMar/>
            <w:vAlign w:val="center"/>
          </w:tcPr>
          <w:p w:rsidRPr="00D1523B" w:rsidR="00DA3918" w:rsidP="00DA3918" w:rsidRDefault="00DA3918" w14:paraId="72085FF3" w14:textId="376EB3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523B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2558" w:type="dxa"/>
            <w:tcMar/>
            <w:vAlign w:val="center"/>
          </w:tcPr>
          <w:p w:rsidRPr="00D1523B" w:rsidR="00DA3918" w:rsidP="0F790794" w:rsidRDefault="00DA3918" w14:paraId="4655E9F5" w14:textId="1CF9E3B1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0F790794" w:rsidR="79E3C72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  <w:tr w:rsidRPr="00875AA8" w:rsidR="00DA3918" w:rsidTr="0F790794" w14:paraId="4DC897F4" w14:textId="77777777">
        <w:tc>
          <w:tcPr>
            <w:tcW w:w="562" w:type="dxa"/>
            <w:tcMar/>
            <w:vAlign w:val="center"/>
          </w:tcPr>
          <w:p w:rsidRPr="00875AA8" w:rsidR="00DA3918" w:rsidP="00DA3918" w:rsidRDefault="00DA3918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1523B" w:rsidR="00DA3918" w:rsidP="42A2BDA7" w:rsidRDefault="00DA3918" w14:paraId="262F7606" w14:textId="62854BFC">
            <w:pPr>
              <w:pStyle w:val="Normalny"/>
              <w:spacing w:after="0" w:line="240" w:lineRule="auto"/>
              <w:jc w:val="both"/>
            </w:pPr>
            <w:r w:rsidRPr="42A2BDA7" w:rsidR="0E86A30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powagę konsekwencji swoich działań zawodowych dla życia pacjenta i grup społecznych, wykazując wysoki poziom odpowiedzialności w planowaniu i prowadzeniu interwencji logopedycznych.</w:t>
            </w:r>
          </w:p>
        </w:tc>
        <w:tc>
          <w:tcPr>
            <w:tcW w:w="1559" w:type="dxa"/>
            <w:tcMar/>
            <w:vAlign w:val="center"/>
          </w:tcPr>
          <w:p w:rsidRPr="00D1523B" w:rsidR="00DA3918" w:rsidP="00DA3918" w:rsidRDefault="00DA3918" w14:paraId="05CF9B2D" w14:textId="5A7596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523B">
              <w:rPr>
                <w:rFonts w:ascii="Garamond" w:hAnsi="Garamond"/>
                <w:sz w:val="18"/>
                <w:szCs w:val="18"/>
              </w:rPr>
              <w:t>LGP_KR01</w:t>
            </w:r>
          </w:p>
        </w:tc>
        <w:tc>
          <w:tcPr>
            <w:tcW w:w="2558" w:type="dxa"/>
            <w:tcMar/>
            <w:vAlign w:val="center"/>
          </w:tcPr>
          <w:p w:rsidRPr="00D1523B" w:rsidR="00DA3918" w:rsidP="0F790794" w:rsidRDefault="00DA3918" w14:paraId="0880BC68" w14:textId="29DB043A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0F790794" w:rsidR="19B9AA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76C6CA9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572CD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93EE1" w:rsidTr="00BA6D31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2BE4ADD1" w14:textId="4BBD4B0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Definicje i obraz funkcjonalny afazji – utrata/zakłócenie języka po nabyciu, zróżnicowanie profili; typowe domeny zaburzeń: rozumienie, produkcja, nazywanie, powtarzanie, czytanie i pisanie; różnicowanie z dyzartrią, apraksją mowy, otępieniem i zaburzeniami uwagi/pamięci.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2D56D8" w14:paraId="7EECE42B" w14:textId="6A7BBE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60FA3D21" w14:textId="0CC9EF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2238833E" w14:textId="37F4C4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Krótka ścieżka oceny funkcjonalnej: wywiad ukierunkowany na cele życia codziennego, próbki mowy spontanicznej i narracyjnej, testy przesiewowe w pigułce, analiza błędów (anomie, parafazje, agramatyzm), profil mocnych stron; język opisu zrozumiały dla pacjenta i rodziny.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2D56D8" w14:paraId="6D0FAE2C" w14:textId="283FDE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0D99C739" w14:textId="39F0E5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1EA77377" w14:textId="4418E0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Planowanie wsparcia – cele SMART powiązane z aktywnościami dnia codziennego (rozmowa domowa, telefon, zakupy, formularze); dobór strategii według profilu: trening słownikowy (semantyczny/fonologiczny), wskazówki wielomodalne, skrypty konwersacyjne, techniki usprawniania rozumienia (kluczowe słowa, segmentacja, parafraza).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2D56D8" w14:paraId="190556FA" w14:textId="355112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7CE677E1" w14:textId="698E3A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7CD38EFF" w14:textId="095A29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 xml:space="preserve">Pragmatyka i partycypacja – naprawy w dialogu, pytania tak/nie vs. otwarte, sygnały </w:t>
            </w:r>
            <w:proofErr w:type="spellStart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metakomunikacyjne</w:t>
            </w:r>
            <w:proofErr w:type="spellEnd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, budowa krótkich wypowiedzi funkcjonalnych; wsparcie czytania/pisania w zadaniach użytkowych (listy, wiadomości, formularze).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2D56D8" w14:paraId="5B21D947" w14:textId="02367C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3C995062" w14:textId="107538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1E4F02AF" w14:textId="62E4B4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AAC i komunikacja wspomagająca – tablice słów/obrazów, komunikatory niskiego progu, aplikacje; zasada „</w:t>
            </w:r>
            <w:proofErr w:type="spellStart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total</w:t>
            </w:r>
            <w:proofErr w:type="spellEnd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communication</w:t>
            </w:r>
            <w:proofErr w:type="spellEnd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” i stopniowanie pomocy.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5826B5E3" w14:textId="4D2CD6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601CA14A" w14:textId="7C13EE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68BE608D" w14:textId="7AE8C7F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Środowisko rozmowy – instrukcje dla partnerów: tempo, pauzowanie, przeformułowanie, potwierdzanie sensu, unikanie „zgadywania” za pacjenta; scenariusze dla rodziny/nauczycieli dorosłych uczących się.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6A8AE28D" w14:textId="25D87E0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6D22398D" w14:textId="23B53BC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7AAB9787" w14:textId="4F4C9A6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Zadania domowe krótkie i częste – powtórzenia rozłożone w czasie, generalizacja do sytuacji „in vivo”, wykorzystanie nagrań do autokorekty; monitorowanie postępów prostymi wskaźnikami (liczba udanych wymian, długość frazy, odsetek poprawnych odpowiedzi).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23E10F5B" w14:textId="1B6F02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0C16CC89" w14:textId="7AC2EC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93EE1" w:rsidTr="00BA6D31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D10CFF" w:rsidR="00693EE1" w:rsidP="00693EE1" w:rsidRDefault="00693EE1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D10CFF" w:rsidR="00693EE1" w:rsidP="00693EE1" w:rsidRDefault="00693EE1" w14:paraId="6BE9BB62" w14:textId="48CB96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 xml:space="preserve">Współpraca interdyscyplinarna – kiedy kierować na dalszą diagnostykę (neurolog, neuropsycholog, foniatra), zasady przekazywania informacji zwrotnej; etyka i dobrostan – komunikaty wspierające, unikanie etykietujących ocen, wrażliwość kulturowo-językowa. </w:t>
            </w:r>
            <w:proofErr w:type="spellStart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Telepraktyka</w:t>
            </w:r>
            <w:proofErr w:type="spellEnd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 xml:space="preserve"> i zadania środowiskowe – krótkie sesje online, próby w realnych miejscach (przychodnia, sklep), kontrakty tygodniowe.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2D56D8" w14:paraId="00C69D4F" w14:textId="7F4454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D10CFF" w:rsidR="00693EE1" w:rsidP="00693EE1" w:rsidRDefault="00D10CFF" w14:paraId="5E8D992B" w14:textId="230448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0C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10CFF" w14:paraId="179A2DF6" w14:textId="7717D2D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10CFF" w14:paraId="10E1F011" w14:textId="143E4CC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572CD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339E2C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A2E2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93267F" w14:paraId="03A3967E" w14:textId="2D133806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3267F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745B8F" w:rsidP="00745B8F" w:rsidRDefault="00745B8F" w14:paraId="10138B1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745B8F" w:rsidTr="0F790794" w14:paraId="5E4D93C8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745B8F" w:rsidP="009A24A0" w:rsidRDefault="00745B8F" w14:paraId="58CBC12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745B8F" w:rsidP="009A24A0" w:rsidRDefault="00745B8F" w14:paraId="1BBDE02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745B8F" w:rsidTr="0F790794" w14:paraId="23B4C4D5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745B8F" w:rsidP="009A24A0" w:rsidRDefault="00745B8F" w14:paraId="612B486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745B8F" w:rsidP="009A24A0" w:rsidRDefault="00745B8F" w14:paraId="5485951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2EAEDD11345F4E80BA093AB9BBB89D4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745B8F" w:rsidTr="0F790794" w14:paraId="2B6975F6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745B8F" w:rsidP="009A24A0" w:rsidRDefault="00745B8F" w14:paraId="68EFEB6E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875AA8" w:rsidR="00745B8F" w:rsidP="009A24A0" w:rsidRDefault="00745B8F" w14:paraId="5727C2CF" w14:textId="561B5E9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F790794" w:rsidR="0061F0EF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="0F790794" w:rsidTr="0F790794" w14:paraId="0B5D5C69">
        <w:trPr>
          <w:trHeight w:val="263"/>
        </w:trPr>
        <w:tc>
          <w:tcPr>
            <w:tcW w:w="7366" w:type="dxa"/>
            <w:tcMar/>
            <w:vAlign w:val="center"/>
          </w:tcPr>
          <w:p w:rsidR="0F790794" w:rsidP="0F790794" w:rsidRDefault="0F790794" w14:paraId="1432E890" w14:textId="5AA46BB7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0F790794" w:rsidP="0F790794" w:rsidRDefault="0F790794" w14:paraId="1408F204" w14:textId="22FC34C1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F790794" w:rsidR="0F79079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5</w:t>
            </w:r>
          </w:p>
        </w:tc>
      </w:tr>
      <w:tr w:rsidRPr="00875AA8" w:rsidR="00745B8F" w:rsidTr="0F790794" w14:paraId="511AB710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745B8F" w:rsidP="009A24A0" w:rsidRDefault="00745B8F" w14:paraId="07DF3463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745B8F" w:rsidP="009A24A0" w:rsidRDefault="00745B8F" w14:paraId="18E981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745B8F" w:rsidP="00745B8F" w:rsidRDefault="00745B8F" w14:paraId="08EDC24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1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051DA5" w:rsidR="00051DA5" w:rsidTr="009A24A0" w14:paraId="4258CE9B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051DA5" w:rsidR="00051DA5" w:rsidP="00051DA5" w:rsidRDefault="00051DA5" w14:paraId="4BEA15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051DA5" w:rsidR="00051DA5" w:rsidP="00051DA5" w:rsidRDefault="00051DA5" w14:paraId="6E51641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051DA5" w:rsidR="00051DA5" w:rsidP="00051DA5" w:rsidRDefault="00051DA5" w14:paraId="437A35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051DA5" w:rsidR="00051DA5" w:rsidTr="009A24A0" w14:paraId="6F0F406A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051DA5" w:rsidR="00051DA5" w:rsidP="00051DA5" w:rsidRDefault="00051DA5" w14:paraId="63FAF6A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051DA5" w:rsidR="00051DA5" w:rsidP="00051DA5" w:rsidRDefault="00051DA5" w14:paraId="2DD58FE1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051DA5" w:rsidR="00051DA5" w:rsidP="00051DA5" w:rsidRDefault="00051DA5" w14:paraId="74FD86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051DA5" w:rsidR="00051DA5" w:rsidP="00051DA5" w:rsidRDefault="00051DA5" w14:paraId="3D1BD0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051DA5" w:rsidR="00051DA5" w:rsidTr="009A24A0" w14:paraId="50323FAD" w14:textId="77777777">
        <w:trPr>
          <w:trHeight w:val="405"/>
        </w:trPr>
        <w:tc>
          <w:tcPr>
            <w:tcW w:w="561" w:type="dxa"/>
            <w:vAlign w:val="center"/>
          </w:tcPr>
          <w:p w:rsidRPr="00051DA5" w:rsidR="00051DA5" w:rsidP="00051DA5" w:rsidRDefault="00051DA5" w14:paraId="3727276E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051DA5" w:rsidR="00051DA5" w:rsidP="00051DA5" w:rsidRDefault="00051DA5" w14:paraId="742089C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051DA5" w:rsidR="00051DA5" w:rsidP="00051DA5" w:rsidRDefault="00051DA5" w14:paraId="1F52FA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:rsidRPr="00051DA5" w:rsidR="00051DA5" w:rsidP="00051DA5" w:rsidRDefault="00051DA5" w14:paraId="4D65A9D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051DA5" w:rsidR="00051DA5" w:rsidTr="009A24A0" w14:paraId="5F22F58C" w14:textId="77777777">
        <w:trPr>
          <w:trHeight w:val="405"/>
        </w:trPr>
        <w:tc>
          <w:tcPr>
            <w:tcW w:w="561" w:type="dxa"/>
            <w:vAlign w:val="center"/>
          </w:tcPr>
          <w:p w:rsidRPr="00051DA5" w:rsidR="00051DA5" w:rsidP="00051DA5" w:rsidRDefault="00051DA5" w14:paraId="32C1B91F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051DA5" w:rsidR="00051DA5" w:rsidP="00051DA5" w:rsidRDefault="00051DA5" w14:paraId="4CE7BBF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051DA5" w:rsidR="00051DA5" w:rsidP="00051DA5" w:rsidRDefault="00051DA5" w14:paraId="7122ED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051DA5" w:rsidR="00051DA5" w:rsidP="00051DA5" w:rsidRDefault="00051DA5" w14:paraId="63FF95C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051DA5" w:rsidR="00051DA5" w:rsidTr="009A24A0" w14:paraId="1DA9BF5D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051DA5" w:rsidR="00051DA5" w:rsidP="00051DA5" w:rsidRDefault="00051DA5" w14:paraId="5B32E3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051DA5" w:rsidR="00051DA5" w:rsidP="00051DA5" w:rsidRDefault="00051DA5" w14:paraId="4A4B0E0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051DA5" w:rsidR="00051DA5" w:rsidP="00051DA5" w:rsidRDefault="00051DA5" w14:paraId="3C662F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051DA5" w:rsidR="00051DA5" w:rsidP="00051DA5" w:rsidRDefault="00051DA5" w14:paraId="373595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51DA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="00051DA5" w:rsidP="00A3045F" w:rsidRDefault="00051DA5" w14:paraId="6D84E0F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5C14DB" w:rsidR="009C486D" w:rsidP="00A3045F" w:rsidRDefault="009E6AF7" w14:paraId="3BF5AA23" w14:textId="1DB6C56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</w:t>
      </w:r>
      <w:r w:rsidRPr="005C14DB">
        <w:rPr>
          <w:rFonts w:ascii="Garamond" w:hAnsi="Garamond" w:cs="Times New Roman"/>
          <w:b/>
          <w:sz w:val="18"/>
          <w:szCs w:val="18"/>
          <w:lang w:val="pl-PL"/>
        </w:rPr>
        <w:t>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572CD2" w:rsidR="005C14DB" w:rsidTr="005C14DB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5C14DB" w:rsidR="005C14DB" w:rsidP="005C14DB" w:rsidRDefault="005C14DB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5C14DB" w:rsidR="005C14DB" w:rsidP="005C14DB" w:rsidRDefault="005C14DB" w14:paraId="6A4178E4" w14:textId="08835F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 xml:space="preserve">Krajewska </w:t>
            </w:r>
            <w:proofErr w:type="gramStart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M.,</w:t>
            </w:r>
            <w:proofErr w:type="gramEnd"/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 xml:space="preserve"> (2022), Afazja w stanie ostrym. Obraz i dynamika, Wydawnictwo Harmonia. </w:t>
            </w:r>
          </w:p>
        </w:tc>
      </w:tr>
      <w:tr w:rsidRPr="00572CD2" w:rsidR="005C14DB" w:rsidTr="005C14DB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5C14DB" w:rsidR="005C14DB" w:rsidP="005C14DB" w:rsidRDefault="005C14DB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5C14DB" w:rsidR="005C14DB" w:rsidP="005C14DB" w:rsidRDefault="005C14DB" w14:paraId="4F39552D" w14:textId="3302CCD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2CD2">
              <w:rPr>
                <w:rFonts w:ascii="Garamond" w:hAnsi="Garamond"/>
                <w:sz w:val="18"/>
                <w:szCs w:val="18"/>
                <w:lang w:val="pl-PL"/>
              </w:rPr>
              <w:t>Krajewska M., Wójcik-Topór P., (2025) Terapia osób z afazją. Logopedia dla praktyków, Wydawnictwo Harmonia.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572CD2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5C14DB" w14:paraId="6C781DF8" w14:textId="44A257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14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Żulewska J., </w:t>
            </w:r>
            <w:proofErr w:type="spellStart"/>
            <w:r w:rsidRPr="005C14DB">
              <w:rPr>
                <w:rFonts w:ascii="Garamond" w:hAnsi="Garamond" w:cs="Times New Roman"/>
                <w:sz w:val="18"/>
                <w:szCs w:val="18"/>
                <w:lang w:val="pl-PL"/>
              </w:rPr>
              <w:t>Nowis</w:t>
            </w:r>
            <w:proofErr w:type="spellEnd"/>
            <w:r w:rsidRPr="005C14DB">
              <w:rPr>
                <w:rFonts w:ascii="Garamond" w:hAnsi="Garamond" w:cs="Times New Roman"/>
                <w:sz w:val="18"/>
                <w:szCs w:val="18"/>
                <w:lang w:val="pl-PL"/>
              </w:rPr>
              <w:t>-Zalewska M., (2015), Ćwiczenia dla osób z afazją. Formy gramatyczne. Część 1 i 2, Wydawnictwo Harmonia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332" w:rsidRDefault="008E6332" w14:paraId="7358F36C" w14:textId="77777777">
      <w:pPr>
        <w:spacing w:after="0" w:line="240" w:lineRule="auto"/>
      </w:pPr>
      <w:r>
        <w:separator/>
      </w:r>
    </w:p>
  </w:endnote>
  <w:endnote w:type="continuationSeparator" w:id="0">
    <w:p w:rsidR="008E6332" w:rsidRDefault="008E6332" w14:paraId="4EDEE7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0F790794" w:rsidRDefault="00BA42CB" w14:paraId="57A5CE39" w14:textId="71A7A2D9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0F790794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F790794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F790794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0F790794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F790794" w:rsidR="0F790794">
      <w:rPr>
        <w:rFonts w:ascii="Times New Roman" w:hAnsi="Times New Roman" w:cs="Times New Roman"/>
        <w:sz w:val="20"/>
        <w:szCs w:val="20"/>
        <w:lang w:val="pl-PL"/>
      </w:rPr>
      <w:t>Zaburzenia komunikacji językowej: afazja</w:t>
    </w:r>
    <w:r w:rsidRPr="0F790794" w:rsidR="0F790794">
      <w:rPr>
        <w:sz w:val="20"/>
        <w:szCs w:val="20"/>
        <w:lang w:val="pl-PL"/>
      </w:rPr>
      <w:t xml:space="preserve"> 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F790794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F790794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F790794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F790794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F790794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1C186A3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332" w:rsidRDefault="008E6332" w14:paraId="4E8FA11C" w14:textId="77777777">
      <w:pPr>
        <w:spacing w:after="0" w:line="240" w:lineRule="auto"/>
      </w:pPr>
      <w:r>
        <w:separator/>
      </w:r>
    </w:p>
  </w:footnote>
  <w:footnote w:type="continuationSeparator" w:id="0">
    <w:p w:rsidR="008E6332" w:rsidRDefault="008E6332" w14:paraId="4EF112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91903">
    <w:abstractNumId w:val="10"/>
  </w:num>
  <w:num w:numId="2" w16cid:durableId="1960868272">
    <w:abstractNumId w:val="2"/>
  </w:num>
  <w:num w:numId="3" w16cid:durableId="1170565717">
    <w:abstractNumId w:val="3"/>
  </w:num>
  <w:num w:numId="4" w16cid:durableId="1916471333">
    <w:abstractNumId w:val="7"/>
  </w:num>
  <w:num w:numId="5" w16cid:durableId="1621061336">
    <w:abstractNumId w:val="5"/>
  </w:num>
  <w:num w:numId="6" w16cid:durableId="1724519181">
    <w:abstractNumId w:val="9"/>
  </w:num>
  <w:num w:numId="7" w16cid:durableId="1222791318">
    <w:abstractNumId w:val="1"/>
  </w:num>
  <w:num w:numId="8" w16cid:durableId="2005433710">
    <w:abstractNumId w:val="11"/>
  </w:num>
  <w:num w:numId="9" w16cid:durableId="1650748722">
    <w:abstractNumId w:val="8"/>
  </w:num>
  <w:num w:numId="10" w16cid:durableId="382025677">
    <w:abstractNumId w:val="6"/>
  </w:num>
  <w:num w:numId="11" w16cid:durableId="1849521988">
    <w:abstractNumId w:val="4"/>
  </w:num>
  <w:num w:numId="12" w16cid:durableId="11733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774"/>
    <w:rsid w:val="00017E80"/>
    <w:rsid w:val="0002124B"/>
    <w:rsid w:val="000252CC"/>
    <w:rsid w:val="0003687D"/>
    <w:rsid w:val="000458F1"/>
    <w:rsid w:val="00051DA5"/>
    <w:rsid w:val="00055B79"/>
    <w:rsid w:val="00063555"/>
    <w:rsid w:val="0008780B"/>
    <w:rsid w:val="000A146D"/>
    <w:rsid w:val="000A4F04"/>
    <w:rsid w:val="000C0F2C"/>
    <w:rsid w:val="000D6C6D"/>
    <w:rsid w:val="000E1039"/>
    <w:rsid w:val="000E21D6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05E01"/>
    <w:rsid w:val="0022476A"/>
    <w:rsid w:val="002574C9"/>
    <w:rsid w:val="00266590"/>
    <w:rsid w:val="002A4092"/>
    <w:rsid w:val="002A519E"/>
    <w:rsid w:val="002C745F"/>
    <w:rsid w:val="002D0322"/>
    <w:rsid w:val="002D1B6D"/>
    <w:rsid w:val="002D56D8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C1807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C0D54"/>
    <w:rsid w:val="004D16D0"/>
    <w:rsid w:val="004E2012"/>
    <w:rsid w:val="004E3F38"/>
    <w:rsid w:val="005259D9"/>
    <w:rsid w:val="00527687"/>
    <w:rsid w:val="00532644"/>
    <w:rsid w:val="00536308"/>
    <w:rsid w:val="00545006"/>
    <w:rsid w:val="0054C0B7"/>
    <w:rsid w:val="005503C0"/>
    <w:rsid w:val="005620D0"/>
    <w:rsid w:val="00572CD2"/>
    <w:rsid w:val="00574BE2"/>
    <w:rsid w:val="00585220"/>
    <w:rsid w:val="005871F9"/>
    <w:rsid w:val="005A2361"/>
    <w:rsid w:val="005A4F9E"/>
    <w:rsid w:val="005C14DB"/>
    <w:rsid w:val="005D31D4"/>
    <w:rsid w:val="005D60DA"/>
    <w:rsid w:val="005E4722"/>
    <w:rsid w:val="005E7B41"/>
    <w:rsid w:val="005F1666"/>
    <w:rsid w:val="00603A3D"/>
    <w:rsid w:val="00606DBF"/>
    <w:rsid w:val="0061F0E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93EE1"/>
    <w:rsid w:val="006A1E4A"/>
    <w:rsid w:val="006C5DB2"/>
    <w:rsid w:val="006D04ED"/>
    <w:rsid w:val="006E7175"/>
    <w:rsid w:val="006F1E4D"/>
    <w:rsid w:val="00706643"/>
    <w:rsid w:val="007378F2"/>
    <w:rsid w:val="007446F6"/>
    <w:rsid w:val="00745A38"/>
    <w:rsid w:val="00745B8F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63ED"/>
    <w:rsid w:val="0081752A"/>
    <w:rsid w:val="0083476F"/>
    <w:rsid w:val="00836EFD"/>
    <w:rsid w:val="008623E1"/>
    <w:rsid w:val="008721A1"/>
    <w:rsid w:val="00875AA8"/>
    <w:rsid w:val="00894975"/>
    <w:rsid w:val="008A204D"/>
    <w:rsid w:val="008A2E2C"/>
    <w:rsid w:val="008D47F3"/>
    <w:rsid w:val="008D7FD5"/>
    <w:rsid w:val="008E6332"/>
    <w:rsid w:val="008F218F"/>
    <w:rsid w:val="008F5E98"/>
    <w:rsid w:val="0090638D"/>
    <w:rsid w:val="00927425"/>
    <w:rsid w:val="0093267F"/>
    <w:rsid w:val="00941CE9"/>
    <w:rsid w:val="0094369A"/>
    <w:rsid w:val="00946552"/>
    <w:rsid w:val="00963C48"/>
    <w:rsid w:val="00964650"/>
    <w:rsid w:val="00965D28"/>
    <w:rsid w:val="00967547"/>
    <w:rsid w:val="00971998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3D55"/>
    <w:rsid w:val="009E46CA"/>
    <w:rsid w:val="009E6AF7"/>
    <w:rsid w:val="00A11B53"/>
    <w:rsid w:val="00A16230"/>
    <w:rsid w:val="00A3045F"/>
    <w:rsid w:val="00A30B4F"/>
    <w:rsid w:val="00A36603"/>
    <w:rsid w:val="00A3671B"/>
    <w:rsid w:val="00A41D90"/>
    <w:rsid w:val="00A65D58"/>
    <w:rsid w:val="00A67256"/>
    <w:rsid w:val="00A95A52"/>
    <w:rsid w:val="00AA1FEE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CC8"/>
    <w:rsid w:val="00B86F35"/>
    <w:rsid w:val="00B87100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9414F"/>
    <w:rsid w:val="00CB43A3"/>
    <w:rsid w:val="00CB75B5"/>
    <w:rsid w:val="00CC0CFB"/>
    <w:rsid w:val="00CC5215"/>
    <w:rsid w:val="00CD173C"/>
    <w:rsid w:val="00CD536B"/>
    <w:rsid w:val="00CE580C"/>
    <w:rsid w:val="00CE5A9E"/>
    <w:rsid w:val="00D10CFF"/>
    <w:rsid w:val="00D1523B"/>
    <w:rsid w:val="00D204D6"/>
    <w:rsid w:val="00D22D46"/>
    <w:rsid w:val="00D25E97"/>
    <w:rsid w:val="00D33113"/>
    <w:rsid w:val="00D361A1"/>
    <w:rsid w:val="00D41B3C"/>
    <w:rsid w:val="00D438E0"/>
    <w:rsid w:val="00D6125B"/>
    <w:rsid w:val="00D617AE"/>
    <w:rsid w:val="00DA3918"/>
    <w:rsid w:val="00DB1D26"/>
    <w:rsid w:val="00DC4277"/>
    <w:rsid w:val="00DC572F"/>
    <w:rsid w:val="00DC57A3"/>
    <w:rsid w:val="00DC668B"/>
    <w:rsid w:val="00DD4F57"/>
    <w:rsid w:val="00DD5AA8"/>
    <w:rsid w:val="00DE49E8"/>
    <w:rsid w:val="00DF0EDA"/>
    <w:rsid w:val="00DF1913"/>
    <w:rsid w:val="00DF5668"/>
    <w:rsid w:val="00E0648C"/>
    <w:rsid w:val="00E06C47"/>
    <w:rsid w:val="00E33915"/>
    <w:rsid w:val="00E46B97"/>
    <w:rsid w:val="00E55829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5659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E1A88"/>
    <w:rsid w:val="00FE7996"/>
    <w:rsid w:val="01F3BDA5"/>
    <w:rsid w:val="02107513"/>
    <w:rsid w:val="028FE99E"/>
    <w:rsid w:val="03F6E295"/>
    <w:rsid w:val="04FFD134"/>
    <w:rsid w:val="05F8ABF1"/>
    <w:rsid w:val="07F08097"/>
    <w:rsid w:val="0CC74A16"/>
    <w:rsid w:val="0D20E216"/>
    <w:rsid w:val="0E86A300"/>
    <w:rsid w:val="0EDF7F84"/>
    <w:rsid w:val="0F790794"/>
    <w:rsid w:val="0FE82C96"/>
    <w:rsid w:val="11ACCCF2"/>
    <w:rsid w:val="11C19A9A"/>
    <w:rsid w:val="128A2631"/>
    <w:rsid w:val="159B7D84"/>
    <w:rsid w:val="19B9AA6B"/>
    <w:rsid w:val="1A19C462"/>
    <w:rsid w:val="1ADB90E3"/>
    <w:rsid w:val="1D0FC270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1F82E0"/>
    <w:rsid w:val="352DD85B"/>
    <w:rsid w:val="35DCD730"/>
    <w:rsid w:val="36C8AC9D"/>
    <w:rsid w:val="3842D09E"/>
    <w:rsid w:val="3845C15C"/>
    <w:rsid w:val="389F156F"/>
    <w:rsid w:val="3A44155E"/>
    <w:rsid w:val="3B7A7160"/>
    <w:rsid w:val="3E500ABA"/>
    <w:rsid w:val="42A2BDA7"/>
    <w:rsid w:val="441B9738"/>
    <w:rsid w:val="442B9875"/>
    <w:rsid w:val="44794638"/>
    <w:rsid w:val="44DC0A2A"/>
    <w:rsid w:val="453AFA33"/>
    <w:rsid w:val="4636C2F9"/>
    <w:rsid w:val="4747C5DD"/>
    <w:rsid w:val="47503BC6"/>
    <w:rsid w:val="484AE0BF"/>
    <w:rsid w:val="4A5BFD1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4E6381"/>
    <w:rsid w:val="56D56A4A"/>
    <w:rsid w:val="57223B22"/>
    <w:rsid w:val="5A98D48A"/>
    <w:rsid w:val="5AB7C9D9"/>
    <w:rsid w:val="5CB79EC4"/>
    <w:rsid w:val="5DD7D83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9F62FCD"/>
    <w:rsid w:val="6AB3BBA7"/>
    <w:rsid w:val="6CA8E4FC"/>
    <w:rsid w:val="6EF847B9"/>
    <w:rsid w:val="7062DE04"/>
    <w:rsid w:val="710A071C"/>
    <w:rsid w:val="743E4DEA"/>
    <w:rsid w:val="77DE8532"/>
    <w:rsid w:val="78DF5A96"/>
    <w:rsid w:val="7961F5A0"/>
    <w:rsid w:val="79E3C728"/>
    <w:rsid w:val="7D638A5F"/>
    <w:rsid w:val="7DD59260"/>
    <w:rsid w:val="7E61CA8E"/>
    <w:rsid w:val="7F151E90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051D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E46B97" w:rsidRDefault="00E46B9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E46B97" w:rsidRDefault="00E46B9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E46B97" w:rsidRDefault="00E46B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E46B97" w:rsidRDefault="00E46B9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EAEDD11345F4E80BA093AB9BBB89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FD9B9-47F2-45A1-AF5E-687D17E1E992}"/>
      </w:docPartPr>
      <w:docPartBody>
        <w:p w:rsidR="009F4DB5" w:rsidP="00B86CC8" w:rsidRDefault="00B86CC8">
          <w:pPr>
            <w:pStyle w:val="2EAEDD11345F4E80BA093AB9BBB89D4C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81174"/>
    <w:rsid w:val="003D705E"/>
    <w:rsid w:val="003E7FD8"/>
    <w:rsid w:val="00421329"/>
    <w:rsid w:val="004D25A3"/>
    <w:rsid w:val="0053771E"/>
    <w:rsid w:val="005871F9"/>
    <w:rsid w:val="005B17C7"/>
    <w:rsid w:val="005D316F"/>
    <w:rsid w:val="00621EF8"/>
    <w:rsid w:val="0065328E"/>
    <w:rsid w:val="00742D80"/>
    <w:rsid w:val="00795F64"/>
    <w:rsid w:val="007D13BE"/>
    <w:rsid w:val="009031FE"/>
    <w:rsid w:val="00955B3B"/>
    <w:rsid w:val="009D7025"/>
    <w:rsid w:val="009F4DB5"/>
    <w:rsid w:val="00B22041"/>
    <w:rsid w:val="00B25ED0"/>
    <w:rsid w:val="00B37E2A"/>
    <w:rsid w:val="00B86CC8"/>
    <w:rsid w:val="00BE477A"/>
    <w:rsid w:val="00C47C7A"/>
    <w:rsid w:val="00C6166A"/>
    <w:rsid w:val="00CC5215"/>
    <w:rsid w:val="00CE7927"/>
    <w:rsid w:val="00D3399F"/>
    <w:rsid w:val="00DE60DB"/>
    <w:rsid w:val="00DF3F6C"/>
    <w:rsid w:val="00E46B97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EAEDD11345F4E80BA093AB9BBB89D4C">
    <w:name w:val="2EAEDD11345F4E80BA093AB9BBB89D4C"/>
    <w:rsid w:val="00B86CC8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27E4EFFC-9C95-408C-BED2-209B6655B14C}"/>
</file>

<file path=customXml/itemProps3.xml><?xml version="1.0" encoding="utf-8"?>
<ds:datastoreItem xmlns:ds="http://schemas.openxmlformats.org/officeDocument/2006/customXml" ds:itemID="{5A1DD5B9-BE07-4ED6-A5B8-FD765F8ED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14</cp:revision>
  <cp:lastPrinted>2021-06-05T12:43:00Z</cp:lastPrinted>
  <dcterms:created xsi:type="dcterms:W3CDTF">2025-12-22T10:51:00Z</dcterms:created>
  <dcterms:modified xsi:type="dcterms:W3CDTF">2026-02-05T09:21:18Z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