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AA8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875AA8" w:rsidR="009C486D" w:rsidP="2226739B" w:rsidRDefault="00DC572F" w14:paraId="29C12D87" w14:textId="45D505E7">
      <w:pPr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pl-PL"/>
        </w:rPr>
      </w:pPr>
      <w:r w:rsidRPr="2226739B" w:rsidR="00DC572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Zaburzenia komunikacji językowej: trudności w pisaniu i czytaniu</w:t>
      </w:r>
      <w:r>
        <w:br/>
      </w:r>
      <w:r w:rsidRPr="2226739B" w:rsidR="00655E0E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Language </w:t>
      </w:r>
      <w:r w:rsidRPr="2226739B" w:rsidR="48694B9B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C</w:t>
      </w:r>
      <w:r w:rsidRPr="2226739B" w:rsidR="00655E0E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ommunication</w:t>
      </w:r>
      <w:r w:rsidRPr="2226739B" w:rsidR="00655E0E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2226739B" w:rsidR="5DAB4B9C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D</w:t>
      </w:r>
      <w:r w:rsidRPr="2226739B" w:rsidR="00655E0E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isorders</w:t>
      </w:r>
      <w:r w:rsidRPr="2226739B" w:rsidR="00655E0E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: </w:t>
      </w:r>
      <w:r w:rsidRPr="2226739B" w:rsidR="43DB46C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D</w:t>
      </w:r>
      <w:r w:rsidRPr="2226739B" w:rsidR="00655E0E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ifficulties</w:t>
      </w:r>
      <w:r w:rsidRPr="2226739B" w:rsidR="00655E0E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in </w:t>
      </w:r>
      <w:r w:rsidRPr="2226739B" w:rsidR="31001674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W</w:t>
      </w:r>
      <w:r w:rsidRPr="2226739B" w:rsidR="00655E0E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riting</w:t>
      </w:r>
      <w:r w:rsidRPr="2226739B" w:rsidR="00655E0E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and </w:t>
      </w:r>
      <w:r w:rsidRPr="2226739B" w:rsidR="4D0C94F5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Re</w:t>
      </w:r>
      <w:r w:rsidRPr="2226739B" w:rsidR="00655E0E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ading</w:t>
      </w:r>
    </w:p>
    <w:p w:rsidRPr="00875AA8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2D4AF6C" w:rsidTr="02D4AF6C" w14:paraId="34DA2F76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2D4AF6C" w:rsidP="02D4AF6C" w:rsidRDefault="02D4AF6C" w14:paraId="4104A63F" w14:textId="23DAB463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2D4AF6C" w:rsidR="02D4AF6C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02D4AF6C" w:rsidP="02D4AF6C" w:rsidRDefault="02D4AF6C" w14:paraId="5746EF9A" w14:textId="10C3D095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2D4AF6C" w:rsidR="02D4AF6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B01CE3" w:rsidTr="02D4AF6C" w14:paraId="5FC7491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sdt>
            <w:sdt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Pr>
            <w:sdtEndPr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EndPr>
            <w:sdtContent>
              <w:p w:rsidRPr="00EA5BB0" w:rsidR="00B01CE3" w:rsidP="001B5C7D" w:rsidRDefault="002D1B6D" w14:paraId="7E6E1277" w14:textId="696F6F49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875AA8" w:rsidR="00B01CE3" w:rsidTr="02D4AF6C" w14:paraId="6B8EDE3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EA5BB0" w:rsidR="00B01CE3" w:rsidP="00920AD1" w:rsidRDefault="007C3DBE" w14:paraId="3BB00A7B" w14:textId="34E9DD3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4D107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Pr="00EA5BB0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4D107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III</w:t>
                </w:r>
              </w:sdtContent>
            </w:sdt>
          </w:p>
        </w:tc>
      </w:tr>
      <w:tr w:rsidRPr="00875AA8" w:rsidR="00B01CE3" w:rsidTr="02D4AF6C" w14:paraId="0EC4DEB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4D107C" w14:paraId="3F0DC82B" w14:textId="18ED1E6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875AA8" w:rsidR="00B01CE3" w:rsidTr="02D4AF6C" w14:paraId="1EE964B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B01CE3" w:rsidTr="02D4AF6C" w14:paraId="67FF2E0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655E0E" w14:paraId="460C7C09" w14:textId="17E4559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5503C0" w:rsidR="00B01CE3" w:rsidTr="02D4AF6C" w14:paraId="645B486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EA5BB0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B01CE3" w:rsidTr="02D4AF6C" w14:paraId="5663FC3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655E0E" w14:paraId="3217CEC4" w14:textId="732305A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:rsidRPr="00875AA8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9627E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49627E" w:rsidR="00B01CE3" w:rsidP="00920AD1" w:rsidRDefault="00D67549" w14:paraId="1A3DBB74" w14:textId="0B3D023E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9627E" w:rsidR="00B01CE3" w:rsidP="00B01CE3" w:rsidRDefault="00247C27" w14:paraId="4D4CFF98" w14:textId="754400A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49627E" w:rsidR="00B01CE3" w:rsidP="00B01CE3" w:rsidRDefault="00247C27" w14:paraId="1DF65BBD" w14:textId="639F86D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9627E" w:rsidR="00B01CE3" w:rsidP="00B01CE3" w:rsidRDefault="005928A8" w14:paraId="0F2A1C42" w14:textId="750CA78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49627E" w:rsidR="00B01CE3" w:rsidP="00920AD1" w:rsidRDefault="004A5415" w14:paraId="5D8AC519" w14:textId="04B6215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9627E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851848" w14:paraId="6D940E84" w14:textId="521231A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851848" w14:paraId="63FDD756" w14:textId="740844A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9627E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E27858" w14:paraId="495E378D" w14:textId="14685E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E27858" w14:paraId="3E85EC19" w14:textId="18508E6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42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5928A8" w14:paraId="51D69F21" w14:textId="3C5E4B4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5928A8" w14:paraId="31A3A528" w14:textId="538F871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247C27" w:rsidR="00285E15" w:rsidTr="002E7055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85E15" w:rsidP="00285E15" w:rsidRDefault="00285E15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247C27" w:rsidR="00285E15" w:rsidP="00285E15" w:rsidRDefault="00247C27" w14:paraId="2A4E7340" w14:textId="59AAF7D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47C27">
              <w:rPr>
                <w:rFonts w:ascii="Garamond" w:hAnsi="Garamond"/>
                <w:sz w:val="18"/>
                <w:szCs w:val="18"/>
                <w:lang w:val="pl-PL"/>
              </w:rPr>
              <w:t>Rozwinięcie umiejętności rozpoznawania i opisu funkcjonalnych profili trudności w czytaniu i pisaniu u dzieci, z różnicowaniem opóźnień rozwojowych i specyficznych trudności (dysleksja, dysgrafia, dysortografia), z uwzględnieniem kontekstu edukacyjnego oraz różnorodności językowej i kulturowej.</w:t>
            </w:r>
          </w:p>
        </w:tc>
      </w:tr>
      <w:tr w:rsidRPr="00247C27" w:rsidR="00285E15" w:rsidTr="002E7055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85E15" w:rsidP="00285E15" w:rsidRDefault="00285E15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247C27" w:rsidR="00285E15" w:rsidP="00285E15" w:rsidRDefault="00247C27" w14:paraId="4001648B" w14:textId="43B02EA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47C27">
              <w:rPr>
                <w:rFonts w:ascii="Garamond" w:hAnsi="Garamond"/>
                <w:sz w:val="18"/>
                <w:szCs w:val="18"/>
                <w:lang w:val="pl-PL"/>
              </w:rPr>
              <w:t>Nabycie umiejętności planowania i wdrażania skutecznych strategii wspierających rozwój czytania i pisania na poziomie szkolnym, obejmujących świadomość fonologiczną, dekodowanie, płynność, rozumienie tekstu, pisanie oraz wykorzystanie dostosowań edukacyjnych i technologii wspierających.</w:t>
            </w:r>
          </w:p>
        </w:tc>
      </w:tr>
      <w:tr w:rsidRPr="00247C27" w:rsidR="00285E15" w:rsidTr="002E7055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85E15" w:rsidP="00285E15" w:rsidRDefault="00285E15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247C27" w:rsidR="00285E15" w:rsidP="00285E15" w:rsidRDefault="00247C27" w14:paraId="034CE067" w14:textId="235AD0A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47C27">
              <w:rPr>
                <w:rFonts w:ascii="Garamond" w:hAnsi="Garamond"/>
                <w:sz w:val="18"/>
                <w:szCs w:val="18"/>
                <w:lang w:val="pl-PL"/>
              </w:rPr>
              <w:t>Przygotowanie do współpracy z nauczycielami i opiekunami w procesie wsparcia ucznia, obejmujące obserwację zadaniową, analizę błędów, monitorowanie postępów prostymi wskaźnikami oraz przekazywanie informacji zwrotnej w języku funkcjonalnym, zgodnie z zasadami etyki zawodowej.</w:t>
            </w:r>
          </w:p>
        </w:tc>
      </w:tr>
    </w:tbl>
    <w:p w:rsidRPr="00875AA8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6150"/>
        <w:gridCol w:w="1725"/>
        <w:gridCol w:w="2048"/>
      </w:tblGrid>
      <w:tr w:rsidRPr="00875AA8" w:rsidR="009C486D" w:rsidTr="14D1DF0F" w14:paraId="5930E4E5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BDC9AF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247C27" w:rsidR="009C486D" w:rsidTr="14D1DF0F" w14:paraId="5E894EB2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150" w:type="dxa"/>
            <w:shd w:val="clear" w:color="auto" w:fill="D9E2F3" w:themeFill="accent5" w:themeFillTint="33"/>
            <w:tcMar/>
            <w:vAlign w:val="center"/>
          </w:tcPr>
          <w:p w:rsidRPr="00F831B6" w:rsidR="00CB43A3" w:rsidP="21C1397E" w:rsidRDefault="00CB43A3" w14:paraId="00478848" w14:textId="74F10C54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21C1397E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725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343EB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048" w:type="dxa"/>
            <w:shd w:val="clear" w:color="auto" w:fill="D9E2F3" w:themeFill="accent5" w:themeFillTint="33"/>
            <w:tcMar/>
            <w:vAlign w:val="center"/>
          </w:tcPr>
          <w:p w:rsidRPr="00875AA8" w:rsidR="002D0322" w:rsidP="00B948AA" w:rsidRDefault="00963C48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875AA8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875AA8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875AA8" w:rsidR="009C486D" w:rsidP="00B948AA" w:rsidRDefault="002D0322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2F3A2A" w:rsidTr="14D1DF0F" w14:paraId="43BF7894" w14:textId="77777777">
        <w:tc>
          <w:tcPr>
            <w:tcW w:w="562" w:type="dxa"/>
            <w:tcMar/>
            <w:vAlign w:val="center"/>
          </w:tcPr>
          <w:p w:rsidRPr="00875AA8" w:rsidR="002F3A2A" w:rsidP="002F3A2A" w:rsidRDefault="002F3A2A" w14:paraId="549CE83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3E2F7957" w:rsidP="3E2F7957" w:rsidRDefault="3E2F7957" w14:paraId="1B95EE75" w14:textId="507008E8">
            <w:pPr>
              <w:pStyle w:val="Normalny"/>
              <w:spacing w:after="0" w:line="240" w:lineRule="auto"/>
              <w:jc w:val="both"/>
            </w:pPr>
            <w:r w:rsidRPr="3E2F7957" w:rsidR="3E2F7957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posiada zaawansowaną wiedzę o współczesnych teoriach trudności w czytaniu i pisaniu, w tym dysleksji rozwojowej, dysgrafii i dysortografii oraz ich wpływie na funkcjonowanie edukacyjne ucznia.</w:t>
            </w:r>
          </w:p>
        </w:tc>
        <w:tc>
          <w:tcPr>
            <w:tcW w:w="1725" w:type="dxa"/>
            <w:tcMar/>
            <w:vAlign w:val="center"/>
          </w:tcPr>
          <w:p w:rsidRPr="00BB6FF3" w:rsidR="002F3A2A" w:rsidP="002F3A2A" w:rsidRDefault="002F3A2A" w14:paraId="4FF0721A" w14:textId="5ECD311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B6FF3">
              <w:rPr>
                <w:rFonts w:ascii="Garamond" w:hAnsi="Garamond"/>
                <w:sz w:val="18"/>
                <w:szCs w:val="18"/>
              </w:rPr>
              <w:t>LGP_WG08</w:t>
            </w:r>
          </w:p>
        </w:tc>
        <w:tc>
          <w:tcPr>
            <w:tcW w:w="2048" w:type="dxa"/>
            <w:tcMar/>
            <w:vAlign w:val="center"/>
          </w:tcPr>
          <w:p w:rsidR="14D1DF0F" w:rsidP="14D1DF0F" w:rsidRDefault="14D1DF0F" w14:paraId="36B36B75" w14:textId="40163A3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4D1DF0F" w:rsidR="14D1DF0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Egzamin pisemny – pytania zamknięte.</w:t>
            </w:r>
          </w:p>
        </w:tc>
      </w:tr>
      <w:tr w:rsidRPr="00875AA8" w:rsidR="002F3A2A" w:rsidTr="14D1DF0F" w14:paraId="0EDE31D5" w14:textId="77777777">
        <w:tc>
          <w:tcPr>
            <w:tcW w:w="562" w:type="dxa"/>
            <w:tcMar/>
            <w:vAlign w:val="center"/>
          </w:tcPr>
          <w:p w:rsidRPr="00875AA8" w:rsidR="002F3A2A" w:rsidP="002F3A2A" w:rsidRDefault="002F3A2A" w14:paraId="238199D6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="3E2F7957" w:rsidP="3E2F7957" w:rsidRDefault="3E2F7957" w14:paraId="6B2D1F31" w14:textId="0D6F6A61">
            <w:pPr>
              <w:pStyle w:val="Normalny"/>
              <w:spacing w:after="0" w:line="240" w:lineRule="auto"/>
              <w:jc w:val="both"/>
            </w:pPr>
            <w:r w:rsidRPr="3E2F7957" w:rsidR="3E2F7957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zna paradygmaty diagnozy trudności szkolnych, metody obserwacji zadaniowej, analizę błędów w czytaniu i pisaniu oraz interpretację wyników w kontekście wsparcia edukacyjnego.</w:t>
            </w:r>
          </w:p>
        </w:tc>
        <w:tc>
          <w:tcPr>
            <w:tcW w:w="1725" w:type="dxa"/>
            <w:tcMar/>
            <w:vAlign w:val="center"/>
          </w:tcPr>
          <w:p w:rsidRPr="00BB6FF3" w:rsidR="002F3A2A" w:rsidP="002F3A2A" w:rsidRDefault="002F3A2A" w14:paraId="59E772FE" w14:textId="00E24A2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B6FF3">
              <w:rPr>
                <w:rFonts w:ascii="Garamond" w:hAnsi="Garamond"/>
                <w:sz w:val="18"/>
                <w:szCs w:val="18"/>
              </w:rPr>
              <w:t>LGP_WG09</w:t>
            </w:r>
          </w:p>
        </w:tc>
        <w:tc>
          <w:tcPr>
            <w:tcW w:w="2048" w:type="dxa"/>
            <w:tcMar/>
            <w:vAlign w:val="center"/>
          </w:tcPr>
          <w:p w:rsidR="14D1DF0F" w:rsidP="14D1DF0F" w:rsidRDefault="14D1DF0F" w14:paraId="344AA361" w14:textId="341FBCA3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4D1DF0F" w:rsidR="14D1DF0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Egzamin pisemny – pytania zamknięte.</w:t>
            </w:r>
          </w:p>
        </w:tc>
      </w:tr>
      <w:tr w:rsidRPr="00875AA8" w:rsidR="002F3A2A" w:rsidTr="14D1DF0F" w14:paraId="44F9CAC1" w14:textId="77777777">
        <w:tc>
          <w:tcPr>
            <w:tcW w:w="562" w:type="dxa"/>
            <w:tcMar/>
            <w:vAlign w:val="center"/>
          </w:tcPr>
          <w:p w:rsidRPr="00875AA8" w:rsidR="002F3A2A" w:rsidP="002F3A2A" w:rsidRDefault="002F3A2A" w14:paraId="7D2A6BB4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150" w:type="dxa"/>
            <w:tcMar/>
            <w:vAlign w:val="center"/>
          </w:tcPr>
          <w:p w:rsidR="3E2F7957" w:rsidP="3E2F7957" w:rsidRDefault="3E2F7957" w14:paraId="0F012070" w14:textId="46690493">
            <w:pPr>
              <w:pStyle w:val="Normalny"/>
              <w:spacing w:after="0" w:line="240" w:lineRule="auto"/>
              <w:jc w:val="both"/>
            </w:pPr>
            <w:r w:rsidRPr="3E2F7957" w:rsidR="3E2F7957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ma wiedzę na temat normy i patologii w zakresie nauki czytania i pisania oraz metod terapii wspierających dekodowanie, płynność, rozumienie tekstu i poprawność pisania.</w:t>
            </w:r>
          </w:p>
        </w:tc>
        <w:tc>
          <w:tcPr>
            <w:tcW w:w="1725" w:type="dxa"/>
            <w:tcMar/>
            <w:vAlign w:val="center"/>
          </w:tcPr>
          <w:p w:rsidRPr="00BB6FF3" w:rsidR="002F3A2A" w:rsidP="002F3A2A" w:rsidRDefault="002F3A2A" w14:paraId="509C170B" w14:textId="0443967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B6FF3">
              <w:rPr>
                <w:rFonts w:ascii="Garamond" w:hAnsi="Garamond"/>
                <w:sz w:val="18"/>
                <w:szCs w:val="18"/>
              </w:rPr>
              <w:t>LGP_WG11</w:t>
            </w:r>
          </w:p>
        </w:tc>
        <w:tc>
          <w:tcPr>
            <w:tcW w:w="2048" w:type="dxa"/>
            <w:tcMar/>
            <w:vAlign w:val="center"/>
          </w:tcPr>
          <w:p w:rsidR="14D1DF0F" w:rsidP="14D1DF0F" w:rsidRDefault="14D1DF0F" w14:paraId="0AE44104" w14:textId="3AA16D5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4D1DF0F" w:rsidR="14D1DF0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Egzamin pisemny – pytania zamknięte i otwarte. Analiza przypadków i przykładów.</w:t>
            </w:r>
          </w:p>
        </w:tc>
      </w:tr>
    </w:tbl>
    <w:p w:rsidRPr="00875AA8" w:rsidR="009C486D" w:rsidP="00B948AA" w:rsidRDefault="009C486D" w14:paraId="3DE41CF0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6120"/>
        <w:gridCol w:w="1761"/>
        <w:gridCol w:w="2042"/>
        <w:gridCol w:w="7"/>
      </w:tblGrid>
      <w:tr w:rsidRPr="00875AA8" w:rsidR="009C486D" w:rsidTr="1C341B63" w14:paraId="20144187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337005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247C27" w:rsidR="009C486D" w:rsidTr="1C341B63" w14:paraId="42FA1D71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120" w:type="dxa"/>
            <w:shd w:val="clear" w:color="auto" w:fill="D9E2F3" w:themeFill="accent5" w:themeFillTint="33"/>
            <w:tcMar/>
            <w:vAlign w:val="center"/>
          </w:tcPr>
          <w:p w:rsidRPr="00F831B6" w:rsidR="00CB43A3" w:rsidP="21C1397E" w:rsidRDefault="00CB43A3" w14:paraId="1C988A6F" w14:textId="323CAFA3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21C1397E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761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230378D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042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2F3A2A" w:rsidTr="1C341B63" w14:paraId="2EA7A585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2F3A2A" w:rsidP="002F3A2A" w:rsidRDefault="002F3A2A" w14:paraId="10485F3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120" w:type="dxa"/>
            <w:tcMar/>
            <w:vAlign w:val="center"/>
          </w:tcPr>
          <w:p w:rsidRPr="00BB6FF3" w:rsidR="002F3A2A" w:rsidP="21C1397E" w:rsidRDefault="002F3A2A" w14:paraId="437A127B" w14:textId="64952E4E">
            <w:pPr>
              <w:pStyle w:val="Normalny"/>
              <w:spacing w:after="0" w:line="240" w:lineRule="auto"/>
              <w:jc w:val="both"/>
            </w:pPr>
            <w:r w:rsidRPr="3E2F7957" w:rsidR="4EC67225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</w:t>
            </w:r>
            <w:r w:rsidRPr="3E2F7957" w:rsidR="577CFD9F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trafi przeprowadzać funkcjonalną ocenę trudności w czytaniu i pisaniu w warunkach szkolnych, identyfikując profile ryzyka, analizując błędy i wnioskując o potrzebach wsparcia edukacyjnego</w:t>
            </w:r>
            <w:r w:rsidRPr="3E2F7957" w:rsidR="4EC67225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.</w:t>
            </w:r>
          </w:p>
        </w:tc>
        <w:tc>
          <w:tcPr>
            <w:tcW w:w="1761" w:type="dxa"/>
            <w:tcMar/>
            <w:vAlign w:val="center"/>
          </w:tcPr>
          <w:p w:rsidRPr="00BB6FF3" w:rsidR="002F3A2A" w:rsidP="002F3A2A" w:rsidRDefault="002F3A2A" w14:paraId="3D23CD6E" w14:textId="7D62756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B6FF3">
              <w:rPr>
                <w:rFonts w:ascii="Garamond" w:hAnsi="Garamond"/>
                <w:sz w:val="18"/>
                <w:szCs w:val="18"/>
              </w:rPr>
              <w:t>LGP_UW01</w:t>
            </w:r>
          </w:p>
        </w:tc>
        <w:tc>
          <w:tcPr>
            <w:tcW w:w="2042" w:type="dxa"/>
            <w:tcMar/>
            <w:vAlign w:val="center"/>
          </w:tcPr>
          <w:p w:rsidR="14D1DF0F" w:rsidP="1C341B63" w:rsidRDefault="14D1DF0F" w14:paraId="27070D8A" w14:textId="71B1D083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1C341B63" w:rsidR="14D1DF0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Egzamin pisemny – pytani</w:t>
            </w:r>
            <w:r w:rsidRPr="1C341B63" w:rsidR="7FDFAF6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a otwarte</w:t>
            </w:r>
            <w:r w:rsidRPr="1C341B63" w:rsidR="14D1DF0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.</w:t>
            </w:r>
          </w:p>
        </w:tc>
      </w:tr>
      <w:tr w:rsidRPr="00875AA8" w:rsidR="002F3A2A" w:rsidTr="1C341B63" w14:paraId="22F44785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2F3A2A" w:rsidP="002F3A2A" w:rsidRDefault="002F3A2A" w14:paraId="7085BA6D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BB6FF3" w:rsidR="002F3A2A" w:rsidP="3E2F7957" w:rsidRDefault="002F3A2A" w14:paraId="554DE301" w14:textId="13C58A90">
            <w:pPr>
              <w:pStyle w:val="Normalny"/>
              <w:spacing w:after="0" w:line="240" w:lineRule="auto"/>
              <w:jc w:val="both"/>
            </w:pPr>
            <w:r w:rsidRPr="1429AC57" w:rsidR="4CD27B53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dobierać i stosować metody terapii czytania i pisania, w tym ćwiczenia świadomości fonologicznej, dekodowania, płynności, rozumienia tekstu oraz strategie ortograficzne i pisarskie.</w:t>
            </w:r>
          </w:p>
        </w:tc>
        <w:tc>
          <w:tcPr>
            <w:tcW w:w="1761" w:type="dxa"/>
            <w:tcMar/>
            <w:vAlign w:val="center"/>
          </w:tcPr>
          <w:p w:rsidRPr="00BB6FF3" w:rsidR="002F3A2A" w:rsidP="002F3A2A" w:rsidRDefault="002F3A2A" w14:paraId="280A7D80" w14:textId="453EDBA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B6FF3">
              <w:rPr>
                <w:rFonts w:ascii="Garamond" w:hAnsi="Garamond"/>
                <w:sz w:val="18"/>
                <w:szCs w:val="18"/>
              </w:rPr>
              <w:t>LGP_UW04</w:t>
            </w:r>
          </w:p>
        </w:tc>
        <w:tc>
          <w:tcPr>
            <w:tcW w:w="2042" w:type="dxa"/>
            <w:tcMar/>
            <w:vAlign w:val="center"/>
          </w:tcPr>
          <w:p w:rsidR="14D1DF0F" w:rsidP="1C341B63" w:rsidRDefault="14D1DF0F" w14:paraId="5A830B7B" w14:textId="365B61CC">
            <w:pPr>
              <w:pStyle w:val="Normalny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C341B63" w:rsidR="14D1DF0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Egzamin pisemny – pytania </w:t>
            </w:r>
            <w:r w:rsidRPr="1C341B63" w:rsidR="42016FD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otwarte</w:t>
            </w:r>
            <w:r w:rsidRPr="1C341B63" w:rsidR="14D1DF0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.</w:t>
            </w:r>
          </w:p>
        </w:tc>
      </w:tr>
      <w:tr w:rsidRPr="00875AA8" w:rsidR="002F3A2A" w:rsidTr="1C341B63" w14:paraId="048E0BC9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2F3A2A" w:rsidP="002F3A2A" w:rsidRDefault="002F3A2A" w14:paraId="5D529F7F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BB6FF3" w:rsidR="002F3A2A" w:rsidP="3E2F7957" w:rsidRDefault="002F3A2A" w14:paraId="45BDA7AC" w14:textId="3C015EE7">
            <w:pPr>
              <w:pStyle w:val="Normalny"/>
              <w:spacing w:after="0" w:line="240" w:lineRule="auto"/>
              <w:jc w:val="both"/>
            </w:pPr>
            <w:r w:rsidRPr="1429AC57" w:rsidR="3A7BB41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identyfikować naukowo potwierdzone metody wsparcia edukacyjnego i terapii trudności w czytaniu i pisaniu oraz stosować je w praktyce szkolnej.</w:t>
            </w:r>
          </w:p>
        </w:tc>
        <w:tc>
          <w:tcPr>
            <w:tcW w:w="1761" w:type="dxa"/>
            <w:tcMar/>
            <w:vAlign w:val="center"/>
          </w:tcPr>
          <w:p w:rsidRPr="00BB6FF3" w:rsidR="002F3A2A" w:rsidP="002F3A2A" w:rsidRDefault="002F3A2A" w14:paraId="17D657D7" w14:textId="177CF9B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B6FF3">
              <w:rPr>
                <w:rFonts w:ascii="Garamond" w:hAnsi="Garamond"/>
                <w:sz w:val="18"/>
                <w:szCs w:val="18"/>
              </w:rPr>
              <w:t>LGP_UW05</w:t>
            </w:r>
          </w:p>
        </w:tc>
        <w:tc>
          <w:tcPr>
            <w:tcW w:w="2042" w:type="dxa"/>
            <w:tcMar/>
            <w:vAlign w:val="center"/>
          </w:tcPr>
          <w:p w:rsidR="14D1DF0F" w:rsidP="1C341B63" w:rsidRDefault="14D1DF0F" w14:paraId="6080A031" w14:textId="1A34BC04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C341B63" w:rsidR="14D1DF0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Egzamin pisemny – pytania</w:t>
            </w:r>
            <w:r w:rsidRPr="1C341B63" w:rsidR="33AC22E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 </w:t>
            </w:r>
            <w:r w:rsidRPr="1C341B63" w:rsidR="14D1DF0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otwarte. Analiza przypadków i przykładów.</w:t>
            </w:r>
          </w:p>
        </w:tc>
      </w:tr>
      <w:tr w:rsidRPr="00875AA8" w:rsidR="002F3A2A" w:rsidTr="1C341B63" w14:paraId="6CB9BE36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2F3A2A" w:rsidP="002F3A2A" w:rsidRDefault="002F3A2A" w14:paraId="106880A7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120" w:type="dxa"/>
            <w:tcMar/>
            <w:vAlign w:val="center"/>
          </w:tcPr>
          <w:p w:rsidRPr="00BB6FF3" w:rsidR="002F3A2A" w:rsidP="1429AC57" w:rsidRDefault="002F3A2A" w14:paraId="141C3726" w14:textId="57CC3476">
            <w:pPr>
              <w:pStyle w:val="Normalny"/>
              <w:spacing w:after="0" w:line="240" w:lineRule="auto"/>
              <w:jc w:val="both"/>
            </w:pPr>
            <w:r w:rsidRPr="1429AC57" w:rsidR="02332BBF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planować i prowadzić ewaluację działań wspierających czytanie i pisanie, stosując wskaźniki efektywności, narzędzia monitorujące oraz sporządzać raport funkcjonalny dla nauczyciela i rodzica.</w:t>
            </w:r>
          </w:p>
        </w:tc>
        <w:tc>
          <w:tcPr>
            <w:tcW w:w="1761" w:type="dxa"/>
            <w:tcMar/>
            <w:vAlign w:val="center"/>
          </w:tcPr>
          <w:p w:rsidRPr="00BB6FF3" w:rsidR="002F3A2A" w:rsidP="002F3A2A" w:rsidRDefault="002F3A2A" w14:paraId="197C744A" w14:textId="3084EB3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B6FF3">
              <w:rPr>
                <w:rFonts w:ascii="Garamond" w:hAnsi="Garamond"/>
                <w:sz w:val="18"/>
                <w:szCs w:val="18"/>
              </w:rPr>
              <w:t>LGP_UW09</w:t>
            </w:r>
          </w:p>
        </w:tc>
        <w:tc>
          <w:tcPr>
            <w:tcW w:w="2042" w:type="dxa"/>
            <w:tcMar/>
            <w:vAlign w:val="center"/>
          </w:tcPr>
          <w:p w:rsidR="14D1DF0F" w:rsidP="14D1DF0F" w:rsidRDefault="14D1DF0F" w14:paraId="27D743AC" w14:textId="7AEABA74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4D1DF0F" w:rsidR="14D1DF0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Analiza przypadków i przykładów.</w:t>
            </w:r>
          </w:p>
        </w:tc>
      </w:tr>
    </w:tbl>
    <w:p w:rsidRPr="00875AA8" w:rsidR="009C486D" w:rsidP="00B948AA" w:rsidRDefault="009C486D" w14:paraId="2CC30326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6150"/>
        <w:gridCol w:w="1665"/>
        <w:gridCol w:w="2114"/>
      </w:tblGrid>
      <w:tr w:rsidRPr="00875AA8" w:rsidR="009C486D" w:rsidTr="3E33A368" w14:paraId="07D09F8E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05C81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247C27" w:rsidR="009C486D" w:rsidTr="3E33A368" w14:paraId="055320C5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lastRenderedPageBreak/>
              <w:t>L.p.</w:t>
            </w:r>
          </w:p>
        </w:tc>
        <w:tc>
          <w:tcPr>
            <w:tcW w:w="6150" w:type="dxa"/>
            <w:shd w:val="clear" w:color="auto" w:fill="D9E2F3" w:themeFill="accent5" w:themeFillTint="33"/>
            <w:tcMar/>
            <w:vAlign w:val="center"/>
          </w:tcPr>
          <w:p w:rsidRPr="00F831B6" w:rsidR="00CB43A3" w:rsidP="21C1397E" w:rsidRDefault="00CB43A3" w14:paraId="070C9519" w14:textId="711DCF9F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21C1397E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665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08C09D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114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6BCBD2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B80336" w:rsidTr="3E33A368" w14:paraId="68FD3F6E" w14:textId="77777777">
        <w:tc>
          <w:tcPr>
            <w:tcW w:w="562" w:type="dxa"/>
            <w:tcMar/>
            <w:vAlign w:val="center"/>
          </w:tcPr>
          <w:p w:rsidRPr="00875AA8" w:rsidR="00B80336" w:rsidP="00B80336" w:rsidRDefault="00B80336" w14:paraId="611CE255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150" w:type="dxa"/>
            <w:tcMar/>
            <w:vAlign w:val="center"/>
          </w:tcPr>
          <w:p w:rsidRPr="003E0A47" w:rsidR="00B80336" w:rsidP="1429AC57" w:rsidRDefault="00B80336" w14:paraId="2C23BCA2" w14:textId="1E0A5A79">
            <w:pPr>
              <w:spacing w:before="240" w:beforeAutospacing="off" w:after="240" w:afterAutospacing="off" w:line="240" w:lineRule="auto"/>
              <w:jc w:val="both"/>
            </w:pPr>
            <w:r w:rsidRPr="1429AC57" w:rsidR="3D9BFF7D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ujawnia postawę prospołeczną wobec uczniów z trudnościami w czytaniu i pisaniu, wspierając ich rozwój edukacyjny w sposób empatyczny i zgodny z własnymi kompetencjami etyczno-zawodowymi.</w:t>
            </w:r>
          </w:p>
        </w:tc>
        <w:tc>
          <w:tcPr>
            <w:tcW w:w="1665" w:type="dxa"/>
            <w:tcMar/>
            <w:vAlign w:val="center"/>
          </w:tcPr>
          <w:p w:rsidRPr="003E0A47" w:rsidR="00B80336" w:rsidP="00B80336" w:rsidRDefault="00B80336" w14:paraId="72085FF3" w14:textId="044447C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E0A47">
              <w:rPr>
                <w:rFonts w:ascii="Garamond" w:hAnsi="Garamond"/>
                <w:sz w:val="18"/>
                <w:szCs w:val="18"/>
              </w:rPr>
              <w:t>LGP_KK01</w:t>
            </w:r>
          </w:p>
        </w:tc>
        <w:tc>
          <w:tcPr>
            <w:tcW w:w="2114" w:type="dxa"/>
            <w:tcMar/>
            <w:vAlign w:val="center"/>
          </w:tcPr>
          <w:p w:rsidRPr="003E0A47" w:rsidR="00B80336" w:rsidP="3E33A368" w:rsidRDefault="00B80336" w14:paraId="4655E9F5" w14:textId="08A4DA60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3E33A368" w:rsidR="7A48DF9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Aktywność w trakcie zajęć (dyskusja, pytania i odpowiedzi).</w:t>
            </w:r>
          </w:p>
        </w:tc>
      </w:tr>
      <w:tr w:rsidRPr="00875AA8" w:rsidR="00B80336" w:rsidTr="3E33A368" w14:paraId="2742E200" w14:textId="77777777">
        <w:tc>
          <w:tcPr>
            <w:tcW w:w="562" w:type="dxa"/>
            <w:tcMar/>
            <w:vAlign w:val="center"/>
          </w:tcPr>
          <w:p w:rsidRPr="00875AA8" w:rsidR="00B80336" w:rsidP="00B80336" w:rsidRDefault="00B80336" w14:paraId="56776096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150" w:type="dxa"/>
            <w:tcMar/>
            <w:vAlign w:val="center"/>
          </w:tcPr>
          <w:p w:rsidRPr="003E0A47" w:rsidR="00B80336" w:rsidP="1429AC57" w:rsidRDefault="00B80336" w14:paraId="3CC13D79" w14:textId="3D7AA6C9">
            <w:pPr>
              <w:pStyle w:val="Normalny"/>
              <w:spacing w:after="0" w:line="240" w:lineRule="auto"/>
              <w:jc w:val="both"/>
            </w:pPr>
            <w:r w:rsidRPr="1429AC57" w:rsidR="44BAA69B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rozumie konsekwencje działań logopedycznych w edukacji ucznia i wykazuje odpowiedzialność za efekty wsparcia w procesie nauki czytania i pisania oraz za dobrostan dzieci w środowisku szkolnym.</w:t>
            </w:r>
          </w:p>
        </w:tc>
        <w:tc>
          <w:tcPr>
            <w:tcW w:w="1665" w:type="dxa"/>
            <w:tcMar/>
            <w:vAlign w:val="center"/>
          </w:tcPr>
          <w:p w:rsidRPr="003E0A47" w:rsidR="00B80336" w:rsidP="00B80336" w:rsidRDefault="00B80336" w14:paraId="5C6022C6" w14:textId="0D8158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E0A47">
              <w:rPr>
                <w:rFonts w:ascii="Garamond" w:hAnsi="Garamond"/>
                <w:sz w:val="18"/>
                <w:szCs w:val="18"/>
              </w:rPr>
              <w:t>LGP_KR01</w:t>
            </w:r>
          </w:p>
        </w:tc>
        <w:tc>
          <w:tcPr>
            <w:tcW w:w="2114" w:type="dxa"/>
            <w:tcMar/>
            <w:vAlign w:val="center"/>
          </w:tcPr>
          <w:p w:rsidRPr="003E0A47" w:rsidR="00B80336" w:rsidP="3E33A368" w:rsidRDefault="00B80336" w14:paraId="6F22DB45" w14:textId="0E556F09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3E33A368" w:rsidR="5662D05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Aktywność w trakcie zajęć (dyskusja, pytania i odpowiedzi).</w:t>
            </w:r>
          </w:p>
        </w:tc>
      </w:tr>
    </w:tbl>
    <w:p w:rsidRPr="00875AA8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001257D8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875AA8" w:rsidR="00B01CE3" w:rsidTr="001257D8" w14:paraId="79FEAD20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B01CE3" w:rsidP="00B01CE3" w:rsidRDefault="00894975" w14:paraId="59ED2704" w14:textId="1CFF8B8F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B01CE3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247C27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Pr="00875AA8" w:rsidR="000E55A3" w:rsidTr="001257D8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875AA8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875AA8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1D7941" w:rsidTr="007A223E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1D7941" w:rsidP="001D7941" w:rsidRDefault="001D7941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ED4489" w:rsidR="001D7941" w:rsidP="005A4E68" w:rsidRDefault="001D7941" w14:paraId="2BE4ADD1" w14:textId="5DDC8A4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47C27">
              <w:rPr>
                <w:rFonts w:ascii="Garamond" w:hAnsi="Garamond"/>
                <w:sz w:val="18"/>
                <w:szCs w:val="18"/>
                <w:lang w:val="pl-PL"/>
              </w:rPr>
              <w:t>Profil trudności w czytaniu i pisaniu w ujęciu funkcjonalnym; sygnały wczesnego ryzyka i obraz szkolny; różnicowanie opóźnienia vs. specyficzne trudności (dysleksja rozwojowa, dysgrafia, dysortografia) w perspektywie edukacyjnej.</w:t>
            </w:r>
          </w:p>
        </w:tc>
        <w:tc>
          <w:tcPr>
            <w:tcW w:w="1701" w:type="dxa"/>
            <w:vAlign w:val="center"/>
          </w:tcPr>
          <w:p w:rsidRPr="00ED4489" w:rsidR="001D7941" w:rsidP="001D7941" w:rsidRDefault="001F6579" w14:paraId="7EECE42B" w14:textId="11E95AA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D4489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ED4489" w:rsidR="001D7941" w:rsidP="001D7941" w:rsidRDefault="00ED4489" w14:paraId="60FA3D21" w14:textId="75CBB5C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D448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1D7941" w:rsidTr="007A223E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1D7941" w:rsidP="001D7941" w:rsidRDefault="001D7941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ED4489" w:rsidR="001D7941" w:rsidP="005A4E68" w:rsidRDefault="001D7941" w14:paraId="2238833E" w14:textId="70B0EA0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47C27">
              <w:rPr>
                <w:rFonts w:ascii="Garamond" w:hAnsi="Garamond"/>
                <w:sz w:val="18"/>
                <w:szCs w:val="18"/>
                <w:lang w:val="pl-PL"/>
              </w:rPr>
              <w:t>Ścieżka wsparcia w placówce: obserwacja zadaniowa, analiza błędów, krótka próba interwencji i wnioskowanie o potrzebach (bez formalnej diagnozy klinicznej).</w:t>
            </w:r>
          </w:p>
        </w:tc>
        <w:tc>
          <w:tcPr>
            <w:tcW w:w="1701" w:type="dxa"/>
            <w:vAlign w:val="center"/>
          </w:tcPr>
          <w:p w:rsidRPr="00ED4489" w:rsidR="001D7941" w:rsidP="001D7941" w:rsidRDefault="001F6579" w14:paraId="6D0FAE2C" w14:textId="4047CF5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D448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Pr="00ED4489" w:rsidR="001D7941" w:rsidP="001D7941" w:rsidRDefault="00ED4489" w14:paraId="0D99C739" w14:textId="2308EF4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D448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1D7941" w:rsidTr="007A223E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1D7941" w:rsidP="001D7941" w:rsidRDefault="001D7941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ED4489" w:rsidR="001D7941" w:rsidP="005A4E68" w:rsidRDefault="001D7941" w14:paraId="1EA77377" w14:textId="4E0E150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47C27">
              <w:rPr>
                <w:rFonts w:ascii="Garamond" w:hAnsi="Garamond"/>
                <w:sz w:val="18"/>
                <w:szCs w:val="18"/>
                <w:lang w:val="pl-PL"/>
              </w:rPr>
              <w:t>Składniki czytania: świadomość fonologiczna i sylabowa, relacje fonem–grafem, dekodowanie i płynność, prozodia czytania, słownictwo i rozumienie; typowe profile trudności i ich konsekwencje dla rozumienia tekstu.</w:t>
            </w:r>
          </w:p>
        </w:tc>
        <w:tc>
          <w:tcPr>
            <w:tcW w:w="1701" w:type="dxa"/>
            <w:vAlign w:val="center"/>
          </w:tcPr>
          <w:p w:rsidRPr="00ED4489" w:rsidR="001D7941" w:rsidP="001D7941" w:rsidRDefault="001F6579" w14:paraId="190556FA" w14:textId="1DEA6DE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D448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Pr="00ED4489" w:rsidR="001D7941" w:rsidP="001D7941" w:rsidRDefault="00ED4489" w14:paraId="7CE677E1" w14:textId="28CF5C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D448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1D7941" w:rsidTr="007A223E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1D7941" w:rsidP="001D7941" w:rsidRDefault="001D7941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ED4489" w:rsidR="001D7941" w:rsidP="005A4E68" w:rsidRDefault="001D7941" w14:paraId="7CD38EFF" w14:textId="0D48D64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47C27">
              <w:rPr>
                <w:rFonts w:ascii="Garamond" w:hAnsi="Garamond"/>
                <w:sz w:val="18"/>
                <w:szCs w:val="18"/>
                <w:lang w:val="pl-PL"/>
              </w:rPr>
              <w:t xml:space="preserve">Składniki pisania: planowanie i organizacja wypowiedzi, zasób leksykalny i struktury zdaniowe, ortografia i interpunkcja, </w:t>
            </w:r>
            <w:proofErr w:type="spellStart"/>
            <w:r w:rsidRPr="00247C27">
              <w:rPr>
                <w:rFonts w:ascii="Garamond" w:hAnsi="Garamond"/>
                <w:sz w:val="18"/>
                <w:szCs w:val="18"/>
                <w:lang w:val="pl-PL"/>
              </w:rPr>
              <w:t>grafomotoryka</w:t>
            </w:r>
            <w:proofErr w:type="spellEnd"/>
            <w:r w:rsidRPr="00247C27">
              <w:rPr>
                <w:rFonts w:ascii="Garamond" w:hAnsi="Garamond"/>
                <w:sz w:val="18"/>
                <w:szCs w:val="18"/>
                <w:lang w:val="pl-PL"/>
              </w:rPr>
              <w:t xml:space="preserve"> i ergonomia pisma; strategie kompensacyjne i usprawniające.</w:t>
            </w:r>
          </w:p>
        </w:tc>
        <w:tc>
          <w:tcPr>
            <w:tcW w:w="1701" w:type="dxa"/>
            <w:vAlign w:val="center"/>
          </w:tcPr>
          <w:p w:rsidRPr="00ED4489" w:rsidR="001D7941" w:rsidP="001D7941" w:rsidRDefault="00ED4489" w14:paraId="5B21D947" w14:textId="007DE60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D4489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:rsidRPr="00ED4489" w:rsidR="001D7941" w:rsidP="001D7941" w:rsidRDefault="00ED4489" w14:paraId="3C995062" w14:textId="36174E2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D448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1D7941" w:rsidTr="007A223E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1D7941" w:rsidP="001D7941" w:rsidRDefault="001D7941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ED4489" w:rsidR="001D7941" w:rsidP="005A4E68" w:rsidRDefault="001D7941" w14:paraId="1E4F02AF" w14:textId="3E503E0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47C27">
              <w:rPr>
                <w:rFonts w:ascii="Garamond" w:hAnsi="Garamond"/>
                <w:sz w:val="18"/>
                <w:szCs w:val="18"/>
                <w:lang w:val="pl-PL"/>
              </w:rPr>
              <w:t>Metody wsparcia o potwierdzonej skuteczności na poziomie szkolnym: trening świadomości fonologicznej i automatyzacji korespondencji fonem–grafem; ćwiczenia dekodowania i płynności z tekstem dostosowanym; techniki pracy nad rozumieniem (pytania, mapy myśli, streszczenie); ortografia poprzez reguły i wzorce morfologiczne; krótkie, częste sesje powtórzeniowe.</w:t>
            </w:r>
          </w:p>
        </w:tc>
        <w:tc>
          <w:tcPr>
            <w:tcW w:w="1701" w:type="dxa"/>
            <w:vAlign w:val="center"/>
          </w:tcPr>
          <w:p w:rsidRPr="00ED4489" w:rsidR="001D7941" w:rsidP="001D7941" w:rsidRDefault="00ED4489" w14:paraId="5826B5E3" w14:textId="78EDFEB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D4489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ED4489" w:rsidR="001D7941" w:rsidP="001D7941" w:rsidRDefault="00ED4489" w14:paraId="601CA14A" w14:textId="371D02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D448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1D7941" w:rsidTr="007A223E" w14:paraId="5506B980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1D7941" w:rsidP="001D7941" w:rsidRDefault="001D7941" w14:paraId="3964BD4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ED4489" w:rsidR="001D7941" w:rsidP="005A4E68" w:rsidRDefault="001D7941" w14:paraId="68BE608D" w14:textId="27675D4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47C27">
              <w:rPr>
                <w:rFonts w:ascii="Garamond" w:hAnsi="Garamond"/>
                <w:sz w:val="18"/>
                <w:szCs w:val="18"/>
                <w:lang w:val="pl-PL"/>
              </w:rPr>
              <w:t>Dostosowania edukacyjne: modyfikacja materiału i tempa, wsparcie technologiczne niskiego progu (czytanie wspomagane, nagrania, edytory), ocenianie wspierające proces.</w:t>
            </w:r>
          </w:p>
        </w:tc>
        <w:tc>
          <w:tcPr>
            <w:tcW w:w="1701" w:type="dxa"/>
            <w:vAlign w:val="center"/>
          </w:tcPr>
          <w:p w:rsidRPr="00ED4489" w:rsidR="001D7941" w:rsidP="001D7941" w:rsidRDefault="00ED4489" w14:paraId="6A8AE28D" w14:textId="5D52B05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D4489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:rsidRPr="00ED4489" w:rsidR="001D7941" w:rsidP="001D7941" w:rsidRDefault="00ED4489" w14:paraId="6D22398D" w14:textId="6EF609B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D448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1D7941" w:rsidTr="007A223E" w14:paraId="61B15944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1D7941" w:rsidP="001D7941" w:rsidRDefault="001D7941" w14:paraId="7E075743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ED4489" w:rsidR="001D7941" w:rsidP="005A4E68" w:rsidRDefault="001D7941" w14:paraId="7AAB9787" w14:textId="4372D12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47C27">
              <w:rPr>
                <w:rFonts w:ascii="Garamond" w:hAnsi="Garamond"/>
                <w:sz w:val="18"/>
                <w:szCs w:val="18"/>
                <w:lang w:val="pl-PL"/>
              </w:rPr>
              <w:t>Współpraca z nauczycielem i opiekunem: instruktaże domowe, budowanie rutyn czytelniczych i pisarskich, motywacja i monitorowanie postępów prostymi wskaźnikami.</w:t>
            </w:r>
          </w:p>
        </w:tc>
        <w:tc>
          <w:tcPr>
            <w:tcW w:w="1701" w:type="dxa"/>
            <w:vAlign w:val="center"/>
          </w:tcPr>
          <w:p w:rsidRPr="00ED4489" w:rsidR="001D7941" w:rsidP="001D7941" w:rsidRDefault="00ED4489" w14:paraId="23E10F5B" w14:textId="4842EB0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D448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Pr="00ED4489" w:rsidR="001D7941" w:rsidP="001D7941" w:rsidRDefault="00ED4489" w14:paraId="0C16CC89" w14:textId="6FE0BA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D448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1D7941" w:rsidTr="007A223E" w14:paraId="7939ECAC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1D7941" w:rsidP="001D7941" w:rsidRDefault="001D7941" w14:paraId="6BBA7A1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ED4489" w:rsidR="001D7941" w:rsidP="005A4E68" w:rsidRDefault="001D7941" w14:paraId="6BE9BB62" w14:textId="26CF776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47C27">
              <w:rPr>
                <w:rFonts w:ascii="Garamond" w:hAnsi="Garamond"/>
                <w:sz w:val="18"/>
                <w:szCs w:val="18"/>
                <w:lang w:val="pl-PL"/>
              </w:rPr>
              <w:t>Różnorodność językowa i kulturowa: jak odróżniać trudności związane z nauką L2 od specyficznych trudności w czytaniu/pisaniu. Etyka i język funkcjonalny w komunikacji o trudnościach; przygotowanie krótkiej informacji zwrotnej dla ucznia i rodzica.</w:t>
            </w:r>
          </w:p>
        </w:tc>
        <w:tc>
          <w:tcPr>
            <w:tcW w:w="1701" w:type="dxa"/>
            <w:vAlign w:val="center"/>
          </w:tcPr>
          <w:p w:rsidRPr="00ED4489" w:rsidR="001D7941" w:rsidP="001D7941" w:rsidRDefault="00ED4489" w14:paraId="00C69D4F" w14:textId="4A3EDF4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D4489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ED4489" w:rsidR="001D7941" w:rsidP="001D7941" w:rsidRDefault="00ED4489" w14:paraId="5E8D992B" w14:textId="1B4D901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D448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0E55A3" w:rsidTr="001257D8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875AA8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ED4489" w14:paraId="179A2DF6" w14:textId="70152224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ED4489" w14:paraId="10E1F011" w14:textId="5194012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:rsidRPr="00875AA8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002A05EF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247C27" w:rsidR="00AC71F1" w:rsidTr="002A05EF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A4424" w:rsidR="00AC71F1" w:rsidP="002A05EF" w:rsidRDefault="00894975" w14:paraId="4DB714BE" w14:textId="125DBB5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AC71F1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D67549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2E20" w:rsidR="00AC71F1" w:rsidP="002A05EF" w:rsidRDefault="00DD6E63" w14:paraId="03A3967E" w14:textId="36F3DE2A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DD6E63">
              <w:rPr>
                <w:rFonts w:ascii="Garamond" w:hAnsi="Garamond"/>
                <w:sz w:val="18"/>
                <w:szCs w:val="18"/>
                <w:lang w:val="pl-PL"/>
              </w:rPr>
              <w:t>Wykład informacyjny z prezentacją multimedialną, analiza przypadków i przykładów, dyskusja, debata.</w:t>
            </w:r>
          </w:p>
        </w:tc>
      </w:tr>
    </w:tbl>
    <w:p w:rsidRPr="00875AA8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bookmarkStart w:name="_Hlk217306577" w:id="3"/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75AA8" w:rsidR="00965D28" w:rsidTr="3E33A368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965D28" w:rsidP="00853FFE" w:rsidRDefault="00965D28" w14:paraId="4B912F4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965D28" w:rsidTr="3E33A368" w14:paraId="3986385C" w14:textId="77777777">
        <w:trPr>
          <w:trHeight w:val="440"/>
        </w:trPr>
        <w:tc>
          <w:tcPr>
            <w:tcW w:w="7366" w:type="dxa"/>
            <w:vMerge/>
            <w:tcMar/>
            <w:vAlign w:val="center"/>
          </w:tcPr>
          <w:p w:rsidRPr="00875AA8" w:rsidR="00965D28" w:rsidP="00853FFE" w:rsidRDefault="00965D28" w14:paraId="7E1B5FE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65D28" w:rsidP="00853FFE" w:rsidRDefault="00894975" w14:paraId="7B3BA06C" w14:textId="4CBE9A1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965D28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D67549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Pr="00875AA8" w:rsidR="00965D28" w:rsidTr="3E33A368" w14:paraId="17F9E7D1" w14:textId="77777777">
        <w:trPr>
          <w:trHeight w:val="263"/>
        </w:trPr>
        <w:tc>
          <w:tcPr>
            <w:tcW w:w="7366" w:type="dxa"/>
            <w:tcMar/>
            <w:vAlign w:val="center"/>
          </w:tcPr>
          <w:p w:rsidRPr="00875AA8" w:rsidR="00965D28" w:rsidP="00853FFE" w:rsidRDefault="00965D28" w14:paraId="50C02B81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tcMar/>
            <w:vAlign w:val="center"/>
          </w:tcPr>
          <w:p w:rsidRPr="00875AA8" w:rsidR="00965D28" w:rsidP="00853FFE" w:rsidRDefault="002D41AA" w14:paraId="7751CB87" w14:textId="0CBAB112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3E33A368" w:rsidR="59599A1D">
              <w:rPr>
                <w:rFonts w:ascii="Garamond" w:hAnsi="Garamond" w:cs="Times New Roman"/>
                <w:sz w:val="16"/>
                <w:szCs w:val="16"/>
                <w:lang w:val="pl-PL"/>
              </w:rPr>
              <w:t>95</w:t>
            </w:r>
          </w:p>
        </w:tc>
      </w:tr>
      <w:tr w:rsidR="3E33A368" w:rsidTr="3E33A368" w14:paraId="7D991221">
        <w:trPr>
          <w:trHeight w:val="263"/>
        </w:trPr>
        <w:tc>
          <w:tcPr>
            <w:tcW w:w="7366" w:type="dxa"/>
            <w:tcMar/>
            <w:vAlign w:val="center"/>
          </w:tcPr>
          <w:p w:rsidR="3E33A368" w:rsidP="3E33A368" w:rsidRDefault="3E33A368" w14:paraId="39731B0F" w14:textId="0FD0479D">
            <w:pPr>
              <w:spacing w:after="0" w:line="276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3E33A368" w:rsidR="3E33A368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pl-PL"/>
              </w:rPr>
              <w:t>Aktywność w trakcie zajęć</w:t>
            </w:r>
          </w:p>
        </w:tc>
        <w:tc>
          <w:tcPr>
            <w:tcW w:w="1559" w:type="dxa"/>
            <w:tcMar/>
            <w:vAlign w:val="center"/>
          </w:tcPr>
          <w:p w:rsidR="3E33A368" w:rsidP="3E33A368" w:rsidRDefault="3E33A368" w14:paraId="3B39638C" w14:textId="6581269A">
            <w:pPr>
              <w:spacing w:after="0" w:line="276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3E33A368" w:rsidR="3E33A368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pl-PL"/>
              </w:rPr>
              <w:t>5</w:t>
            </w:r>
          </w:p>
        </w:tc>
      </w:tr>
      <w:tr w:rsidRPr="00875AA8" w:rsidR="00965D28" w:rsidTr="3E33A368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tcMar/>
            <w:vAlign w:val="center"/>
          </w:tcPr>
          <w:p w:rsidRPr="00875AA8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Pr="00875AA8" w:rsidR="00965D28" w:rsidP="00853FFE" w:rsidRDefault="002D41AA" w14:paraId="0ECC75D2" w14:textId="6D0CF80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10</w:t>
            </w:r>
            <w:r w:rsidR="00371901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965D2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371901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965D28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371901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Pr="00875AA8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bookmarkEnd w:id="3"/>
    <w:p w:rsidRPr="00875AA8" w:rsidR="009C486D" w:rsidP="00A3045F" w:rsidRDefault="009C486D" w14:paraId="593F692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CB75B5" w:rsidTr="009E6AF7" w14:paraId="2CCBED4F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70B1195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_Hlk217306448" w:id="4"/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5526E0B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CB75B5" w:rsidP="00CB75B5" w:rsidRDefault="00CB75B5" w14:paraId="4F87EE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CB75B5" w:rsidTr="009E6AF7" w14:paraId="759F7A87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265BC44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29864DD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CB75B5" w:rsidP="00CB75B5" w:rsidRDefault="00CB75B5" w14:paraId="2065B7E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794C0D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CB75B5" w:rsidTr="008F5E98" w14:paraId="3BB0040A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CB75B5" w:rsidP="001257D8" w:rsidRDefault="00CB75B5" w14:paraId="634A364E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CB75B5" w:rsidP="00CB75B5" w:rsidRDefault="00CB75B5" w14:paraId="31123CB5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0230DB" w14:paraId="23AFB496" w14:textId="39A009A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0230DB" w14:paraId="26AFA740" w14:textId="29E8FAD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</w:tr>
      <w:tr w:rsidRPr="00875AA8" w:rsidR="00CB75B5" w:rsidTr="008F5E98" w14:paraId="0224E84A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CB75B5" w:rsidP="001257D8" w:rsidRDefault="00CB75B5" w14:paraId="706DF0D4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CB75B5" w:rsidP="00CB75B5" w:rsidRDefault="00CB75B5" w14:paraId="44BCF285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0230DB" w14:paraId="1FB0BBC0" w14:textId="1F2487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0230DB" w14:paraId="5A1F69A6" w14:textId="153EFE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</w:tr>
      <w:tr w:rsidRPr="00875AA8" w:rsidR="00CB75B5" w:rsidTr="008F5E98" w14:paraId="25EDB6D7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CB75B5" w:rsidP="00CB75B5" w:rsidRDefault="00CB75B5" w14:paraId="5F13702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CB75B5" w:rsidP="00CB75B5" w:rsidRDefault="00CB75B5" w14:paraId="07C2DE9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0230DB" w14:paraId="59E30154" w14:textId="3D49080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35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C843CE" w14:paraId="74B6DA9D" w14:textId="1EF36D2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42</w:t>
            </w:r>
          </w:p>
        </w:tc>
      </w:tr>
      <w:bookmarkEnd w:id="4"/>
    </w:tbl>
    <w:p w:rsidRPr="00875AA8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CF6F58" w:rsidTr="00CF6F58" w14:paraId="6CC7B8D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CF6F58" w:rsidP="00CF6F58" w:rsidRDefault="00CF6F58" w14:paraId="5A8CE531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CF6F58" w:rsidR="00CF6F58" w:rsidP="00CF6F58" w:rsidRDefault="00CF6F58" w14:paraId="6A4178E4" w14:textId="6621DAB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47C27">
              <w:rPr>
                <w:rFonts w:ascii="Garamond" w:hAnsi="Garamond"/>
                <w:sz w:val="18"/>
                <w:lang w:val="pl-PL"/>
              </w:rPr>
              <w:t xml:space="preserve">Trudności w czytaniu i pisaniu. Wyzwania logopedyczne (Logopedia – Teoria – Praktyka, tom 5) Red. </w:t>
            </w:r>
            <w:r w:rsidRPr="00CF6F58">
              <w:rPr>
                <w:rFonts w:ascii="Garamond" w:hAnsi="Garamond"/>
                <w:sz w:val="18"/>
              </w:rPr>
              <w:t xml:space="preserve">Aldona Kocyła-Łukasiewicz (2024). </w:t>
            </w:r>
            <w:proofErr w:type="spellStart"/>
            <w:r w:rsidRPr="00CF6F58">
              <w:rPr>
                <w:rFonts w:ascii="Garamond" w:hAnsi="Garamond"/>
                <w:sz w:val="18"/>
              </w:rPr>
              <w:t>Wydawnictwo</w:t>
            </w:r>
            <w:proofErr w:type="spellEnd"/>
            <w:r w:rsidRPr="00CF6F58">
              <w:rPr>
                <w:rFonts w:ascii="Garamond" w:hAnsi="Garamond"/>
                <w:sz w:val="18"/>
              </w:rPr>
              <w:t xml:space="preserve"> </w:t>
            </w:r>
            <w:proofErr w:type="spellStart"/>
            <w:r w:rsidRPr="00CF6F58">
              <w:rPr>
                <w:rFonts w:ascii="Garamond" w:hAnsi="Garamond"/>
                <w:sz w:val="18"/>
              </w:rPr>
              <w:t>Uniwersytetu</w:t>
            </w:r>
            <w:proofErr w:type="spellEnd"/>
            <w:r w:rsidRPr="00CF6F58">
              <w:rPr>
                <w:rFonts w:ascii="Garamond" w:hAnsi="Garamond"/>
                <w:sz w:val="18"/>
              </w:rPr>
              <w:t xml:space="preserve"> </w:t>
            </w:r>
            <w:proofErr w:type="spellStart"/>
            <w:r w:rsidRPr="00CF6F58">
              <w:rPr>
                <w:rFonts w:ascii="Garamond" w:hAnsi="Garamond"/>
                <w:sz w:val="18"/>
              </w:rPr>
              <w:t>Przyrodniczo-Humanistycznego</w:t>
            </w:r>
            <w:proofErr w:type="spellEnd"/>
            <w:r w:rsidRPr="00CF6F58">
              <w:rPr>
                <w:rFonts w:ascii="Garamond" w:hAnsi="Garamond"/>
                <w:sz w:val="18"/>
              </w:rPr>
              <w:t xml:space="preserve"> w Siedlcach.</w:t>
            </w:r>
          </w:p>
        </w:tc>
      </w:tr>
      <w:tr w:rsidRPr="00875AA8" w:rsidR="00CF6F58" w:rsidTr="00CF6F58" w14:paraId="65856EE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CF6F58" w:rsidP="00CF6F58" w:rsidRDefault="00CF6F58" w14:paraId="450AED2B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CF6F58" w:rsidR="00CF6F58" w:rsidP="00CF6F58" w:rsidRDefault="00CF6F58" w14:paraId="4F39552D" w14:textId="3BD13E2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47C27">
              <w:rPr>
                <w:rFonts w:ascii="Garamond" w:hAnsi="Garamond"/>
                <w:sz w:val="18"/>
                <w:lang w:val="pl-PL"/>
              </w:rPr>
              <w:t xml:space="preserve">Logopedia. Systemowa terapia językowa dla dzieci dyslektycznych w klasach 4–8 w zreformowanej szkole podstawowej Ewa </w:t>
            </w:r>
            <w:proofErr w:type="spellStart"/>
            <w:r w:rsidRPr="00247C27">
              <w:rPr>
                <w:rFonts w:ascii="Garamond" w:hAnsi="Garamond"/>
                <w:sz w:val="18"/>
                <w:lang w:val="pl-PL"/>
              </w:rPr>
              <w:t>Boksa</w:t>
            </w:r>
            <w:proofErr w:type="spellEnd"/>
            <w:r w:rsidRPr="00247C27">
              <w:rPr>
                <w:rFonts w:ascii="Garamond" w:hAnsi="Garamond"/>
                <w:sz w:val="18"/>
                <w:lang w:val="pl-PL"/>
              </w:rPr>
              <w:t xml:space="preserve"> (2021). </w:t>
            </w:r>
            <w:proofErr w:type="spellStart"/>
            <w:r w:rsidRPr="00CF6F58">
              <w:rPr>
                <w:rFonts w:ascii="Garamond" w:hAnsi="Garamond"/>
                <w:sz w:val="18"/>
              </w:rPr>
              <w:t>Wydawnictwo</w:t>
            </w:r>
            <w:proofErr w:type="spellEnd"/>
            <w:r w:rsidRPr="00CF6F58">
              <w:rPr>
                <w:rFonts w:ascii="Garamond" w:hAnsi="Garamond"/>
                <w:sz w:val="18"/>
              </w:rPr>
              <w:t xml:space="preserve"> </w:t>
            </w:r>
            <w:proofErr w:type="spellStart"/>
            <w:r w:rsidRPr="00CF6F58">
              <w:rPr>
                <w:rFonts w:ascii="Garamond" w:hAnsi="Garamond"/>
                <w:sz w:val="18"/>
              </w:rPr>
              <w:t>Pedagogiczne</w:t>
            </w:r>
            <w:proofErr w:type="spellEnd"/>
            <w:r w:rsidRPr="00CF6F58">
              <w:rPr>
                <w:rFonts w:ascii="Garamond" w:hAnsi="Garamond"/>
                <w:sz w:val="18"/>
              </w:rPr>
              <w:t xml:space="preserve"> ZNP.</w:t>
            </w:r>
          </w:p>
        </w:tc>
      </w:tr>
      <w:tr w:rsidRPr="00247C27" w:rsidR="00CF6F58" w:rsidTr="00CF6F58" w14:paraId="772F2DC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CF6F58" w:rsidP="00CF6F58" w:rsidRDefault="00CF6F58" w14:paraId="4AFD29D4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CF6F58" w:rsidR="00CF6F58" w:rsidP="00CF6F58" w:rsidRDefault="00CF6F58" w14:paraId="6D3A788A" w14:textId="65495E0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247C27">
              <w:rPr>
                <w:rFonts w:ascii="Garamond" w:hAnsi="Garamond"/>
                <w:sz w:val="18"/>
                <w:lang w:val="pl-PL"/>
              </w:rPr>
              <w:t>Sally</w:t>
            </w:r>
            <w:proofErr w:type="spellEnd"/>
            <w:r w:rsidRPr="00247C27">
              <w:rPr>
                <w:rFonts w:ascii="Garamond" w:hAnsi="Garamond"/>
                <w:sz w:val="18"/>
                <w:lang w:val="pl-PL"/>
              </w:rPr>
              <w:t xml:space="preserve"> </w:t>
            </w:r>
            <w:proofErr w:type="spellStart"/>
            <w:r w:rsidRPr="00247C27">
              <w:rPr>
                <w:rFonts w:ascii="Garamond" w:hAnsi="Garamond"/>
                <w:sz w:val="18"/>
                <w:lang w:val="pl-PL"/>
              </w:rPr>
              <w:t>Shaywitz</w:t>
            </w:r>
            <w:proofErr w:type="spellEnd"/>
            <w:r w:rsidRPr="00247C27">
              <w:rPr>
                <w:rFonts w:ascii="Garamond" w:hAnsi="Garamond"/>
                <w:sz w:val="18"/>
                <w:lang w:val="pl-PL"/>
              </w:rPr>
              <w:t>, Pokonać dysleksję, Wydawnictwo Harmonia (2018).</w:t>
            </w:r>
          </w:p>
        </w:tc>
      </w:tr>
    </w:tbl>
    <w:p w:rsidRPr="00875AA8" w:rsidR="009C486D" w:rsidP="00A3045F" w:rsidRDefault="009C486D" w14:paraId="67FB4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247C27" w:rsidR="009C486D" w:rsidTr="00CF6F58" w14:paraId="5722A8E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4E71528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9C486D" w:rsidP="00A3045F" w:rsidRDefault="00CF6F58" w14:paraId="6C781DF8" w14:textId="65D0BC8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F6F58">
              <w:rPr>
                <w:rFonts w:ascii="Garamond" w:hAnsi="Garamond" w:cs="Times New Roman"/>
                <w:sz w:val="18"/>
                <w:szCs w:val="18"/>
                <w:lang w:val="pl-PL"/>
              </w:rPr>
              <w:t>Małgorzata Barańska, Czytanie harmonijne. Skuteczna nauka czytania, Wydawnictwo Harmonia (2021).</w:t>
            </w:r>
          </w:p>
        </w:tc>
      </w:tr>
    </w:tbl>
    <w:p w:rsidRPr="00875AA8" w:rsidR="009C486D" w:rsidP="00A3045F" w:rsidRDefault="009C486D" w14:paraId="459A725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F70EC9" w:rsidP="00B86F35" w:rsidRDefault="00F70EC9" w14:paraId="5FD0C218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Pr="00875AA8" w:rsidR="00F70EC9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3DBE" w:rsidRDefault="007C3DBE" w14:paraId="217583DA" w14:textId="77777777">
      <w:pPr>
        <w:spacing w:after="0" w:line="240" w:lineRule="auto"/>
      </w:pPr>
      <w:r>
        <w:separator/>
      </w:r>
    </w:p>
  </w:endnote>
  <w:endnote w:type="continuationSeparator" w:id="0">
    <w:p w:rsidR="007C3DBE" w:rsidRDefault="007C3DBE" w14:paraId="7E92CAF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01E1B" w:rsidR="00A3045F" w:rsidP="3E33A368" w:rsidRDefault="00BA42CB" w14:paraId="57A5CE39" w14:textId="54F562D0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745760" w:rsidR="3E33A368">
      <w:rPr>
        <w:rFonts w:ascii="Times New Roman" w:hAnsi="Times New Roman" w:cs="Times New Roman"/>
        <w:sz w:val="20"/>
        <w:szCs w:val="20"/>
        <w:lang w:val="pl-PL"/>
      </w:rPr>
      <w:t>Syl</w:t>
    </w:r>
    <w:r w:rsidRPr="00745760" w:rsidR="3E33A368">
      <w:rPr>
        <w:rFonts w:ascii="Times New Roman" w:hAnsi="Times New Roman" w:cs="Times New Roman"/>
        <w:sz w:val="20"/>
        <w:szCs w:val="20"/>
        <w:lang w:val="pl-PL"/>
      </w:rPr>
      <w:t>abus</w:t>
    </w:r>
    <w:r w:rsidRPr="00745760" w:rsidR="3E33A368">
      <w:rPr>
        <w:rFonts w:ascii="Times New Roman" w:hAnsi="Times New Roman" w:cs="Times New Roman"/>
        <w:sz w:val="20"/>
        <w:szCs w:val="20"/>
        <w:lang w:val="pl-PL"/>
      </w:rPr>
      <w:t>:</w:t>
    </w:r>
    <w:r w:rsidRPr="00745760" w:rsidR="3E33A368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745760" w:rsidR="3E33A368">
      <w:rPr>
        <w:rFonts w:ascii="Times New Roman" w:hAnsi="Times New Roman" w:cs="Times New Roman"/>
        <w:sz w:val="20"/>
        <w:szCs w:val="20"/>
        <w:lang w:val="pl-PL"/>
      </w:rPr>
      <w:t>Zaburzenia komunikacji językowej: trudności w pisaniu i czytaniu</w:t>
    </w:r>
    <w:r w:rsidRPr="00247C27" w:rsidR="3E33A368">
      <w:rPr>
        <w:rFonts w:ascii="Times New Roman" w:hAnsi="Times New Roman" w:cs="Times New Roman"/>
        <w:sz w:val="16"/>
        <w:szCs w:val="16"/>
        <w:lang w:val="pl-PL"/>
      </w:rPr>
      <w:t xml:space="preserve"> </w:t>
    </w:r>
    <w:r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 w:rsidR="3E33A368">
      <w:rPr>
        <w:rFonts w:ascii="Times New Roman" w:hAnsi="Times New Roman" w:cs="Times New Roman"/>
        <w:sz w:val="20"/>
        <w:szCs w:val="20"/>
        <w:lang w:val="pl-PL"/>
      </w:rPr>
      <w:t>Strona</w:t>
    </w:r>
    <w:r w:rsidRPr="00201E1B" w:rsidR="3E33A368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3E33A368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371901">
      <w:rPr>
        <w:rFonts w:ascii="Times New Roman" w:hAnsi="Times New Roman" w:cs="Times New Roman"/>
        <w:sz w:val="20"/>
        <w:szCs w:val="20"/>
      </w:rPr>
      <w:fldChar w:fldCharType="separate"/>
    </w:r>
    <w:r w:rsidR="3E33A368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3E33A368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3DBE" w:rsidRDefault="007C3DBE" w14:paraId="705CD35A" w14:textId="77777777">
      <w:pPr>
        <w:spacing w:after="0" w:line="240" w:lineRule="auto"/>
      </w:pPr>
      <w:r>
        <w:separator/>
      </w:r>
    </w:p>
  </w:footnote>
  <w:footnote w:type="continuationSeparator" w:id="0">
    <w:p w:rsidR="007C3DBE" w:rsidRDefault="007C3DBE" w14:paraId="0E27342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911259">
    <w:abstractNumId w:val="10"/>
  </w:num>
  <w:num w:numId="2" w16cid:durableId="1440174768">
    <w:abstractNumId w:val="2"/>
  </w:num>
  <w:num w:numId="3" w16cid:durableId="935210553">
    <w:abstractNumId w:val="3"/>
  </w:num>
  <w:num w:numId="4" w16cid:durableId="1234774793">
    <w:abstractNumId w:val="7"/>
  </w:num>
  <w:num w:numId="5" w16cid:durableId="726073849">
    <w:abstractNumId w:val="5"/>
  </w:num>
  <w:num w:numId="6" w16cid:durableId="1038165966">
    <w:abstractNumId w:val="9"/>
  </w:num>
  <w:num w:numId="7" w16cid:durableId="107749334">
    <w:abstractNumId w:val="1"/>
  </w:num>
  <w:num w:numId="8" w16cid:durableId="1627080102">
    <w:abstractNumId w:val="11"/>
  </w:num>
  <w:num w:numId="9" w16cid:durableId="1661274062">
    <w:abstractNumId w:val="8"/>
  </w:num>
  <w:num w:numId="10" w16cid:durableId="305204335">
    <w:abstractNumId w:val="6"/>
  </w:num>
  <w:num w:numId="11" w16cid:durableId="1309017262">
    <w:abstractNumId w:val="4"/>
  </w:num>
  <w:num w:numId="12" w16cid:durableId="146750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30DB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2F73"/>
    <w:rsid w:val="001366DE"/>
    <w:rsid w:val="00136CBE"/>
    <w:rsid w:val="00142334"/>
    <w:rsid w:val="00190358"/>
    <w:rsid w:val="00192A86"/>
    <w:rsid w:val="001A3CF7"/>
    <w:rsid w:val="001B5C7D"/>
    <w:rsid w:val="001B6D39"/>
    <w:rsid w:val="001C008D"/>
    <w:rsid w:val="001D556D"/>
    <w:rsid w:val="001D7941"/>
    <w:rsid w:val="001F5B36"/>
    <w:rsid w:val="001F6579"/>
    <w:rsid w:val="00201E1B"/>
    <w:rsid w:val="00203756"/>
    <w:rsid w:val="00247C27"/>
    <w:rsid w:val="002574C9"/>
    <w:rsid w:val="00266590"/>
    <w:rsid w:val="00285E15"/>
    <w:rsid w:val="002A0557"/>
    <w:rsid w:val="002A4092"/>
    <w:rsid w:val="002A519E"/>
    <w:rsid w:val="002C745F"/>
    <w:rsid w:val="002D0322"/>
    <w:rsid w:val="002D1B6D"/>
    <w:rsid w:val="002D41AA"/>
    <w:rsid w:val="002E758B"/>
    <w:rsid w:val="002F3930"/>
    <w:rsid w:val="002F3A2A"/>
    <w:rsid w:val="00304AC9"/>
    <w:rsid w:val="0031358A"/>
    <w:rsid w:val="003222E6"/>
    <w:rsid w:val="00343F03"/>
    <w:rsid w:val="003554DD"/>
    <w:rsid w:val="00366604"/>
    <w:rsid w:val="00371901"/>
    <w:rsid w:val="003752AF"/>
    <w:rsid w:val="00376545"/>
    <w:rsid w:val="0039186A"/>
    <w:rsid w:val="003A0495"/>
    <w:rsid w:val="003A7BC2"/>
    <w:rsid w:val="003D705E"/>
    <w:rsid w:val="003E0A47"/>
    <w:rsid w:val="003E7C6B"/>
    <w:rsid w:val="00416B28"/>
    <w:rsid w:val="00427190"/>
    <w:rsid w:val="00460281"/>
    <w:rsid w:val="00466AEB"/>
    <w:rsid w:val="0049627E"/>
    <w:rsid w:val="004A1C9B"/>
    <w:rsid w:val="004A3C93"/>
    <w:rsid w:val="004A5415"/>
    <w:rsid w:val="004B21E0"/>
    <w:rsid w:val="004B56E4"/>
    <w:rsid w:val="004C0558"/>
    <w:rsid w:val="004D107C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85220"/>
    <w:rsid w:val="005871F9"/>
    <w:rsid w:val="005928A8"/>
    <w:rsid w:val="005A2361"/>
    <w:rsid w:val="005A4E68"/>
    <w:rsid w:val="005A4F9E"/>
    <w:rsid w:val="005D31D4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55E0E"/>
    <w:rsid w:val="00665BA1"/>
    <w:rsid w:val="00667D13"/>
    <w:rsid w:val="00667FAA"/>
    <w:rsid w:val="00675719"/>
    <w:rsid w:val="00686E02"/>
    <w:rsid w:val="00687B4C"/>
    <w:rsid w:val="00691EA8"/>
    <w:rsid w:val="006957A1"/>
    <w:rsid w:val="006A1E4A"/>
    <w:rsid w:val="006C5DB2"/>
    <w:rsid w:val="006D04ED"/>
    <w:rsid w:val="006E7175"/>
    <w:rsid w:val="006F1E4D"/>
    <w:rsid w:val="00706643"/>
    <w:rsid w:val="007378F2"/>
    <w:rsid w:val="00745760"/>
    <w:rsid w:val="00745A38"/>
    <w:rsid w:val="00751241"/>
    <w:rsid w:val="00752317"/>
    <w:rsid w:val="00752B1A"/>
    <w:rsid w:val="00760A5C"/>
    <w:rsid w:val="00772324"/>
    <w:rsid w:val="00777F72"/>
    <w:rsid w:val="0078334C"/>
    <w:rsid w:val="00795F64"/>
    <w:rsid w:val="007A59F9"/>
    <w:rsid w:val="007C3DBE"/>
    <w:rsid w:val="007D37F7"/>
    <w:rsid w:val="007E68FB"/>
    <w:rsid w:val="00804069"/>
    <w:rsid w:val="00807872"/>
    <w:rsid w:val="0081752A"/>
    <w:rsid w:val="0083476F"/>
    <w:rsid w:val="00836EFD"/>
    <w:rsid w:val="00851848"/>
    <w:rsid w:val="008623E1"/>
    <w:rsid w:val="008721A1"/>
    <w:rsid w:val="00875AA8"/>
    <w:rsid w:val="00894975"/>
    <w:rsid w:val="008A204D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548FF"/>
    <w:rsid w:val="00A65D58"/>
    <w:rsid w:val="00A67256"/>
    <w:rsid w:val="00A95A52"/>
    <w:rsid w:val="00AC71F1"/>
    <w:rsid w:val="00B01CE3"/>
    <w:rsid w:val="00B22041"/>
    <w:rsid w:val="00B36024"/>
    <w:rsid w:val="00B44A16"/>
    <w:rsid w:val="00B47E60"/>
    <w:rsid w:val="00B57C21"/>
    <w:rsid w:val="00B6679C"/>
    <w:rsid w:val="00B80336"/>
    <w:rsid w:val="00B82F70"/>
    <w:rsid w:val="00B86F35"/>
    <w:rsid w:val="00B948AA"/>
    <w:rsid w:val="00B96088"/>
    <w:rsid w:val="00BA42CB"/>
    <w:rsid w:val="00BA7F60"/>
    <w:rsid w:val="00BB1AF5"/>
    <w:rsid w:val="00BB6FF3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05C93"/>
    <w:rsid w:val="00C23076"/>
    <w:rsid w:val="00C31E0C"/>
    <w:rsid w:val="00C37F77"/>
    <w:rsid w:val="00C51975"/>
    <w:rsid w:val="00C81742"/>
    <w:rsid w:val="00C843CE"/>
    <w:rsid w:val="00C865F4"/>
    <w:rsid w:val="00C868D1"/>
    <w:rsid w:val="00CB43A3"/>
    <w:rsid w:val="00CB75B5"/>
    <w:rsid w:val="00CC0CFB"/>
    <w:rsid w:val="00CC5215"/>
    <w:rsid w:val="00CD173C"/>
    <w:rsid w:val="00CD536B"/>
    <w:rsid w:val="00CE580C"/>
    <w:rsid w:val="00CF6F58"/>
    <w:rsid w:val="00D204D6"/>
    <w:rsid w:val="00D22D46"/>
    <w:rsid w:val="00D25E97"/>
    <w:rsid w:val="00D33113"/>
    <w:rsid w:val="00D361A1"/>
    <w:rsid w:val="00D41B3C"/>
    <w:rsid w:val="00D438E0"/>
    <w:rsid w:val="00D6125B"/>
    <w:rsid w:val="00D67549"/>
    <w:rsid w:val="00DB1D26"/>
    <w:rsid w:val="00DC4277"/>
    <w:rsid w:val="00DC572F"/>
    <w:rsid w:val="00DC57A3"/>
    <w:rsid w:val="00DD5AA8"/>
    <w:rsid w:val="00DD6E63"/>
    <w:rsid w:val="00DE49E8"/>
    <w:rsid w:val="00DF1913"/>
    <w:rsid w:val="00DF5668"/>
    <w:rsid w:val="00E0648C"/>
    <w:rsid w:val="00E06C47"/>
    <w:rsid w:val="00E27858"/>
    <w:rsid w:val="00E33915"/>
    <w:rsid w:val="00E46B97"/>
    <w:rsid w:val="00E55250"/>
    <w:rsid w:val="00EA5BB0"/>
    <w:rsid w:val="00EB22AA"/>
    <w:rsid w:val="00EB7BB9"/>
    <w:rsid w:val="00EC0B45"/>
    <w:rsid w:val="00ED4489"/>
    <w:rsid w:val="00EF4B40"/>
    <w:rsid w:val="00EF6180"/>
    <w:rsid w:val="00F44A38"/>
    <w:rsid w:val="00F44B1B"/>
    <w:rsid w:val="00F46F8A"/>
    <w:rsid w:val="00F559BF"/>
    <w:rsid w:val="00F67CD7"/>
    <w:rsid w:val="00F70EC9"/>
    <w:rsid w:val="00F80A29"/>
    <w:rsid w:val="00F81603"/>
    <w:rsid w:val="00F831B6"/>
    <w:rsid w:val="00F85CAA"/>
    <w:rsid w:val="00FA0985"/>
    <w:rsid w:val="00FA7F1E"/>
    <w:rsid w:val="00FB00E6"/>
    <w:rsid w:val="00FE1A88"/>
    <w:rsid w:val="00FE7996"/>
    <w:rsid w:val="01F3BDA5"/>
    <w:rsid w:val="02107513"/>
    <w:rsid w:val="02332BBF"/>
    <w:rsid w:val="028FE99E"/>
    <w:rsid w:val="02D4AF6C"/>
    <w:rsid w:val="04FFD134"/>
    <w:rsid w:val="05F8ABF1"/>
    <w:rsid w:val="07F08097"/>
    <w:rsid w:val="0CC74A16"/>
    <w:rsid w:val="0D20E216"/>
    <w:rsid w:val="0EDF7F84"/>
    <w:rsid w:val="0FE82C96"/>
    <w:rsid w:val="128A2631"/>
    <w:rsid w:val="1429AC57"/>
    <w:rsid w:val="14D1DF0F"/>
    <w:rsid w:val="159B7D84"/>
    <w:rsid w:val="1A19C462"/>
    <w:rsid w:val="1ADB90E3"/>
    <w:rsid w:val="1C341B63"/>
    <w:rsid w:val="1DF555E2"/>
    <w:rsid w:val="1E6054F0"/>
    <w:rsid w:val="1F50807B"/>
    <w:rsid w:val="203AF522"/>
    <w:rsid w:val="20994644"/>
    <w:rsid w:val="20BB32C6"/>
    <w:rsid w:val="216E0255"/>
    <w:rsid w:val="21C1397E"/>
    <w:rsid w:val="2226739B"/>
    <w:rsid w:val="22E4157A"/>
    <w:rsid w:val="2480E1FA"/>
    <w:rsid w:val="25AC5C19"/>
    <w:rsid w:val="27482C7A"/>
    <w:rsid w:val="2B46C57E"/>
    <w:rsid w:val="2C694B60"/>
    <w:rsid w:val="2CE295DF"/>
    <w:rsid w:val="2EB516B5"/>
    <w:rsid w:val="2F002BEA"/>
    <w:rsid w:val="305A6738"/>
    <w:rsid w:val="31001674"/>
    <w:rsid w:val="314AFC77"/>
    <w:rsid w:val="31F4D6D3"/>
    <w:rsid w:val="33AC22EA"/>
    <w:rsid w:val="352DD85B"/>
    <w:rsid w:val="35DCD730"/>
    <w:rsid w:val="36C8AC9D"/>
    <w:rsid w:val="3842D09E"/>
    <w:rsid w:val="3A44155E"/>
    <w:rsid w:val="3A7BB414"/>
    <w:rsid w:val="3B7A7160"/>
    <w:rsid w:val="3D9BFF7D"/>
    <w:rsid w:val="3E2F7957"/>
    <w:rsid w:val="3E33A368"/>
    <w:rsid w:val="42016FD3"/>
    <w:rsid w:val="43DB46CF"/>
    <w:rsid w:val="441B9738"/>
    <w:rsid w:val="442B9875"/>
    <w:rsid w:val="44794638"/>
    <w:rsid w:val="44BAA69B"/>
    <w:rsid w:val="44DC0A2A"/>
    <w:rsid w:val="453AFA33"/>
    <w:rsid w:val="4636C2F9"/>
    <w:rsid w:val="4747C5DD"/>
    <w:rsid w:val="484AE0BF"/>
    <w:rsid w:val="48694B9B"/>
    <w:rsid w:val="4C8C7779"/>
    <w:rsid w:val="4CC5EBC1"/>
    <w:rsid w:val="4CD27B53"/>
    <w:rsid w:val="4D0C94F5"/>
    <w:rsid w:val="4D1237C7"/>
    <w:rsid w:val="4D8939F5"/>
    <w:rsid w:val="4EC67225"/>
    <w:rsid w:val="4FD7F2C4"/>
    <w:rsid w:val="50C00917"/>
    <w:rsid w:val="514E9389"/>
    <w:rsid w:val="52A3E6A8"/>
    <w:rsid w:val="52EEDD9E"/>
    <w:rsid w:val="5662D054"/>
    <w:rsid w:val="56D56A4A"/>
    <w:rsid w:val="57223B22"/>
    <w:rsid w:val="577CFD9F"/>
    <w:rsid w:val="59599A1D"/>
    <w:rsid w:val="5AB7C9D9"/>
    <w:rsid w:val="5DAB4B9C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4E59ED"/>
    <w:rsid w:val="6AB3BBA7"/>
    <w:rsid w:val="6CA8E4FC"/>
    <w:rsid w:val="6EF847B9"/>
    <w:rsid w:val="710A071C"/>
    <w:rsid w:val="743E4DEA"/>
    <w:rsid w:val="77DE8532"/>
    <w:rsid w:val="78DF5A96"/>
    <w:rsid w:val="7961F5A0"/>
    <w:rsid w:val="7A48DF9C"/>
    <w:rsid w:val="7D3368E2"/>
    <w:rsid w:val="7D638A5F"/>
    <w:rsid w:val="7E61CA8E"/>
    <w:rsid w:val="7F88E3F7"/>
    <w:rsid w:val="7FDFAF6F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normaltextrun" w:customStyle="1">
    <w:name w:val="normaltextrun"/>
    <w:basedOn w:val="Domylnaczcionkaakapitu"/>
    <w:rsid w:val="00C05C93"/>
  </w:style>
  <w:style w:type="character" w:styleId="eop" w:customStyle="1">
    <w:name w:val="eop"/>
    <w:basedOn w:val="Domylnaczcionkaakapitu"/>
    <w:rsid w:val="00C05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E46B97" w:rsidRDefault="00E46B97">
          <w:pPr>
            <w:pStyle w:val="3637580A79E54EE2BB9E7EF1890DB1F31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E46B97" w:rsidRDefault="00E46B97">
          <w:pPr>
            <w:pStyle w:val="A73F559F2E1941448D94A3E77A662FCD1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E46B97" w:rsidRDefault="00E46B97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E46B97" w:rsidRDefault="00E46B97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P="00E46B97" w:rsidRDefault="00E46B97">
          <w:pPr>
            <w:pStyle w:val="A9988C547E7444939BE79A487F73F3A72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132F73"/>
    <w:rsid w:val="001A615E"/>
    <w:rsid w:val="002B619D"/>
    <w:rsid w:val="002E1992"/>
    <w:rsid w:val="00310CF0"/>
    <w:rsid w:val="00312CE9"/>
    <w:rsid w:val="00366604"/>
    <w:rsid w:val="00374ABD"/>
    <w:rsid w:val="003D705E"/>
    <w:rsid w:val="003E7FD8"/>
    <w:rsid w:val="00421329"/>
    <w:rsid w:val="004D25A3"/>
    <w:rsid w:val="0053771E"/>
    <w:rsid w:val="005871F9"/>
    <w:rsid w:val="005D316F"/>
    <w:rsid w:val="00621EF8"/>
    <w:rsid w:val="0065328E"/>
    <w:rsid w:val="00742D80"/>
    <w:rsid w:val="00795F64"/>
    <w:rsid w:val="009031FE"/>
    <w:rsid w:val="00955B3B"/>
    <w:rsid w:val="00B22041"/>
    <w:rsid w:val="00B25ED0"/>
    <w:rsid w:val="00B37E2A"/>
    <w:rsid w:val="00BE477A"/>
    <w:rsid w:val="00C47C7A"/>
    <w:rsid w:val="00C6166A"/>
    <w:rsid w:val="00CC5215"/>
    <w:rsid w:val="00CE7927"/>
    <w:rsid w:val="00D3399F"/>
    <w:rsid w:val="00DB1C27"/>
    <w:rsid w:val="00DE60DB"/>
    <w:rsid w:val="00DF3F6C"/>
    <w:rsid w:val="00E46B97"/>
    <w:rsid w:val="00F74E6F"/>
    <w:rsid w:val="00FB00E6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3F559F2E1941448D94A3E77A662FCD1">
    <w:name w:val="A73F559F2E1941448D94A3E77A662FCD1"/>
    <w:rsid w:val="00E46B9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1">
    <w:name w:val="3637580A79E54EE2BB9E7EF1890DB1F31"/>
    <w:rsid w:val="00E46B9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1">
    <w:name w:val="133DF48FDC9340D8B5B31C7E419BAC401"/>
    <w:rsid w:val="00E46B9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E46B9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2">
    <w:name w:val="A9988C547E7444939BE79A487F73F3A72"/>
    <w:rsid w:val="00E46B97"/>
    <w:pPr>
      <w:suppressAutoHyphens/>
    </w:pPr>
    <w:rPr>
      <w:rFonts w:eastAsiaTheme="minorHAnsi"/>
      <w:kern w:val="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2.xml><?xml version="1.0" encoding="utf-8"?>
<ds:datastoreItem xmlns:ds="http://schemas.openxmlformats.org/officeDocument/2006/customXml" ds:itemID="{2B03E9AD-C38C-467F-8C8C-9FE1152397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4F2885-8A7F-4784-8859-839F1F438C3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Mateusz Frączek ADM</cp:lastModifiedBy>
  <cp:revision>16</cp:revision>
  <cp:lastPrinted>2021-06-05T12:43:00Z</cp:lastPrinted>
  <dcterms:created xsi:type="dcterms:W3CDTF">2025-12-22T10:50:00Z</dcterms:created>
  <dcterms:modified xsi:type="dcterms:W3CDTF">2026-02-05T09:14:25Z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