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336C" w:rsidR="00D6125B" w:rsidP="00A3045F" w:rsidRDefault="00377AF9" w14:paraId="3DC78189" w14:textId="5D2C6E96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r w:rsidRPr="00F9336C">
        <w:rPr>
          <w:rFonts w:ascii="Garamond" w:hAnsi="Garamond" w:cs="Times New Roman"/>
          <w:sz w:val="18"/>
          <w:szCs w:val="18"/>
        </w:rPr>
        <w:tab/>
      </w:r>
    </w:p>
    <w:p w:rsidRPr="00F9336C" w:rsidR="009C486D" w:rsidP="6AF2AEAA" w:rsidRDefault="00E115BF" w14:paraId="29C12D87" w14:textId="7AF7B211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6AF2AEAA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 (Praktyka </w:t>
      </w:r>
      <w:r w:rsidRPr="6AF2AEAA" w:rsidR="007672E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B</w:t>
      </w:r>
      <w:r w:rsidRPr="6AF2AEAA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6AF2AEAA" w:rsidR="00F958E8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kliniczna</w:t>
      </w:r>
      <w:r w:rsidRPr="6AF2AEAA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6AF2AEAA" w:rsidR="763A77A0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Student Internship</w:t>
      </w:r>
      <w:r w:rsidRPr="6AF2AEAA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 (</w:t>
      </w:r>
      <w:r w:rsidRPr="6AF2AEAA" w:rsidR="6D8AE0B6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6AF2AEAA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6AF2AEAA" w:rsidR="007672E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</w:t>
      </w:r>
      <w:r w:rsidRPr="6AF2AEAA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6AF2AEAA" w:rsidR="6D61F6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6AF2AEAA" w:rsidR="00F958E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linical</w:t>
      </w:r>
      <w:r w:rsidRPr="6AF2AEAA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F9336C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C4DD1" w:rsidTr="005F096B" w14:paraId="72C9FB0F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7C4DD1" w:rsidP="005F096B" w:rsidRDefault="007C4DD1" w14:paraId="154B50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7C4DD1" w:rsidP="005F096B" w:rsidRDefault="007C4DD1" w14:paraId="055D99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0D4DA3" w:rsidR="00D247FC" w:rsidTr="005F096B" w14:paraId="78837F5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D4DA3" w:rsidR="00D247FC" w:rsidP="005F096B" w:rsidRDefault="00D247FC" w14:paraId="206C60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D4DA3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1342745338"/>
              <w:placeholder>
                <w:docPart w:val="9E04471D95667448B1603AA1659F64AB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0D4DA3" w:rsidR="00D247FC" w:rsidP="005F096B" w:rsidRDefault="00D247FC" w14:paraId="78C6AA6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D4DA3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F9336C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F9336C" w:rsidR="00B01CE3" w:rsidP="00920AD1" w:rsidRDefault="0047159D" w14:paraId="3BB00A7B" w14:textId="3FABAF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F9336C" w:rsidR="00133B4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F9336C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F9336C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F9336C" w:rsidR="00133B4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F9336C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F9336C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F9336C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F9336C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F9336C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F9336C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F9336C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F9336C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F9336C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F9336C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F9336C" w:rsidR="00B01CE3" w:rsidP="00920AD1" w:rsidRDefault="00BB6B8E" w14:paraId="3217CEC4" w14:textId="0E54E0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F9336C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F9336C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F9336C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F9336C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F9336C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F9336C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F9336C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F9336C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F9336C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F9336C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F9336C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9336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F9336C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F9336C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9336C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F9336C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F9336C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F9336C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F9336C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F9336C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9336C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F9336C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F9336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F9336C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F9336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F9336C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F9336C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F9336C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9336C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F9336C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F9336C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F9336C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F9336C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F9336C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F9336C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9336C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F9336C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BB6B8E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F9336C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9336C" w:rsidR="009C486D" w:rsidP="00190358" w:rsidRDefault="00F958E8" w14:paraId="2A4E7340" w14:textId="486BBB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specyfiką pracy logopedy w placówce medycznej, w tym ze standardami „ścieżki pacjenta” (od rejestracji do planu wizyt) oraz rygorystycznymi zasadami BHP i reżimu sanitarnego.</w:t>
            </w:r>
          </w:p>
        </w:tc>
      </w:tr>
      <w:tr w:rsidRPr="00BB6B8E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F9336C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9336C" w:rsidR="009C486D" w:rsidP="00190358" w:rsidRDefault="00F958E8" w14:paraId="4001648B" w14:textId="033AE99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prowadzenia ukierunkowanej obserwacji klinicznej w różnych profilach zaburzeń oraz rozpoznawania sygnałów alarmowych („czerwonych flag”) wymagających interwencji lekarskiej.</w:t>
            </w:r>
          </w:p>
        </w:tc>
      </w:tr>
      <w:tr w:rsidRPr="00BB6B8E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F9336C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9336C" w:rsidR="009C486D" w:rsidP="00190358" w:rsidRDefault="00F958E8" w14:paraId="034CE067" w14:textId="38C7B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praktycznych umiejętności w zakresie przygotowania warsztatu pracy (narzędzia, skrypty) oraz technicznej asysty przy rejestracji i opisie materiału diagnostycznego.</w:t>
            </w:r>
          </w:p>
        </w:tc>
      </w:tr>
      <w:tr w:rsidRPr="00BB6B8E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F9336C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9336C" w:rsidR="00783006" w:rsidP="00190358" w:rsidRDefault="00F958E8" w14:paraId="0B89D1E1" w14:textId="31137D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Wdrożenie do współprowadzenia (pod </w:t>
            </w:r>
            <w:proofErr w:type="spellStart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) krótkich fragmentów sesji terapeutycznych, skoncentrowanych na podstawowych parametrach komunikacji (tempo, wyrazistość, frazowanie).</w:t>
            </w:r>
          </w:p>
        </w:tc>
      </w:tr>
    </w:tbl>
    <w:p w:rsidRPr="00F9336C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F9336C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9336C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6411"/>
        <w:gridCol w:w="1360"/>
        <w:gridCol w:w="2227"/>
      </w:tblGrid>
      <w:tr w:rsidRPr="00BB6B8E" w:rsidR="00C12CBF" w:rsidTr="2AFC4FD4" w14:paraId="5E894EB2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411" w:type="dxa"/>
            <w:shd w:val="clear" w:color="auto" w:fill="D9E2F3" w:themeFill="accent5" w:themeFillTint="33"/>
            <w:vAlign w:val="center"/>
          </w:tcPr>
          <w:p w:rsidRPr="00F9336C" w:rsidR="00C12CBF" w:rsidP="7E09052B" w:rsidRDefault="00C12CBF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27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F9336C" w:rsidR="00C12CBF" w:rsidP="00B948AA" w:rsidRDefault="00C12CBF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B6B8E" w:rsidR="00C12CBF" w:rsidTr="2AFC4FD4" w14:paraId="43BF7894" w14:textId="77777777">
        <w:trPr>
          <w:trHeight w:val="300"/>
        </w:trPr>
        <w:tc>
          <w:tcPr>
            <w:tcW w:w="491" w:type="dxa"/>
            <w:vAlign w:val="center"/>
          </w:tcPr>
          <w:p w:rsidRPr="00F9336C" w:rsidR="00C12CBF" w:rsidP="001257D8" w:rsidRDefault="00C12CBF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11" w:type="dxa"/>
            <w:vAlign w:val="center"/>
          </w:tcPr>
          <w:p w:rsidRPr="00F9336C" w:rsidR="00C12CBF" w:rsidP="00190358" w:rsidRDefault="00C12CBF" w14:paraId="22847E5D" w14:textId="443D863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FC4FD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</w:t>
            </w:r>
            <w:r w:rsidRPr="2AFC4FD4" w:rsidR="42FB1E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rozumie </w:t>
            </w:r>
            <w:r w:rsidRPr="2AFC4FD4">
              <w:rPr>
                <w:rFonts w:ascii="Garamond" w:hAnsi="Garamond" w:cs="Times New Roman"/>
                <w:sz w:val="18"/>
                <w:szCs w:val="18"/>
                <w:lang w:val="pl-PL"/>
              </w:rPr>
              <w:t>organizację pracy w placówce ochrony zdrowia, procedury obiegu pacjenta oraz zasady dezynfekcji i higieny stanowiska pracy (w tym narzędzi logopedycznych).</w:t>
            </w:r>
          </w:p>
        </w:tc>
        <w:tc>
          <w:tcPr>
            <w:tcW w:w="1360" w:type="dxa"/>
            <w:vAlign w:val="center"/>
          </w:tcPr>
          <w:p w:rsidRPr="00F9336C" w:rsidR="00C12CBF" w:rsidP="00BD7E4F" w:rsidRDefault="00C12CBF" w14:paraId="4FF0721A" w14:textId="750E13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2227" w:type="dxa"/>
            <w:vAlign w:val="center"/>
          </w:tcPr>
          <w:p w:rsidRPr="00F9336C" w:rsidR="00C12CBF" w:rsidP="00783006" w:rsidRDefault="00C12CBF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2AFC4FD4" w14:paraId="0EDE31D5" w14:textId="77777777">
        <w:trPr>
          <w:trHeight w:val="300"/>
        </w:trPr>
        <w:tc>
          <w:tcPr>
            <w:tcW w:w="491" w:type="dxa"/>
            <w:vAlign w:val="center"/>
          </w:tcPr>
          <w:p w:rsidRPr="00F9336C" w:rsidR="00C12CBF" w:rsidP="001257D8" w:rsidRDefault="00C12CBF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11" w:type="dxa"/>
            <w:vAlign w:val="center"/>
          </w:tcPr>
          <w:p w:rsidRPr="00F9336C" w:rsidR="00C12CBF" w:rsidP="00190358" w:rsidRDefault="00C12CBF" w14:paraId="3DF778F0" w14:textId="0DC5A07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znaczenie współpracy interdyscyplinarnej i zna kompetencje specjalistów (audiolog, foniatra, neurolog, ortodonta), do których należy kierować pacjenta w przypadku wykrycia nieprawidłowości medycznych.</w:t>
            </w:r>
          </w:p>
        </w:tc>
        <w:tc>
          <w:tcPr>
            <w:tcW w:w="1360" w:type="dxa"/>
            <w:vAlign w:val="center"/>
          </w:tcPr>
          <w:p w:rsidRPr="00F9336C" w:rsidR="00C12CBF" w:rsidP="00BD7E4F" w:rsidRDefault="00C12CBF" w14:paraId="59E772FE" w14:textId="18E0C8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227" w:type="dxa"/>
            <w:vAlign w:val="center"/>
          </w:tcPr>
          <w:p w:rsidRPr="00F9336C" w:rsidR="00C12CBF" w:rsidP="00783006" w:rsidRDefault="00C12CBF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2AFC4FD4" w14:paraId="44F9CAC1" w14:textId="77777777">
        <w:trPr>
          <w:trHeight w:val="300"/>
        </w:trPr>
        <w:tc>
          <w:tcPr>
            <w:tcW w:w="491" w:type="dxa"/>
            <w:vAlign w:val="center"/>
          </w:tcPr>
          <w:p w:rsidRPr="00F9336C" w:rsidR="00C12CBF" w:rsidP="001257D8" w:rsidRDefault="00C12CBF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11" w:type="dxa"/>
            <w:vAlign w:val="center"/>
          </w:tcPr>
          <w:p w:rsidRPr="00F9336C" w:rsidR="00C12CBF" w:rsidP="00190358" w:rsidRDefault="00C12CBF" w14:paraId="5F72C27D" w14:textId="4D6EFD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posiada wiedzę na temat objawów ostrzegawczych („czerwonych flag”), takich jak przewlekła chrypka, nagły regres płynności czy ból, świadczących o konieczności pilnej konsultacji lekarskiej.</w:t>
            </w:r>
          </w:p>
        </w:tc>
        <w:tc>
          <w:tcPr>
            <w:tcW w:w="1360" w:type="dxa"/>
            <w:vAlign w:val="center"/>
          </w:tcPr>
          <w:p w:rsidRPr="00F9336C" w:rsidR="00C12CBF" w:rsidP="00BD7E4F" w:rsidRDefault="00C12CBF" w14:paraId="509C170B" w14:textId="5FE275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2227" w:type="dxa"/>
            <w:vAlign w:val="center"/>
          </w:tcPr>
          <w:p w:rsidRPr="00F9336C" w:rsidR="00C12CBF" w:rsidP="00783006" w:rsidRDefault="00C12CBF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F9336C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81"/>
        <w:gridCol w:w="1358"/>
        <w:gridCol w:w="2261"/>
      </w:tblGrid>
      <w:tr w:rsidRPr="00BB6B8E" w:rsidR="00C12CBF" w:rsidTr="00C12CBF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81" w:type="dxa"/>
            <w:shd w:val="clear" w:color="auto" w:fill="D9E2F3" w:themeFill="accent5" w:themeFillTint="33"/>
            <w:vAlign w:val="center"/>
          </w:tcPr>
          <w:p w:rsidRPr="00F9336C" w:rsidR="00C12CBF" w:rsidP="7E09052B" w:rsidRDefault="00C12CBF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61" w:type="dxa"/>
            <w:shd w:val="clear" w:color="auto" w:fill="D9E2F3" w:themeFill="accent5" w:themeFillTint="33"/>
            <w:vAlign w:val="center"/>
          </w:tcPr>
          <w:p w:rsidRPr="00F9336C" w:rsidR="00C12CBF" w:rsidP="00963C48" w:rsidRDefault="00C12CBF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F9336C" w:rsidR="00C12CBF" w:rsidP="00963C48" w:rsidRDefault="00C12CBF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B6B8E" w:rsidR="00C12CBF" w:rsidTr="00C12CBF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1257D8" w:rsidRDefault="00C12CBF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190358" w:rsidRDefault="00C12CBF" w14:paraId="437A127B" w14:textId="59D4DC5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przygotować gabinet i pomoce do wizyty (listy bodźców, karty domowe) oraz asystować przy rejestracji próbek audio, tworząc ich rzetelny opis w języku funkcjonalnym.</w:t>
            </w:r>
          </w:p>
        </w:tc>
        <w:tc>
          <w:tcPr>
            <w:tcW w:w="1358" w:type="dxa"/>
            <w:vAlign w:val="center"/>
          </w:tcPr>
          <w:p w:rsidRPr="00F9336C" w:rsidR="00C12CBF" w:rsidP="002B7EA8" w:rsidRDefault="00C12CBF" w14:paraId="3D23CD6E" w14:textId="5D16AB1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/>
                <w:sz w:val="18"/>
                <w:szCs w:val="18"/>
                <w:lang w:val="pl-PL"/>
              </w:rPr>
              <w:t>LGP_UW01</w:t>
            </w:r>
          </w:p>
        </w:tc>
        <w:tc>
          <w:tcPr>
            <w:tcW w:w="2261" w:type="dxa"/>
            <w:vAlign w:val="center"/>
          </w:tcPr>
          <w:p w:rsidRPr="00F9336C" w:rsidR="00C12CBF" w:rsidP="00783006" w:rsidRDefault="00C12CBF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00C12CBF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1257D8" w:rsidRDefault="00C12CBF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7E09052B" w:rsidRDefault="00C12CBF" w14:paraId="554DE301" w14:textId="03DD3D3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pod bezpośrednią </w:t>
            </w:r>
            <w:proofErr w:type="spellStart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współprowadzić fragmenty terapii, modelując proste parametry mowy (ustawienie tempa, pauzowanie, wyrazistość słów kluczowych) u pacjentów o różnym profilu.</w:t>
            </w:r>
          </w:p>
        </w:tc>
        <w:tc>
          <w:tcPr>
            <w:tcW w:w="1358" w:type="dxa"/>
            <w:vAlign w:val="center"/>
          </w:tcPr>
          <w:p w:rsidRPr="00F9336C" w:rsidR="00C12CBF" w:rsidP="0098026F" w:rsidRDefault="00C12CBF" w14:paraId="280A7D80" w14:textId="53C7A9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261" w:type="dxa"/>
            <w:vAlign w:val="center"/>
          </w:tcPr>
          <w:p w:rsidRPr="00F9336C" w:rsidR="00C12CBF" w:rsidP="00783006" w:rsidRDefault="00C12CBF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00C12CBF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1257D8" w:rsidRDefault="00C12CBF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190358" w:rsidRDefault="00C12CBF" w14:paraId="141C3726" w14:textId="71E70DA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obserwację uczestniczącą konsultacji (wywiad, diagnoza), identyfikując kluczowe problemy komunikacyjne pacjenta (np. w afazji, po laryngektomii, przy jąkaniu).</w:t>
            </w:r>
          </w:p>
        </w:tc>
        <w:tc>
          <w:tcPr>
            <w:tcW w:w="1358" w:type="dxa"/>
            <w:vAlign w:val="center"/>
          </w:tcPr>
          <w:p w:rsidRPr="00F9336C" w:rsidR="00C12CBF" w:rsidP="0098026F" w:rsidRDefault="00C12CBF" w14:paraId="197C744A" w14:textId="493E91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2261" w:type="dxa"/>
            <w:vAlign w:val="center"/>
          </w:tcPr>
          <w:p w:rsidRPr="00F9336C" w:rsidR="00C12CBF" w:rsidP="00783006" w:rsidRDefault="00C12CBF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783006" w:rsidRDefault="00C12CBF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783006" w:rsidRDefault="00C12CBF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783006" w:rsidRDefault="00C12CBF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783006" w:rsidRDefault="00C12CBF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783006" w:rsidRDefault="00C12CBF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00C12CBF" w14:paraId="640AC79F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1257D8" w:rsidRDefault="00C12CBF" w14:paraId="39938CE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190358" w:rsidRDefault="00C12CBF" w14:paraId="6C90D354" w14:textId="347FF50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trafnie zidentyfikować i zgłosić opiekunowi praktyk zaobserwowane „czerwone flagi” w stanie zdrowia lub funkcjonowaniu pacjenta.</w:t>
            </w:r>
          </w:p>
        </w:tc>
        <w:tc>
          <w:tcPr>
            <w:tcW w:w="1358" w:type="dxa"/>
            <w:vAlign w:val="center"/>
          </w:tcPr>
          <w:p w:rsidRPr="00F9336C" w:rsidR="00C12CBF" w:rsidP="0098026F" w:rsidRDefault="00C12CBF" w14:paraId="719D2D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F9336C" w:rsidR="00C12CBF" w:rsidP="0098026F" w:rsidRDefault="00C12CBF" w14:paraId="0B0828D1" w14:textId="4CD47F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2261" w:type="dxa"/>
            <w:vAlign w:val="center"/>
          </w:tcPr>
          <w:p w:rsidRPr="00F9336C" w:rsidR="00C12CBF" w:rsidP="00377AF9" w:rsidRDefault="00C12CBF" w14:paraId="34EB3A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377AF9" w:rsidRDefault="00C12CBF" w14:paraId="3F2FCE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377AF9" w:rsidRDefault="00C12CBF" w14:paraId="281530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377AF9" w:rsidRDefault="00C12CBF" w14:paraId="4FE046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377AF9" w:rsidRDefault="00C12CBF" w14:paraId="6A05FA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377AF9" w:rsidRDefault="00C12CBF" w14:paraId="0A6872DA" w14:textId="026046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F9336C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81"/>
        <w:gridCol w:w="1357"/>
        <w:gridCol w:w="2262"/>
      </w:tblGrid>
      <w:tr w:rsidRPr="00BB6B8E" w:rsidR="00C12CBF" w:rsidTr="00C12CBF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81" w:type="dxa"/>
            <w:shd w:val="clear" w:color="auto" w:fill="D9E2F3" w:themeFill="accent5" w:themeFillTint="33"/>
            <w:vAlign w:val="center"/>
          </w:tcPr>
          <w:p w:rsidRPr="00F9336C" w:rsidR="00C12CBF" w:rsidP="7E09052B" w:rsidRDefault="00C12CBF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F9336C" w:rsidR="00C12CBF" w:rsidP="00B948AA" w:rsidRDefault="00C12CBF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62" w:type="dxa"/>
            <w:shd w:val="clear" w:color="auto" w:fill="D9E2F3" w:themeFill="accent5" w:themeFillTint="33"/>
            <w:vAlign w:val="center"/>
          </w:tcPr>
          <w:p w:rsidRPr="00F9336C" w:rsidR="00C12CBF" w:rsidP="00963C48" w:rsidRDefault="00C12CBF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F9336C" w:rsidR="00C12CBF" w:rsidP="00963C48" w:rsidRDefault="00C12CBF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B6B8E" w:rsidR="00C12CBF" w:rsidTr="00C12CBF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3D6DF9" w:rsidRDefault="00C12CBF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3D6DF9" w:rsidRDefault="00C12CBF" w14:paraId="2C23BCA2" w14:textId="18D61F7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przestrzegania wysokich standardów higieny i bezpieczeństwa (BHP), biorąc odpowiedzialność za zdrowie własne i pacjentów w środowisku klinicznym.</w:t>
            </w:r>
          </w:p>
        </w:tc>
        <w:tc>
          <w:tcPr>
            <w:tcW w:w="1357" w:type="dxa"/>
            <w:vAlign w:val="center"/>
          </w:tcPr>
          <w:p w:rsidRPr="00F9336C" w:rsidR="00C12CBF" w:rsidP="003D6DF9" w:rsidRDefault="00C12CBF" w14:paraId="72085FF3" w14:textId="7A0EEE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2262" w:type="dxa"/>
            <w:vAlign w:val="center"/>
          </w:tcPr>
          <w:p w:rsidRPr="00F9336C" w:rsidR="00C12CBF" w:rsidP="003D6DF9" w:rsidRDefault="00C12CBF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3D6DF9" w:rsidRDefault="00C12CBF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3D6DF9" w:rsidRDefault="00C12CBF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3D6DF9" w:rsidRDefault="00C12CBF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3D6DF9" w:rsidRDefault="00C12CBF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3D6DF9" w:rsidRDefault="00C12CBF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00C12CBF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3D6DF9" w:rsidRDefault="00C12CBF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3D6DF9" w:rsidRDefault="00C12CBF" w14:paraId="3CC13D79" w14:textId="7B1DA3D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wykazuje postawę szacunku i empatii wobec pacjentów z różnymi deficytami, dbając o komfort i podmiotowość osoby badanej podczas asystowania.</w:t>
            </w:r>
          </w:p>
        </w:tc>
        <w:tc>
          <w:tcPr>
            <w:tcW w:w="1357" w:type="dxa"/>
            <w:vAlign w:val="center"/>
          </w:tcPr>
          <w:p w:rsidRPr="00F9336C" w:rsidR="00C12CBF" w:rsidP="003D6DF9" w:rsidRDefault="00C12CBF" w14:paraId="5C6022C6" w14:textId="5E1AB9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2262" w:type="dxa"/>
            <w:vAlign w:val="center"/>
          </w:tcPr>
          <w:p w:rsidRPr="00F9336C" w:rsidR="00C12CBF" w:rsidP="003D6DF9" w:rsidRDefault="00C12CBF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3D6DF9" w:rsidRDefault="00C12CBF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3D6DF9" w:rsidRDefault="00C12CBF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3D6DF9" w:rsidRDefault="00C12CBF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3D6DF9" w:rsidRDefault="00C12CBF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3D6DF9" w:rsidRDefault="00C12CBF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B6B8E" w:rsidR="00C12CBF" w:rsidTr="00C12CBF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F9336C" w:rsidR="00C12CBF" w:rsidP="003D6DF9" w:rsidRDefault="00C12CBF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F9336C" w:rsidR="00C12CBF" w:rsidP="003D6DF9" w:rsidRDefault="00C12CBF" w14:paraId="262F7606" w14:textId="5A3FC7F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konieczność precyzyjnego i szybkiego przekazywania informacji w zespole terapeutycznym, zwłaszcza w sytuacjach nagłych zmian stanu pacjenta.</w:t>
            </w:r>
          </w:p>
        </w:tc>
        <w:tc>
          <w:tcPr>
            <w:tcW w:w="1357" w:type="dxa"/>
            <w:vAlign w:val="center"/>
          </w:tcPr>
          <w:p w:rsidRPr="00F9336C" w:rsidR="00C12CBF" w:rsidP="003D6DF9" w:rsidRDefault="00C12CBF" w14:paraId="05CF9B2D" w14:textId="45CD2C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262" w:type="dxa"/>
            <w:vAlign w:val="center"/>
          </w:tcPr>
          <w:p w:rsidRPr="00F9336C" w:rsidR="00C12CBF" w:rsidP="003D6DF9" w:rsidRDefault="00C12CBF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F9336C" w:rsidR="00C12CBF" w:rsidP="003D6DF9" w:rsidRDefault="00C12CBF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F9336C" w:rsidR="00C12CBF" w:rsidP="003D6DF9" w:rsidRDefault="00C12CBF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F9336C" w:rsidR="00C12CBF" w:rsidP="003D6DF9" w:rsidRDefault="00C12CBF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F9336C" w:rsidR="00C12CBF" w:rsidP="003D6DF9" w:rsidRDefault="00C12CBF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F9336C" w:rsidR="00C12CBF" w:rsidP="003D6DF9" w:rsidRDefault="00C12CBF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F9336C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9336C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9336C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F9336C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F9336C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F9336C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F9336C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9336C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F9336C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F9336C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F9336C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/>
              </w:rPr>
              <w:fldChar w:fldCharType="begin"/>
            </w:r>
            <w:r w:rsidRPr="00F9336C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F9336C">
              <w:rPr>
                <w:rFonts w:ascii="Garamond" w:hAnsi="Garamond"/>
              </w:rPr>
            </w:r>
            <w:r w:rsidRPr="00F9336C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F9336C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F9336C">
              <w:rPr>
                <w:rFonts w:ascii="Garamond" w:hAnsi="Garamond"/>
              </w:rPr>
              <w:fldChar w:fldCharType="end"/>
            </w:r>
          </w:p>
        </w:tc>
      </w:tr>
      <w:tr w:rsidRPr="00F9336C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F9336C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F9336C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F9336C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F9336C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9336C" w:rsidR="00177464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2BE4ADD1" w14:textId="7A144A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Wdrożenie do pracy w placówce medycznej: procedury rejestracji, RODO w medycynie, zasady dezynfekcji sprzętu i powierzchni. Zapoznanie ze strukturą wizyt (pierwszorazowa vs. kontrolna).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7EECE42B" w14:textId="6DA997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60FA3D21" w14:textId="22776A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9336C" w:rsidR="00177464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2238833E" w14:textId="7DFE04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Obserwacja konsultacji logopedycznych w zróżnicowanych profilach (afazja, dyzartria, jąkanie, pacjenci onkologiczni). Analiza sposobu przeprowadzania wywiadu i budowania relacji z pacjentem. Nauka dostrzegania specyfiki komunikacyjnej w różnych jednostkach chorobowych.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6D0FAE2C" w14:textId="0287B9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0D99C739" w14:textId="0C74FB4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Pr="00F9336C" w:rsidR="00177464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1EA77377" w14:textId="31885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Pomoc w przygotowaniu narzędzi diagnostycznych (kwestionariusze, obrazki). Rejestracja audio/wideo próbek mowy. Tworzenie funkcjonalnych opisów próbek (co pacjent mówi, jak brzmi, zrozumiałość w %).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190556FA" w14:textId="65CB1F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7CE677E1" w14:textId="4D5A1F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F9336C" w:rsidR="00177464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7CD38EFF" w14:textId="7ABF99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Prowadzenie wyznaczonych fragmentów sesji pod ścisłym nadzorem: ćwiczenia oddechowe, trening tempa z metronomem, praca nad wyrazistością słów kluczowych, proste dialogi </w:t>
            </w:r>
            <w:proofErr w:type="spellStart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skryptowane</w:t>
            </w:r>
            <w:proofErr w:type="spellEnd"/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5B21D947" w14:textId="76A3C0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3C995062" w14:textId="293D51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Pr="00F9336C" w:rsidR="00177464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1E4F02AF" w14:textId="2E2D41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kanałami konsultacji (kiedy do foniatry, kiedy do neurologa). Praktyczna nauka wyłapywania sygnałów alarmowych (chrypka &gt; 3 tyg., ból, nagły niedosłuch) i procedury ich zgłaszania.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5826B5E3" w14:textId="648B20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601CA14A" w14:textId="369E93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F9336C" w:rsidR="00177464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68BE608D" w14:textId="13ED00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Opracowywanie indywidualnych kart pracy do domu (karty domowe), skryptów dialogów dla pacjentów. Asysta przy tłumaczeniu zaleceń lekarskich na język ćwiczeń dla pacjenta.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6A8AE28D" w14:textId="6E80B9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6D22398D" w14:textId="105837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9336C" w:rsidR="00177464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F9336C" w:rsidR="00177464" w:rsidP="00177464" w:rsidRDefault="00177464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9336C" w:rsidR="00177464" w:rsidP="00177464" w:rsidRDefault="00177464" w14:paraId="7AAB9787" w14:textId="3CAA442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Omawianie przypadków z opiekunem praktyk. Analiza własnych działań terapeutycznych, korekta błędów, ocena postępów w nabywaniu umiejętności klinicznych.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23E10F5B" w14:textId="6CC203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F9336C" w:rsidR="00177464" w:rsidP="00177464" w:rsidRDefault="00177464" w14:paraId="0C16CC89" w14:textId="1278922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F9336C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F9336C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F9336C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F9336C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F9336C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F9336C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9336C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9336C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F9336C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F9336C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9336C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F9336C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F9336C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9336C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F9336C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BB6B8E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9336C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9336C">
              <w:rPr>
                <w:rFonts w:ascii="Garamond" w:hAnsi="Garamond"/>
              </w:rPr>
              <w:fldChar w:fldCharType="begin"/>
            </w:r>
            <w:r w:rsidRPr="00F9336C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F9336C">
              <w:rPr>
                <w:rFonts w:ascii="Garamond" w:hAnsi="Garamond"/>
              </w:rPr>
            </w:r>
            <w:r w:rsidRPr="00F9336C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9336C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F9336C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9336C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F9336C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F9336C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F9336C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9336C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9336C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F9336C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F9336C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F9336C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F9336C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F9336C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F9336C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F9336C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F9336C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F9336C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F9336C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F9336C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F9336C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F9336C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F9336C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F9336C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F9336C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F9336C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F9336C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F9336C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F9336C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F9336C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F9336C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F9336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F9336C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F9336C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59D" w:rsidRDefault="0047159D" w14:paraId="279A43CD" w14:textId="77777777">
      <w:pPr>
        <w:spacing w:after="0" w:line="240" w:lineRule="auto"/>
      </w:pPr>
      <w:r>
        <w:separator/>
      </w:r>
    </w:p>
  </w:endnote>
  <w:endnote w:type="continuationSeparator" w:id="0">
    <w:p w:rsidR="0047159D" w:rsidRDefault="0047159D" w14:paraId="659F68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7E09052B" w:rsidRDefault="7E09052B" w14:paraId="57A5CE39" w14:textId="6EE9A79A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 (Praktyka </w:t>
    </w:r>
    <w:r w:rsidR="007672EF">
      <w:rPr>
        <w:rFonts w:ascii="Times New Roman" w:hAnsi="Times New Roman" w:cs="Times New Roman"/>
        <w:sz w:val="20"/>
        <w:szCs w:val="20"/>
        <w:lang w:val="pl-PL"/>
      </w:rPr>
      <w:t>B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</w:t>
    </w:r>
    <w:r w:rsidR="00F958E8">
      <w:rPr>
        <w:rFonts w:ascii="Times New Roman" w:hAnsi="Times New Roman" w:cs="Times New Roman"/>
        <w:sz w:val="20"/>
        <w:szCs w:val="20"/>
        <w:lang w:val="pl-PL"/>
      </w:rPr>
      <w:t>kliniczna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59D" w:rsidRDefault="0047159D" w14:paraId="554F356E" w14:textId="77777777">
      <w:pPr>
        <w:spacing w:after="0" w:line="240" w:lineRule="auto"/>
      </w:pPr>
      <w:r>
        <w:separator/>
      </w:r>
    </w:p>
  </w:footnote>
  <w:footnote w:type="continuationSeparator" w:id="0">
    <w:p w:rsidR="0047159D" w:rsidRDefault="0047159D" w14:paraId="508C3F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3B4A"/>
    <w:rsid w:val="001366DE"/>
    <w:rsid w:val="00136CBE"/>
    <w:rsid w:val="00142334"/>
    <w:rsid w:val="00177464"/>
    <w:rsid w:val="00190358"/>
    <w:rsid w:val="00192A86"/>
    <w:rsid w:val="001A3CF7"/>
    <w:rsid w:val="001B5C7D"/>
    <w:rsid w:val="001B6D39"/>
    <w:rsid w:val="001C008D"/>
    <w:rsid w:val="001C7651"/>
    <w:rsid w:val="001D556D"/>
    <w:rsid w:val="001F0FA6"/>
    <w:rsid w:val="001F45D1"/>
    <w:rsid w:val="001F5B36"/>
    <w:rsid w:val="00201E1B"/>
    <w:rsid w:val="00203756"/>
    <w:rsid w:val="0022586F"/>
    <w:rsid w:val="00246BE1"/>
    <w:rsid w:val="002574C9"/>
    <w:rsid w:val="002641C6"/>
    <w:rsid w:val="00266590"/>
    <w:rsid w:val="002A4092"/>
    <w:rsid w:val="002A519E"/>
    <w:rsid w:val="002B7EA8"/>
    <w:rsid w:val="002C745F"/>
    <w:rsid w:val="002D0322"/>
    <w:rsid w:val="002E1494"/>
    <w:rsid w:val="002E758B"/>
    <w:rsid w:val="002F3930"/>
    <w:rsid w:val="00304AC9"/>
    <w:rsid w:val="0031358A"/>
    <w:rsid w:val="003222E6"/>
    <w:rsid w:val="00343F03"/>
    <w:rsid w:val="003554DD"/>
    <w:rsid w:val="003660C2"/>
    <w:rsid w:val="00371901"/>
    <w:rsid w:val="003752AF"/>
    <w:rsid w:val="00376545"/>
    <w:rsid w:val="00377AF9"/>
    <w:rsid w:val="0039186A"/>
    <w:rsid w:val="00393C50"/>
    <w:rsid w:val="003A0495"/>
    <w:rsid w:val="003A7BC2"/>
    <w:rsid w:val="003D2EFC"/>
    <w:rsid w:val="003D3B57"/>
    <w:rsid w:val="003D6DF9"/>
    <w:rsid w:val="003E5AD6"/>
    <w:rsid w:val="003E7C6B"/>
    <w:rsid w:val="00414237"/>
    <w:rsid w:val="004161DE"/>
    <w:rsid w:val="00416B28"/>
    <w:rsid w:val="00427190"/>
    <w:rsid w:val="00460281"/>
    <w:rsid w:val="0047159D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E47C3"/>
    <w:rsid w:val="005259D9"/>
    <w:rsid w:val="00527687"/>
    <w:rsid w:val="00536308"/>
    <w:rsid w:val="00537AD4"/>
    <w:rsid w:val="00545006"/>
    <w:rsid w:val="0054C0B7"/>
    <w:rsid w:val="005503C0"/>
    <w:rsid w:val="005620D0"/>
    <w:rsid w:val="005714EC"/>
    <w:rsid w:val="00574BE2"/>
    <w:rsid w:val="00577F9F"/>
    <w:rsid w:val="00585220"/>
    <w:rsid w:val="005871F9"/>
    <w:rsid w:val="005A0579"/>
    <w:rsid w:val="005A2361"/>
    <w:rsid w:val="005A4F9E"/>
    <w:rsid w:val="005C20C1"/>
    <w:rsid w:val="005D31D4"/>
    <w:rsid w:val="005D60DA"/>
    <w:rsid w:val="005E4722"/>
    <w:rsid w:val="005E7B41"/>
    <w:rsid w:val="005F1666"/>
    <w:rsid w:val="00600DFE"/>
    <w:rsid w:val="00603A3D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5719"/>
    <w:rsid w:val="00686E02"/>
    <w:rsid w:val="00687B4C"/>
    <w:rsid w:val="00691EA8"/>
    <w:rsid w:val="006A108C"/>
    <w:rsid w:val="006A1E4A"/>
    <w:rsid w:val="006C5DB2"/>
    <w:rsid w:val="006D04ED"/>
    <w:rsid w:val="006E7175"/>
    <w:rsid w:val="006F1E4D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672EF"/>
    <w:rsid w:val="00772324"/>
    <w:rsid w:val="00777F72"/>
    <w:rsid w:val="00783006"/>
    <w:rsid w:val="0078334C"/>
    <w:rsid w:val="00795F64"/>
    <w:rsid w:val="007A2A84"/>
    <w:rsid w:val="007C4DD1"/>
    <w:rsid w:val="007D37F7"/>
    <w:rsid w:val="007E68FB"/>
    <w:rsid w:val="007F33BD"/>
    <w:rsid w:val="00804069"/>
    <w:rsid w:val="00807872"/>
    <w:rsid w:val="00813AC5"/>
    <w:rsid w:val="0081752A"/>
    <w:rsid w:val="0083476F"/>
    <w:rsid w:val="00836EFD"/>
    <w:rsid w:val="00846511"/>
    <w:rsid w:val="008623E1"/>
    <w:rsid w:val="008721A1"/>
    <w:rsid w:val="00875AA8"/>
    <w:rsid w:val="00894975"/>
    <w:rsid w:val="008A204D"/>
    <w:rsid w:val="008D47F3"/>
    <w:rsid w:val="008D768E"/>
    <w:rsid w:val="008D7FD5"/>
    <w:rsid w:val="008E462E"/>
    <w:rsid w:val="008F218F"/>
    <w:rsid w:val="008F5E98"/>
    <w:rsid w:val="0090638D"/>
    <w:rsid w:val="00927425"/>
    <w:rsid w:val="0093028C"/>
    <w:rsid w:val="00941CE9"/>
    <w:rsid w:val="0094369A"/>
    <w:rsid w:val="00946552"/>
    <w:rsid w:val="00963C48"/>
    <w:rsid w:val="00964650"/>
    <w:rsid w:val="00965D28"/>
    <w:rsid w:val="0096726B"/>
    <w:rsid w:val="00967547"/>
    <w:rsid w:val="009748D1"/>
    <w:rsid w:val="0098026F"/>
    <w:rsid w:val="0099086B"/>
    <w:rsid w:val="00990BF4"/>
    <w:rsid w:val="00993F4C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3B68"/>
    <w:rsid w:val="00A1545D"/>
    <w:rsid w:val="00A3045F"/>
    <w:rsid w:val="00A30B4F"/>
    <w:rsid w:val="00A36603"/>
    <w:rsid w:val="00A3671B"/>
    <w:rsid w:val="00A538E6"/>
    <w:rsid w:val="00A65D58"/>
    <w:rsid w:val="00A67256"/>
    <w:rsid w:val="00A93FB6"/>
    <w:rsid w:val="00A95A52"/>
    <w:rsid w:val="00AC71F1"/>
    <w:rsid w:val="00AF222D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974"/>
    <w:rsid w:val="00B86F35"/>
    <w:rsid w:val="00B948AA"/>
    <w:rsid w:val="00B96088"/>
    <w:rsid w:val="00BA42CB"/>
    <w:rsid w:val="00BA7F60"/>
    <w:rsid w:val="00BB1AF5"/>
    <w:rsid w:val="00BB6B8E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12CBF"/>
    <w:rsid w:val="00C23076"/>
    <w:rsid w:val="00C31E0C"/>
    <w:rsid w:val="00C37F77"/>
    <w:rsid w:val="00C40546"/>
    <w:rsid w:val="00C51975"/>
    <w:rsid w:val="00C81742"/>
    <w:rsid w:val="00C868D1"/>
    <w:rsid w:val="00CB11FB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47FC"/>
    <w:rsid w:val="00D25E97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0640"/>
    <w:rsid w:val="00E115BF"/>
    <w:rsid w:val="00E3002E"/>
    <w:rsid w:val="00E33915"/>
    <w:rsid w:val="00E414F3"/>
    <w:rsid w:val="00E60CAD"/>
    <w:rsid w:val="00E80DB4"/>
    <w:rsid w:val="00EA5BB0"/>
    <w:rsid w:val="00EB22AA"/>
    <w:rsid w:val="00EB7BB9"/>
    <w:rsid w:val="00EC0B45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76AAD"/>
    <w:rsid w:val="00F80A29"/>
    <w:rsid w:val="00F81603"/>
    <w:rsid w:val="00F831B6"/>
    <w:rsid w:val="00F85CAA"/>
    <w:rsid w:val="00F9336C"/>
    <w:rsid w:val="00F958E8"/>
    <w:rsid w:val="00FA0985"/>
    <w:rsid w:val="00FA7F1E"/>
    <w:rsid w:val="00FC5911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AFC4FD4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49D37B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2FB1E6F"/>
    <w:rsid w:val="43B303EC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63E7CC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AF2AEAA"/>
    <w:rsid w:val="6C8D98A5"/>
    <w:rsid w:val="6CA8E4FC"/>
    <w:rsid w:val="6D61F678"/>
    <w:rsid w:val="6D8AE0B6"/>
    <w:rsid w:val="6DC7D8BB"/>
    <w:rsid w:val="6EF847B9"/>
    <w:rsid w:val="710A071C"/>
    <w:rsid w:val="73306B4B"/>
    <w:rsid w:val="743E4DEA"/>
    <w:rsid w:val="763A77A0"/>
    <w:rsid w:val="77DE8532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E04471D95667448B1603AA1659F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8404-186D-AE49-885B-25FB3CCA61D5}"/>
      </w:docPartPr>
      <w:docPartBody>
        <w:p w:rsidR="009F53DD" w:rsidP="008D768E" w:rsidRDefault="008D768E">
          <w:pPr>
            <w:pStyle w:val="9E04471D95667448B1603AA1659F64AB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43A1F"/>
    <w:rsid w:val="00132F73"/>
    <w:rsid w:val="00141554"/>
    <w:rsid w:val="0015537F"/>
    <w:rsid w:val="00246BE1"/>
    <w:rsid w:val="002B619D"/>
    <w:rsid w:val="002E1992"/>
    <w:rsid w:val="00310CF0"/>
    <w:rsid w:val="00312CE9"/>
    <w:rsid w:val="003660C2"/>
    <w:rsid w:val="00366604"/>
    <w:rsid w:val="00374ABD"/>
    <w:rsid w:val="003D705E"/>
    <w:rsid w:val="003E7FD8"/>
    <w:rsid w:val="00421329"/>
    <w:rsid w:val="004D25A3"/>
    <w:rsid w:val="004E47C3"/>
    <w:rsid w:val="004F4879"/>
    <w:rsid w:val="0053771E"/>
    <w:rsid w:val="0057512F"/>
    <w:rsid w:val="005871F9"/>
    <w:rsid w:val="005D316F"/>
    <w:rsid w:val="00600DFE"/>
    <w:rsid w:val="00621EF8"/>
    <w:rsid w:val="0065328E"/>
    <w:rsid w:val="006A108C"/>
    <w:rsid w:val="006F6A0A"/>
    <w:rsid w:val="00742D80"/>
    <w:rsid w:val="00795F64"/>
    <w:rsid w:val="00796222"/>
    <w:rsid w:val="007A2A84"/>
    <w:rsid w:val="008349EF"/>
    <w:rsid w:val="008D768E"/>
    <w:rsid w:val="009031FE"/>
    <w:rsid w:val="009537C8"/>
    <w:rsid w:val="00955B3B"/>
    <w:rsid w:val="009F53DD"/>
    <w:rsid w:val="00A13B68"/>
    <w:rsid w:val="00A1545D"/>
    <w:rsid w:val="00A27426"/>
    <w:rsid w:val="00B206F5"/>
    <w:rsid w:val="00B22041"/>
    <w:rsid w:val="00B25ED0"/>
    <w:rsid w:val="00B37E2A"/>
    <w:rsid w:val="00B86974"/>
    <w:rsid w:val="00BE477A"/>
    <w:rsid w:val="00C00EE2"/>
    <w:rsid w:val="00C47C7A"/>
    <w:rsid w:val="00C6166A"/>
    <w:rsid w:val="00CC5215"/>
    <w:rsid w:val="00CD74D6"/>
    <w:rsid w:val="00CE7927"/>
    <w:rsid w:val="00D3399F"/>
    <w:rsid w:val="00D624F0"/>
    <w:rsid w:val="00D8200E"/>
    <w:rsid w:val="00DE60DB"/>
    <w:rsid w:val="00DF3F6C"/>
    <w:rsid w:val="00E02313"/>
    <w:rsid w:val="00E46E5D"/>
    <w:rsid w:val="00EB3351"/>
    <w:rsid w:val="00F60DA7"/>
    <w:rsid w:val="00F74E6F"/>
    <w:rsid w:val="00F80C69"/>
    <w:rsid w:val="00FD611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768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E04471D95667448B1603AA1659F64AB">
    <w:name w:val="9E04471D95667448B1603AA1659F64AB"/>
    <w:rsid w:val="008D768E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47</revision>
  <lastPrinted>2021-06-05T12:43:00.0000000Z</lastPrinted>
  <dcterms:created xsi:type="dcterms:W3CDTF">2026-02-05T09:28:00.0000000Z</dcterms:created>
  <dcterms:modified xsi:type="dcterms:W3CDTF">2026-02-05T09:40:45.0937109Z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