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5D3" w:rsidRDefault="00C445D3" w14:paraId="0015265D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C445D3" w:rsidRDefault="003513E9" w14:paraId="466D78AE" w14:textId="635BBFF5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4D3A2AE2" w:rsidR="003513E9">
        <w:rPr>
          <w:rFonts w:ascii="Garamond" w:hAnsi="Garamond" w:eastAsia="Garamond" w:cs="Garamond"/>
          <w:b w:val="1"/>
          <w:bCs w:val="1"/>
          <w:sz w:val="24"/>
          <w:szCs w:val="24"/>
        </w:rPr>
        <w:t>Wprowadzenie do psychologii</w:t>
      </w:r>
      <w:r>
        <w:br/>
      </w:r>
      <w:r w:rsidRPr="4D3A2AE2" w:rsidR="003513E9">
        <w:rPr>
          <w:rFonts w:ascii="Garamond" w:hAnsi="Garamond" w:eastAsia="Garamond" w:cs="Garamond"/>
          <w:i w:val="1"/>
          <w:iCs w:val="1"/>
          <w:sz w:val="24"/>
          <w:szCs w:val="24"/>
        </w:rPr>
        <w:t>Introduction</w:t>
      </w:r>
      <w:r w:rsidRPr="4D3A2AE2" w:rsidR="003513E9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 to </w:t>
      </w:r>
      <w:r w:rsidRPr="4D3A2AE2" w:rsidR="4566E2E5">
        <w:rPr>
          <w:rFonts w:ascii="Garamond" w:hAnsi="Garamond" w:eastAsia="Garamond" w:cs="Garamond"/>
          <w:i w:val="1"/>
          <w:iCs w:val="1"/>
          <w:sz w:val="24"/>
          <w:szCs w:val="24"/>
        </w:rPr>
        <w:t>P</w:t>
      </w:r>
      <w:r w:rsidRPr="4D3A2AE2" w:rsidR="003513E9">
        <w:rPr>
          <w:rFonts w:ascii="Garamond" w:hAnsi="Garamond" w:eastAsia="Garamond" w:cs="Garamond"/>
          <w:i w:val="1"/>
          <w:iCs w:val="1"/>
          <w:sz w:val="24"/>
          <w:szCs w:val="24"/>
        </w:rPr>
        <w:t>sychology</w:t>
      </w:r>
    </w:p>
    <w:p w:rsidR="00C445D3" w:rsidRDefault="00C445D3" w14:paraId="70BB7C35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Style w:val="13"/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58B485C4" w:rsidTr="58B485C4" w14:paraId="33F80789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8B485C4" w:rsidP="58B485C4" w:rsidRDefault="58B485C4" w14:paraId="24DBCAF6" w14:textId="76AC92DA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8B485C4" w:rsidR="58B485C4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8B485C4" w:rsidP="58B485C4" w:rsidRDefault="58B485C4" w14:paraId="55974357" w14:textId="63947205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8B485C4" w:rsidR="58B485C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C445D3" w:rsidTr="58B485C4" w14:paraId="2CF017C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22BEBC9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C445D3" w:rsidRDefault="0095110E" w14:paraId="0A565463" w14:textId="2EBAC371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C445D3" w:rsidTr="58B485C4" w14:paraId="68A402C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11CD27E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C445D3" w:rsidRDefault="003513E9" w14:paraId="067F9C8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</w:t>
            </w:r>
          </w:p>
        </w:tc>
      </w:tr>
      <w:tr w:rsidR="00C445D3" w:rsidTr="58B485C4" w14:paraId="7B14BD9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770BD7D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C445D3" w:rsidRDefault="003513E9" w14:paraId="1C6573B6" w14:textId="3DF4A30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</w:t>
            </w:r>
            <w:r w:rsidR="00083FBC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stopnia</w:t>
            </w:r>
          </w:p>
        </w:tc>
      </w:tr>
      <w:tr w:rsidR="00C445D3" w:rsidTr="58B485C4" w14:paraId="4D6CF63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65BA5E1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C445D3" w:rsidRDefault="0095110E" w14:paraId="39B770BE" w14:textId="6616060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</w:p>
        </w:tc>
      </w:tr>
      <w:tr w:rsidR="00C445D3" w:rsidTr="58B485C4" w14:paraId="0E50FFA7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682DDFD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C445D3" w:rsidRDefault="0095110E" w14:paraId="42F00DDF" w14:textId="25BFA3A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Kierunkowy</w:t>
            </w:r>
          </w:p>
        </w:tc>
      </w:tr>
      <w:tr w:rsidR="00C445D3" w:rsidTr="58B485C4" w14:paraId="1DEA748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546C62C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C445D3" w:rsidRDefault="003513E9" w14:paraId="5D15BC6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C445D3" w:rsidRDefault="003513E9" w14:paraId="25EA05B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C445D3" w:rsidTr="58B485C4" w14:paraId="65637C7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C445D3" w:rsidRDefault="003513E9" w14:paraId="4685559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C445D3" w:rsidRDefault="003513E9" w14:paraId="0430F63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C445D3" w:rsidRDefault="00C445D3" w14:paraId="34A9E5AD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12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C445D3" w14:paraId="4D4A8550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C445D3" w:rsidRDefault="003513E9" w14:paraId="74DCE38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C445D3" w:rsidRDefault="003513E9" w14:paraId="5911AF6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C445D3" w:rsidRDefault="003513E9" w14:paraId="1682B18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C445D3" w:rsidRDefault="003513E9" w14:paraId="2EE22B5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C445D3" w:rsidRDefault="003513E9" w14:paraId="35A6710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C445D3" w14:paraId="7C3E1A67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C445D3" w:rsidRDefault="00C445D3" w14:paraId="3EE926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C445D3" w:rsidRDefault="003513E9" w14:paraId="116D5D7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C445D3" w:rsidRDefault="003513E9" w14:paraId="2BA652A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C445D3" w:rsidRDefault="00C445D3" w14:paraId="26BD96A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C445D3" w:rsidRDefault="00C445D3" w14:paraId="524951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C445D3" w:rsidRDefault="00C445D3" w14:paraId="61BBC9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C445D3" w14:paraId="7B0A2AE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C445D3" w:rsidRDefault="003513E9" w14:paraId="7587E00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1276" w:type="dxa"/>
            <w:vAlign w:val="center"/>
          </w:tcPr>
          <w:p w:rsidR="00C445D3" w:rsidRDefault="003513E9" w14:paraId="78AB054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C445D3" w:rsidRDefault="003513E9" w14:paraId="53F725D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24</w:t>
            </w:r>
          </w:p>
        </w:tc>
        <w:tc>
          <w:tcPr>
            <w:tcW w:w="845" w:type="dxa"/>
            <w:vMerge w:val="restart"/>
            <w:vAlign w:val="center"/>
          </w:tcPr>
          <w:p w:rsidR="00C445D3" w:rsidRDefault="003513E9" w14:paraId="4B72FB2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  <w:tc>
          <w:tcPr>
            <w:tcW w:w="2144" w:type="dxa"/>
            <w:vAlign w:val="center"/>
          </w:tcPr>
          <w:p w:rsidR="00C445D3" w:rsidRDefault="003513E9" w14:paraId="151AB9E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:rsidR="00C445D3" w:rsidRDefault="003513E9" w14:paraId="3D5B850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C445D3" w14:paraId="0A087EC5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C445D3" w:rsidRDefault="003513E9" w14:paraId="501D2BA6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="00C445D3" w:rsidRDefault="003513E9" w14:paraId="0A2054A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C445D3" w:rsidRDefault="003513E9" w14:paraId="155C39E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:rsidR="00C445D3" w:rsidRDefault="00C445D3" w14:paraId="0E250A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C445D3" w:rsidRDefault="00C445D3" w14:paraId="3E10152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C445D3" w14:paraId="27E61A1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C445D3" w:rsidRDefault="003513E9" w14:paraId="02F3F9E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="00C445D3" w:rsidRDefault="002172C4" w14:paraId="64C5C397" w14:textId="7319CE3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9</w:t>
            </w:r>
            <w:r w:rsidR="003513E9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545" w:type="dxa"/>
            <w:vAlign w:val="center"/>
          </w:tcPr>
          <w:p w:rsidR="00C445D3" w:rsidRDefault="002172C4" w14:paraId="11ED610F" w14:textId="09285FB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  <w:r w:rsidR="003513E9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845" w:type="dxa"/>
            <w:vMerge/>
            <w:vAlign w:val="center"/>
          </w:tcPr>
          <w:p w:rsidR="00C445D3" w:rsidRDefault="00C445D3" w14:paraId="5AB147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C445D3" w:rsidRDefault="00C445D3" w14:paraId="5E1D5F8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C445D3" w14:paraId="301139F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C445D3" w:rsidRDefault="003513E9" w14:paraId="418343E9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:rsidR="00C445D3" w:rsidRDefault="003513E9" w14:paraId="63D128E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125</w:t>
            </w:r>
          </w:p>
        </w:tc>
        <w:tc>
          <w:tcPr>
            <w:tcW w:w="1545" w:type="dxa"/>
            <w:vAlign w:val="center"/>
          </w:tcPr>
          <w:p w:rsidR="00C445D3" w:rsidRDefault="003513E9" w14:paraId="6A1ABE9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:rsidR="00C445D3" w:rsidRDefault="00C445D3" w14:paraId="1F0DB7A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C445D3" w:rsidRDefault="00C445D3" w14:paraId="6C4BB95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C445D3" w:rsidRDefault="00C445D3" w14:paraId="1FEA3F35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C445D3" w:rsidRDefault="003513E9" w14:paraId="788792B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11"/>
        <w:tblW w:w="10179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660"/>
      </w:tblGrid>
      <w:tr w:rsidR="00C445D3" w:rsidTr="7D48513C" w14:paraId="1AD2E7EF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C445D3" w:rsidRDefault="00C445D3" w14:paraId="04156F99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660" w:type="dxa"/>
            <w:tcMar/>
            <w:vAlign w:val="center"/>
          </w:tcPr>
          <w:p w:rsidR="00C445D3" w:rsidRDefault="003513E9" w14:paraId="4566FBB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Zdobycie podstawowej wiedzy na temat przedmiotu, zakresu badań i metod badawczych stosowanych w psychologii akademickiej.</w:t>
            </w:r>
          </w:p>
        </w:tc>
      </w:tr>
      <w:tr w:rsidR="00C445D3" w:rsidTr="7D48513C" w14:paraId="4B096795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C445D3" w:rsidRDefault="00C445D3" w14:paraId="28187080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660" w:type="dxa"/>
            <w:tcMar/>
            <w:vAlign w:val="center"/>
          </w:tcPr>
          <w:p w:rsidR="00C445D3" w:rsidRDefault="003513E9" w14:paraId="4CA0AC9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Nabycie umiejętności szukania naukowych źródeł wiedzy psychologicznej i oceniania ich trafności i wiarygodności.</w:t>
            </w:r>
          </w:p>
        </w:tc>
      </w:tr>
      <w:tr w:rsidR="00C445D3" w:rsidTr="7D48513C" w14:paraId="2771B9CB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C445D3" w:rsidRDefault="00C445D3" w14:paraId="42D79359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660" w:type="dxa"/>
            <w:tcMar/>
            <w:vAlign w:val="center"/>
          </w:tcPr>
          <w:p w:rsidR="00C445D3" w:rsidRDefault="003513E9" w14:paraId="633C9D77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Nabycie kompetencji w zakresie interpretowania ludzkiego zachowania w zróżnicowanych obszarach przez pryzmat podstawowych procesów psychologicznych. </w:t>
            </w:r>
          </w:p>
        </w:tc>
      </w:tr>
    </w:tbl>
    <w:p w:rsidR="00C445D3" w:rsidRDefault="00C445D3" w14:paraId="50F1793C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C445D3" w:rsidRDefault="003513E9" w14:paraId="5AC4E07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1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986"/>
        <w:gridCol w:w="1440"/>
        <w:gridCol w:w="2250"/>
      </w:tblGrid>
      <w:tr w:rsidR="00083FBC" w:rsidTr="0E29C797" w14:paraId="0BCB027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083FBC" w:rsidRDefault="00083FBC" w14:paraId="143C988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986" w:type="dxa"/>
            <w:shd w:val="clear" w:color="auto" w:fill="D9E2F3" w:themeFill="accent5" w:themeFillTint="33"/>
            <w:tcMar/>
            <w:vAlign w:val="center"/>
          </w:tcPr>
          <w:p w:rsidR="00083FBC" w:rsidP="1519A3F4" w:rsidRDefault="00083FBC" w14:paraId="577A5E1D" w14:textId="175B2312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519A3F4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440" w:type="dxa"/>
            <w:shd w:val="clear" w:color="auto" w:fill="D9E2F3" w:themeFill="accent5" w:themeFillTint="33"/>
            <w:tcMar/>
            <w:vAlign w:val="center"/>
          </w:tcPr>
          <w:p w:rsidR="00083FBC" w:rsidP="13CE777A" w:rsidRDefault="00083FBC" w14:paraId="7812A7D4" w14:textId="10B3AD31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3CE777A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</w:rPr>
              <w:t>Odniesienie do efektów ze standardu*</w:t>
            </w:r>
          </w:p>
        </w:tc>
        <w:tc>
          <w:tcPr>
            <w:tcW w:w="2250" w:type="dxa"/>
            <w:shd w:val="clear" w:color="auto" w:fill="D9E2F3" w:themeFill="accent5" w:themeFillTint="33"/>
            <w:tcMar/>
            <w:vAlign w:val="center"/>
          </w:tcPr>
          <w:p w:rsidR="00083FBC" w:rsidRDefault="00083FBC" w14:paraId="26F8244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083FBC" w:rsidRDefault="00083FBC" w14:paraId="1894494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083FBC" w:rsidTr="0E29C797" w14:paraId="0F21EA9C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083FBC" w:rsidRDefault="00083FBC" w14:paraId="0629ECB1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86" w:type="dxa"/>
            <w:tcMar/>
            <w:vAlign w:val="center"/>
          </w:tcPr>
          <w:p w:rsidR="00083FBC" w:rsidRDefault="00083FBC" w14:paraId="1169FFE5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przedmiot i proces badań psychologii akademickiej oraz jej charakterystykę w porównaniu do innych nauk społecznych.</w:t>
            </w:r>
          </w:p>
        </w:tc>
        <w:tc>
          <w:tcPr>
            <w:tcW w:w="1440" w:type="dxa"/>
            <w:tcMar/>
            <w:vAlign w:val="center"/>
          </w:tcPr>
          <w:p w:rsidR="7D48513C" w:rsidP="0E29C797" w:rsidRDefault="7D48513C" w14:paraId="232E1D5E" w14:textId="3037F64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7D48513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</w:t>
            </w:r>
            <w:r w:rsidRPr="0E29C797" w:rsidR="0E29C79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2</w:t>
            </w:r>
          </w:p>
          <w:p w:rsidR="0E29C797" w:rsidP="0E29C797" w:rsidRDefault="0E29C797" w14:paraId="75D5D538" w14:textId="219FC8D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0E29C79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LGP_B.1.W3.</w:t>
            </w:r>
          </w:p>
        </w:tc>
        <w:tc>
          <w:tcPr>
            <w:tcW w:w="2250" w:type="dxa"/>
            <w:tcMar/>
            <w:vAlign w:val="center"/>
          </w:tcPr>
          <w:p w:rsidR="00083FBC" w:rsidRDefault="00083FBC" w14:paraId="3CEA99F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  <w:tr w:rsidR="00083FBC" w:rsidTr="0E29C797" w14:paraId="4D21C045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083FBC" w:rsidRDefault="00083FBC" w14:paraId="23320D88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86" w:type="dxa"/>
            <w:tcMar/>
            <w:vAlign w:val="center"/>
          </w:tcPr>
          <w:p w:rsidR="00083FBC" w:rsidRDefault="00083FBC" w14:paraId="523DF059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w podstawowym zakresie współcześnie obowiązujące psychologiczne perspektywy na najważniejsze obszary ludzkiego życia i funkcjonowania, w tym poznanie, rozwój, osobowość, emocje i procesy interpersonalne.</w:t>
            </w:r>
          </w:p>
        </w:tc>
        <w:tc>
          <w:tcPr>
            <w:tcW w:w="1440" w:type="dxa"/>
            <w:tcMar/>
            <w:vAlign w:val="center"/>
          </w:tcPr>
          <w:p w:rsidR="7D48513C" w:rsidP="0E29C797" w:rsidRDefault="7D48513C" w14:paraId="00627319" w14:textId="0FF2717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7D48513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</w:t>
            </w:r>
            <w:r w:rsidRPr="0E29C797" w:rsidR="0E29C79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2</w:t>
            </w:r>
          </w:p>
          <w:p w:rsidR="0E29C797" w:rsidP="0E29C797" w:rsidRDefault="0E29C797" w14:paraId="3114BA6D" w14:textId="2E05C33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0E29C79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LGP_B.1.W4.</w:t>
            </w:r>
          </w:p>
        </w:tc>
        <w:tc>
          <w:tcPr>
            <w:tcW w:w="2250" w:type="dxa"/>
            <w:tcMar/>
            <w:vAlign w:val="center"/>
          </w:tcPr>
          <w:p w:rsidR="00083FBC" w:rsidRDefault="00083FBC" w14:paraId="68E24FF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  <w:tr w:rsidR="00083FBC" w:rsidTr="0E29C797" w14:paraId="65294127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083FBC" w:rsidRDefault="00083FBC" w14:paraId="22D9EA3D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86" w:type="dxa"/>
            <w:tcMar/>
            <w:vAlign w:val="center"/>
          </w:tcPr>
          <w:p w:rsidR="00083FBC" w:rsidRDefault="00083FBC" w14:paraId="1CFBF177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podstawowe nurty, kierunki i obszary zainteresowania psychologii akademickiej</w:t>
            </w:r>
          </w:p>
        </w:tc>
        <w:tc>
          <w:tcPr>
            <w:tcW w:w="1440" w:type="dxa"/>
            <w:tcMar/>
            <w:vAlign w:val="center"/>
          </w:tcPr>
          <w:p w:rsidR="7D48513C" w:rsidP="0E29C797" w:rsidRDefault="7D48513C" w14:paraId="237D581B" w14:textId="67220B0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7D48513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</w:t>
            </w:r>
            <w:r w:rsidRPr="0E29C797" w:rsidR="0E29C79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2</w:t>
            </w:r>
          </w:p>
          <w:p w:rsidR="0E29C797" w:rsidP="0E29C797" w:rsidRDefault="0E29C797" w14:paraId="164E13F5" w14:textId="1FB02E1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0E29C79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LGP_B.1.W5.</w:t>
            </w:r>
          </w:p>
        </w:tc>
        <w:tc>
          <w:tcPr>
            <w:tcW w:w="2250" w:type="dxa"/>
            <w:tcMar/>
            <w:vAlign w:val="center"/>
          </w:tcPr>
          <w:p w:rsidR="00083FBC" w:rsidRDefault="00083FBC" w14:paraId="282D191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</w:tbl>
    <w:p w:rsidR="00C445D3" w:rsidRDefault="00C445D3" w14:paraId="7AB56A47" w14:textId="77777777">
      <w:pPr>
        <w:spacing w:after="0" w:line="240" w:lineRule="auto"/>
        <w:rPr>
          <w:sz w:val="20"/>
          <w:szCs w:val="20"/>
        </w:rPr>
      </w:pPr>
    </w:p>
    <w:tbl>
      <w:tblPr>
        <w:tblW w:w="101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5995"/>
        <w:gridCol w:w="1440"/>
        <w:gridCol w:w="2250"/>
      </w:tblGrid>
      <w:tr w:rsidR="00083FBC" w:rsidTr="0E29C797" w14:paraId="6ACB2F9F" w14:textId="77777777">
        <w:trPr>
          <w:trHeight w:val="575"/>
        </w:trPr>
        <w:tc>
          <w:tcPr>
            <w:tcW w:w="480" w:type="dxa"/>
            <w:shd w:val="clear" w:color="auto" w:fill="D9E2F3" w:themeFill="accent5" w:themeFillTint="33"/>
            <w:tcMar/>
            <w:vAlign w:val="center"/>
          </w:tcPr>
          <w:p w:rsidR="00083FBC" w:rsidRDefault="00083FBC" w14:paraId="489F203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995" w:type="dxa"/>
            <w:shd w:val="clear" w:color="auto" w:fill="D9E2F3" w:themeFill="accent5" w:themeFillTint="33"/>
            <w:tcMar/>
            <w:vAlign w:val="center"/>
          </w:tcPr>
          <w:p w:rsidR="00083FBC" w:rsidP="1519A3F4" w:rsidRDefault="00083FBC" w14:paraId="4A975435" w14:textId="44433C1F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519A3F4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440" w:type="dxa"/>
            <w:shd w:val="clear" w:color="auto" w:fill="D9E2F3" w:themeFill="accent5" w:themeFillTint="33"/>
            <w:tcMar/>
            <w:vAlign w:val="center"/>
          </w:tcPr>
          <w:p w:rsidR="00083FBC" w:rsidP="1519A3F4" w:rsidRDefault="00083FBC" w14:paraId="35E22FB6" w14:textId="10B3AD31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519A3F4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</w:rPr>
              <w:t>Odniesienie do efektów ze standardu*</w:t>
            </w:r>
          </w:p>
        </w:tc>
        <w:tc>
          <w:tcPr>
            <w:tcW w:w="2250" w:type="dxa"/>
            <w:shd w:val="clear" w:color="auto" w:fill="D9E2F3" w:themeFill="accent5" w:themeFillTint="33"/>
            <w:tcMar/>
            <w:vAlign w:val="center"/>
          </w:tcPr>
          <w:p w:rsidR="00083FBC" w:rsidRDefault="00083FBC" w14:paraId="7C47AC6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083FBC" w:rsidRDefault="00083FBC" w14:paraId="64AD636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083FBC" w:rsidTr="0E29C797" w14:paraId="24E4E4E1" w14:textId="77777777">
        <w:trPr>
          <w:trHeight w:val="300"/>
        </w:trPr>
        <w:tc>
          <w:tcPr>
            <w:tcW w:w="480" w:type="dxa"/>
            <w:tcMar/>
            <w:vAlign w:val="center"/>
          </w:tcPr>
          <w:p w:rsidR="00083FBC" w:rsidRDefault="00083FBC" w14:paraId="0FEED25D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95" w:type="dxa"/>
            <w:tcMar/>
            <w:vAlign w:val="center"/>
          </w:tcPr>
          <w:p w:rsidR="00083FBC" w:rsidRDefault="00083FBC" w14:paraId="5808E6F7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potrafi opisać podstawowe, aksjomatyczne założenia charakteryzujące psychologię jako naukę oraz wskazać najbardziej reprezentatywne i powszechne źródła naukowej wiedzy psychologicznej. </w:t>
            </w:r>
          </w:p>
        </w:tc>
        <w:tc>
          <w:tcPr>
            <w:tcW w:w="1440" w:type="dxa"/>
            <w:tcMar/>
            <w:vAlign w:val="center"/>
          </w:tcPr>
          <w:p w:rsidR="7D48513C" w:rsidP="0E29C797" w:rsidRDefault="7D48513C" w14:paraId="7E979F35" w14:textId="0C87B60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7D48513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LGP_PP_U01</w:t>
            </w:r>
          </w:p>
          <w:p w:rsidR="0E29C797" w:rsidP="0E29C797" w:rsidRDefault="0E29C797" w14:paraId="397BDA9A" w14:textId="4F278C4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0E29C79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LGP_B.1.U2.</w:t>
            </w:r>
          </w:p>
          <w:p w:rsidR="0E29C797" w:rsidP="0E29C797" w:rsidRDefault="0E29C797" w14:paraId="5EAA74D9" w14:textId="2DDD557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0E29C79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LGP_B.1.U3.</w:t>
            </w:r>
          </w:p>
        </w:tc>
        <w:tc>
          <w:tcPr>
            <w:tcW w:w="2250" w:type="dxa"/>
            <w:tcMar/>
            <w:vAlign w:val="center"/>
          </w:tcPr>
          <w:p w:rsidR="00083FBC" w:rsidRDefault="00083FBC" w14:paraId="30E38EA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  <w:tr w:rsidR="00083FBC" w:rsidTr="0E29C797" w14:paraId="4B37D032" w14:textId="77777777">
        <w:trPr>
          <w:trHeight w:val="300"/>
        </w:trPr>
        <w:tc>
          <w:tcPr>
            <w:tcW w:w="480" w:type="dxa"/>
            <w:tcMar/>
            <w:vAlign w:val="center"/>
          </w:tcPr>
          <w:p w:rsidR="00083FBC" w:rsidRDefault="00083FBC" w14:paraId="7C2D4C66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95" w:type="dxa"/>
            <w:tcMar/>
            <w:vAlign w:val="center"/>
          </w:tcPr>
          <w:p w:rsidR="00083FBC" w:rsidRDefault="00083FBC" w14:paraId="70D8DBE3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wyjaśnić podstawowe zjawiska psychologiczne poprzez odniesienie do klasycznych, fundamentalnych teorii i modeli.</w:t>
            </w:r>
          </w:p>
        </w:tc>
        <w:tc>
          <w:tcPr>
            <w:tcW w:w="1440" w:type="dxa"/>
            <w:tcMar/>
            <w:vAlign w:val="center"/>
          </w:tcPr>
          <w:p w:rsidR="7D48513C" w:rsidP="0E29C797" w:rsidRDefault="7D48513C" w14:paraId="5EEC0A6C" w14:textId="07DAC00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7D48513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LGP_PP_U01</w:t>
            </w:r>
          </w:p>
          <w:p w:rsidR="0E29C797" w:rsidP="0E29C797" w:rsidRDefault="0E29C797" w14:paraId="711E31F4" w14:textId="1772EAE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0E29C79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LGP_B.1.U4.</w:t>
            </w:r>
          </w:p>
          <w:p w:rsidR="0E29C797" w:rsidP="0E29C797" w:rsidRDefault="0E29C797" w14:paraId="4B45D29E" w14:textId="3C88D61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0E29C79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LGP_B.1.U5.</w:t>
            </w:r>
          </w:p>
        </w:tc>
        <w:tc>
          <w:tcPr>
            <w:tcW w:w="2250" w:type="dxa"/>
            <w:tcMar/>
            <w:vAlign w:val="center"/>
          </w:tcPr>
          <w:p w:rsidR="00083FBC" w:rsidRDefault="00083FBC" w14:paraId="0F44532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  <w:tr w:rsidR="00083FBC" w:rsidTr="0E29C797" w14:paraId="45AC8834" w14:textId="77777777">
        <w:trPr>
          <w:trHeight w:val="300"/>
        </w:trPr>
        <w:tc>
          <w:tcPr>
            <w:tcW w:w="480" w:type="dxa"/>
            <w:tcMar/>
            <w:vAlign w:val="center"/>
          </w:tcPr>
          <w:p w:rsidR="00083FBC" w:rsidRDefault="00083FBC" w14:paraId="373AE8C1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95" w:type="dxa"/>
            <w:tcMar/>
            <w:vAlign w:val="center"/>
          </w:tcPr>
          <w:p w:rsidR="00083FBC" w:rsidRDefault="00083FBC" w14:paraId="69FFFEBD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potrafi ocenić w podstawowym zakresie trafność i poprawność danego argumentu odnoszącego się do psychologicznego wyjaśnienia ludzkiego zachowania. </w:t>
            </w:r>
          </w:p>
        </w:tc>
        <w:tc>
          <w:tcPr>
            <w:tcW w:w="1440" w:type="dxa"/>
            <w:tcMar/>
            <w:vAlign w:val="center"/>
          </w:tcPr>
          <w:p w:rsidR="7D48513C" w:rsidP="0E29C797" w:rsidRDefault="7D48513C" w14:paraId="31A1C420" w14:textId="116B6CD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7D48513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LGP_PP_U10</w:t>
            </w:r>
          </w:p>
          <w:p w:rsidR="0E29C797" w:rsidP="0E29C797" w:rsidRDefault="0E29C797" w14:paraId="74409A3E" w14:textId="075E897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0E29C79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LGP_B.1.U6.</w:t>
            </w:r>
          </w:p>
          <w:p w:rsidR="0E29C797" w:rsidP="0E29C797" w:rsidRDefault="0E29C797" w14:paraId="78D8BAA9" w14:textId="0086986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0E29C79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LGP_B.1.U7.</w:t>
            </w:r>
          </w:p>
        </w:tc>
        <w:tc>
          <w:tcPr>
            <w:tcW w:w="2250" w:type="dxa"/>
            <w:tcMar/>
            <w:vAlign w:val="center"/>
          </w:tcPr>
          <w:p w:rsidR="00083FBC" w:rsidRDefault="00083FBC" w14:paraId="5562ADA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</w:tbl>
    <w:p w:rsidR="00C445D3" w:rsidRDefault="00C445D3" w14:paraId="06F21700" w14:textId="41D21C47">
      <w:pPr>
        <w:spacing w:after="0" w:line="240" w:lineRule="auto"/>
        <w:rPr>
          <w:sz w:val="20"/>
          <w:szCs w:val="20"/>
        </w:rPr>
      </w:pPr>
    </w:p>
    <w:tbl>
      <w:tblPr>
        <w:tblW w:w="101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986"/>
        <w:gridCol w:w="1440"/>
        <w:gridCol w:w="2250"/>
      </w:tblGrid>
      <w:tr w:rsidR="00083FBC" w:rsidTr="0E29C797" w14:paraId="30E84B04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083FBC" w:rsidRDefault="00083FBC" w14:paraId="6D9EE04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986" w:type="dxa"/>
            <w:shd w:val="clear" w:color="auto" w:fill="D9E2F3" w:themeFill="accent5" w:themeFillTint="33"/>
            <w:tcMar/>
            <w:vAlign w:val="center"/>
          </w:tcPr>
          <w:p w:rsidR="00083FBC" w:rsidP="1519A3F4" w:rsidRDefault="00083FBC" w14:paraId="199C785D" w14:textId="597E924C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519A3F4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440" w:type="dxa"/>
            <w:shd w:val="clear" w:color="auto" w:fill="D9E2F3" w:themeFill="accent5" w:themeFillTint="33"/>
            <w:tcMar/>
            <w:vAlign w:val="center"/>
          </w:tcPr>
          <w:p w:rsidR="00083FBC" w:rsidP="1519A3F4" w:rsidRDefault="00083FBC" w14:paraId="2B48C029" w14:textId="10B3AD31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519A3F4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</w:rPr>
              <w:t>Odniesienie do efektów ze standardu*</w:t>
            </w:r>
          </w:p>
        </w:tc>
        <w:tc>
          <w:tcPr>
            <w:tcW w:w="2250" w:type="dxa"/>
            <w:shd w:val="clear" w:color="auto" w:fill="D9E2F3" w:themeFill="accent5" w:themeFillTint="33"/>
            <w:tcMar/>
            <w:vAlign w:val="center"/>
          </w:tcPr>
          <w:p w:rsidR="00083FBC" w:rsidRDefault="00083FBC" w14:paraId="1253EBE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083FBC" w:rsidRDefault="00083FBC" w14:paraId="388DBF1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083FBC" w:rsidTr="0E29C797" w14:paraId="2D577062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083FBC" w:rsidRDefault="00083FBC" w14:paraId="5A92AFBE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86" w:type="dxa"/>
            <w:tcMar/>
            <w:vAlign w:val="center"/>
          </w:tcPr>
          <w:p w:rsidR="00083FBC" w:rsidRDefault="00083FBC" w14:paraId="486CFD51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samodzielnego identyfikowania i krytycznej analizy naukowych i nienaukowych treści z zakresu psychologii.</w:t>
            </w:r>
          </w:p>
        </w:tc>
        <w:tc>
          <w:tcPr>
            <w:tcW w:w="1440" w:type="dxa"/>
            <w:tcMar/>
            <w:vAlign w:val="center"/>
          </w:tcPr>
          <w:p w:rsidR="7D48513C" w:rsidP="0E29C797" w:rsidRDefault="7D48513C" w14:paraId="692D0E67" w14:textId="73F4A7A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7D48513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LGP_PP_K01</w:t>
            </w:r>
          </w:p>
          <w:p w:rsidR="0E29C797" w:rsidP="0E29C797" w:rsidRDefault="0E29C797" w14:paraId="657932F7" w14:textId="0C0F02C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E29C797" w:rsidR="0E29C79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LGP_B.1.K1.</w:t>
            </w:r>
          </w:p>
        </w:tc>
        <w:tc>
          <w:tcPr>
            <w:tcW w:w="2250" w:type="dxa"/>
            <w:tcMar/>
            <w:vAlign w:val="center"/>
          </w:tcPr>
          <w:p w:rsidR="00083FBC" w:rsidRDefault="00083FBC" w14:paraId="3E03A82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na zajęciach (dyskusja, debata, pytania i odpowiedzi).</w:t>
            </w:r>
          </w:p>
        </w:tc>
      </w:tr>
      <w:tr w:rsidR="00083FBC" w:rsidTr="0E29C797" w14:paraId="537E2C67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083FBC" w:rsidRDefault="00083FBC" w14:paraId="0E7F359F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86" w:type="dxa"/>
            <w:tcMar/>
            <w:vAlign w:val="center"/>
          </w:tcPr>
          <w:p w:rsidR="00083FBC" w:rsidRDefault="00083FBC" w14:paraId="4138DC52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do autorefleksji i dalszego samodzielnego kształcenia w zakresie rozwoju kariery naukowej i/lub zawodowej w obszarze psychologii. </w:t>
            </w:r>
          </w:p>
        </w:tc>
        <w:tc>
          <w:tcPr>
            <w:tcW w:w="1440" w:type="dxa"/>
            <w:tcMar/>
            <w:vAlign w:val="center"/>
          </w:tcPr>
          <w:p w:rsidR="7D48513C" w:rsidP="0E29C797" w:rsidRDefault="7D48513C" w14:paraId="35B37ECC" w14:textId="421F270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7D48513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LGP_PP_K01</w:t>
            </w:r>
          </w:p>
          <w:p w:rsidR="0E29C797" w:rsidP="0E29C797" w:rsidRDefault="0E29C797" w14:paraId="12DA0095" w14:textId="2607975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E29C797" w:rsidR="0E29C79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LGP_B.1.K1.</w:t>
            </w:r>
          </w:p>
        </w:tc>
        <w:tc>
          <w:tcPr>
            <w:tcW w:w="2250" w:type="dxa"/>
            <w:tcMar/>
            <w:vAlign w:val="center"/>
          </w:tcPr>
          <w:p w:rsidR="00083FBC" w:rsidRDefault="00083FBC" w14:paraId="06C1CA6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na zajęciach (dyskusja, debata, pytania i odpowiedzi).</w:t>
            </w:r>
          </w:p>
        </w:tc>
      </w:tr>
      <w:tr w:rsidR="00083FBC" w:rsidTr="0E29C797" w14:paraId="0BF88081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083FBC" w:rsidRDefault="00083FBC" w14:paraId="2A7A4F99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86" w:type="dxa"/>
            <w:tcMar/>
            <w:vAlign w:val="center"/>
          </w:tcPr>
          <w:p w:rsidR="00083FBC" w:rsidRDefault="00083FBC" w14:paraId="314C74CD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uwzględniania zróżnicowanych czynników psychologicznych w rozumieniu i interpretowaniu ludzkich zachowań.</w:t>
            </w:r>
          </w:p>
        </w:tc>
        <w:tc>
          <w:tcPr>
            <w:tcW w:w="1440" w:type="dxa"/>
            <w:tcMar/>
            <w:vAlign w:val="center"/>
          </w:tcPr>
          <w:p w:rsidR="7D48513C" w:rsidP="0E29C797" w:rsidRDefault="7D48513C" w14:paraId="49CAF072" w14:textId="1E23D8F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E29C797" w:rsidR="7D48513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LGP_PP_K01</w:t>
            </w:r>
          </w:p>
          <w:p w:rsidR="0E29C797" w:rsidP="0E29C797" w:rsidRDefault="0E29C797" w14:paraId="530DD8D5" w14:textId="3C07995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E29C797" w:rsidR="0E29C79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LGP_B.1.K2.</w:t>
            </w:r>
          </w:p>
        </w:tc>
        <w:tc>
          <w:tcPr>
            <w:tcW w:w="2250" w:type="dxa"/>
            <w:tcMar/>
            <w:vAlign w:val="center"/>
          </w:tcPr>
          <w:p w:rsidR="00083FBC" w:rsidRDefault="00083FBC" w14:paraId="253561D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na zajęciach (dyskusja, debata, pytania i odpowiedzi).</w:t>
            </w:r>
          </w:p>
        </w:tc>
      </w:tr>
    </w:tbl>
    <w:p w:rsidR="00C445D3" w:rsidRDefault="00C445D3" w14:paraId="57669C32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C445D3" w:rsidRDefault="003513E9" w14:paraId="1683010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7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903"/>
        <w:gridCol w:w="1530"/>
        <w:gridCol w:w="1491"/>
      </w:tblGrid>
      <w:tr w:rsidR="00C445D3" w:rsidTr="002172C4" w14:paraId="476553C1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C445D3" w:rsidRDefault="003513E9" w14:paraId="3ACA7135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903" w:type="dxa"/>
            <w:vMerge w:val="restart"/>
            <w:shd w:val="clear" w:color="auto" w:fill="D9E2F3"/>
            <w:vAlign w:val="center"/>
          </w:tcPr>
          <w:p w:rsidR="00C445D3" w:rsidRDefault="003513E9" w14:paraId="0365E30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021" w:type="dxa"/>
            <w:gridSpan w:val="2"/>
            <w:shd w:val="clear" w:color="auto" w:fill="D9E2F3"/>
            <w:vAlign w:val="center"/>
          </w:tcPr>
          <w:p w:rsidR="00C445D3" w:rsidRDefault="003513E9" w14:paraId="76C38F8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C445D3" w:rsidTr="002172C4" w14:paraId="59F2896B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C445D3" w:rsidRDefault="00C445D3" w14:paraId="154AF1C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903" w:type="dxa"/>
            <w:vMerge/>
            <w:shd w:val="clear" w:color="auto" w:fill="D9E2F3"/>
            <w:vAlign w:val="center"/>
          </w:tcPr>
          <w:p w:rsidR="00C445D3" w:rsidRDefault="00C445D3" w14:paraId="772916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021" w:type="dxa"/>
            <w:gridSpan w:val="2"/>
            <w:shd w:val="clear" w:color="auto" w:fill="D9E2F3"/>
            <w:vAlign w:val="center"/>
          </w:tcPr>
          <w:p w:rsidR="00C445D3" w:rsidRDefault="003513E9" w14:paraId="7E3F357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C445D3" w:rsidTr="002172C4" w14:paraId="5D2C3736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C445D3" w:rsidRDefault="00C445D3" w14:paraId="488EA57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903" w:type="dxa"/>
            <w:vMerge/>
            <w:shd w:val="clear" w:color="auto" w:fill="D9E2F3"/>
            <w:vAlign w:val="center"/>
          </w:tcPr>
          <w:p w:rsidR="00C445D3" w:rsidRDefault="00C445D3" w14:paraId="236E86A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E2F3"/>
            <w:vAlign w:val="center"/>
          </w:tcPr>
          <w:p w:rsidR="00C445D3" w:rsidRDefault="003513E9" w14:paraId="6231300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91" w:type="dxa"/>
            <w:shd w:val="clear" w:color="auto" w:fill="D9E2F3"/>
            <w:vAlign w:val="center"/>
          </w:tcPr>
          <w:p w:rsidR="00C445D3" w:rsidRDefault="003513E9" w14:paraId="140D4C1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C445D3" w:rsidTr="002172C4" w14:paraId="1EEA5248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044F094F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6724C462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Wprowadzenie. Przedmiot i cel psychologii. Potencjalne korzyści naukowe, indywidualne i społeczne psychologii akademickiej. Miejsce psychologii w kanonie nauk społecznych.</w:t>
            </w:r>
          </w:p>
        </w:tc>
        <w:tc>
          <w:tcPr>
            <w:tcW w:w="1530" w:type="dxa"/>
            <w:vAlign w:val="center"/>
          </w:tcPr>
          <w:p w:rsidR="00C445D3" w:rsidRDefault="003513E9" w14:paraId="088ED5A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6AA6DFF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C445D3" w:rsidTr="002172C4" w14:paraId="2062C4D7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1E63684E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66A52B2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Relacje pomiędzy filozofią i psychologią. Nowoczesna wiedza psychologiczna a jej filozoficzne korzenie. Współczesne źródła wiedzy psychologicznej. Charakterystyka metodologii badań psychologicznych. </w:t>
            </w:r>
          </w:p>
        </w:tc>
        <w:tc>
          <w:tcPr>
            <w:tcW w:w="1530" w:type="dxa"/>
            <w:vAlign w:val="center"/>
          </w:tcPr>
          <w:p w:rsidR="00C445D3" w:rsidRDefault="003513E9" w14:paraId="6974BD6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3E92CA2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C445D3" w:rsidTr="002172C4" w14:paraId="68EEBE0E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0826313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3C39EA69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Psychologia świadomości. Definicja, najważniejsze teorie – perspektywa historyczna i współczesna. Świadomość i nieświadomość. Metody badawcze świadomości.</w:t>
            </w:r>
          </w:p>
        </w:tc>
        <w:tc>
          <w:tcPr>
            <w:tcW w:w="1530" w:type="dxa"/>
            <w:vAlign w:val="center"/>
          </w:tcPr>
          <w:p w:rsidR="00C445D3" w:rsidRDefault="003513E9" w14:paraId="14E28E2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5274E12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C445D3" w:rsidTr="002172C4" w14:paraId="6E67EC26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29FE08F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11AA9219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Przegląd historii psychologii. Początek psychologii jako nauki akademickiej. Pierwsze metody i odkrycia. Introspekcja. Psychologia akademicka w Polsce.</w:t>
            </w:r>
          </w:p>
        </w:tc>
        <w:tc>
          <w:tcPr>
            <w:tcW w:w="1530" w:type="dxa"/>
            <w:vAlign w:val="center"/>
          </w:tcPr>
          <w:p w:rsidR="00C445D3" w:rsidRDefault="003513E9" w14:paraId="57B37C8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1BBE4BA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C445D3" w:rsidTr="002172C4" w14:paraId="1D998624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23DB6265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325A8872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Wielkie szkoły psychologiczne: behawioryzm, psychoanaliza, psychologia humanistyczna, psychologia poznawcza, psychologia pozytywna.</w:t>
            </w:r>
          </w:p>
        </w:tc>
        <w:tc>
          <w:tcPr>
            <w:tcW w:w="1530" w:type="dxa"/>
            <w:vAlign w:val="center"/>
          </w:tcPr>
          <w:p w:rsidR="00C445D3" w:rsidRDefault="003513E9" w14:paraId="5631496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3BD9623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C445D3" w:rsidTr="002172C4" w14:paraId="71156DF6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25BBC25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2F1C0E80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Psychologiczne koncepcje człowieka. Osobowość, tożsamość. Teorie, sposoby badań, reprezentatywne wyniki. </w:t>
            </w:r>
          </w:p>
        </w:tc>
        <w:tc>
          <w:tcPr>
            <w:tcW w:w="1530" w:type="dxa"/>
            <w:vAlign w:val="center"/>
          </w:tcPr>
          <w:p w:rsidR="00C445D3" w:rsidRDefault="003513E9" w14:paraId="62651E7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5C4F810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C445D3" w:rsidTr="002172C4" w14:paraId="57D07DDE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5E286BB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4FB8C39D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Podstawowe aspekty psychiki człowieka. Emocje, motywacja, treści poznawcze i myślenie. Ludzkie działanie jako czynność zorientowana na cel. Teorie, sposoby badań, reprezentatywne wyniki, otwarte pytania.</w:t>
            </w:r>
          </w:p>
        </w:tc>
        <w:tc>
          <w:tcPr>
            <w:tcW w:w="1530" w:type="dxa"/>
            <w:vAlign w:val="center"/>
          </w:tcPr>
          <w:p w:rsidR="00C445D3" w:rsidRDefault="003513E9" w14:paraId="7E35351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5A4302D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C445D3" w:rsidTr="002172C4" w14:paraId="4DF7714B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74799B5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784955CF" w14:textId="77777777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Wybrane eksperymenty psychologiczne i ich znaczenie dla współczesnej nauki. Mity psychologiczne. Źródła trafnej i prawdziwej wiedzy psychologicznej vs. pseudonauka i pop-psychologia. Ograniczenia i kontrowersje psychologii akademickiej. </w:t>
            </w:r>
          </w:p>
        </w:tc>
        <w:tc>
          <w:tcPr>
            <w:tcW w:w="1530" w:type="dxa"/>
            <w:vAlign w:val="center"/>
          </w:tcPr>
          <w:p w:rsidR="00C445D3" w:rsidRDefault="003513E9" w14:paraId="306DD41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006F6EB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C445D3" w:rsidTr="002172C4" w14:paraId="584DBACB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28C22C08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3C1FEF6C" w14:textId="77777777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Podstawowe zasady metodologii w badaniach psychologicznych. Etyka badań psychologicznych. Proces publikacyjny w psychologii i społeczne tworzenie wiedzy.</w:t>
            </w:r>
          </w:p>
        </w:tc>
        <w:tc>
          <w:tcPr>
            <w:tcW w:w="1530" w:type="dxa"/>
            <w:vAlign w:val="center"/>
          </w:tcPr>
          <w:p w:rsidR="00C445D3" w:rsidRDefault="003513E9" w14:paraId="3030C4C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59F99EC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C445D3" w:rsidTr="002172C4" w14:paraId="465104E1" w14:textId="77777777">
        <w:trPr>
          <w:trHeight w:val="273"/>
        </w:trPr>
        <w:tc>
          <w:tcPr>
            <w:tcW w:w="562" w:type="dxa"/>
            <w:vAlign w:val="center"/>
          </w:tcPr>
          <w:p w:rsidR="00C445D3" w:rsidRDefault="00C445D3" w14:paraId="3903F0E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03" w:type="dxa"/>
            <w:vAlign w:val="center"/>
          </w:tcPr>
          <w:p w:rsidR="00C445D3" w:rsidRDefault="003513E9" w14:paraId="673DFB73" w14:textId="77777777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Nowe kierunki rozwoju psychologii. Psychologia w obliczu współczesnych problemów i wyzwań cywilizacyjnych. </w:t>
            </w:r>
          </w:p>
        </w:tc>
        <w:tc>
          <w:tcPr>
            <w:tcW w:w="1530" w:type="dxa"/>
            <w:vAlign w:val="center"/>
          </w:tcPr>
          <w:p w:rsidR="00C445D3" w:rsidRDefault="003513E9" w14:paraId="4FE45EB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C445D3" w:rsidRDefault="003513E9" w14:paraId="0711861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C445D3" w:rsidTr="002172C4" w14:paraId="7F25A19A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C445D3" w:rsidRDefault="00C445D3" w14:paraId="2D35094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903" w:type="dxa"/>
            <w:tcBorders>
              <w:left w:val="nil"/>
              <w:bottom w:val="nil"/>
            </w:tcBorders>
            <w:vAlign w:val="center"/>
          </w:tcPr>
          <w:p w:rsidR="00C445D3" w:rsidRDefault="003513E9" w14:paraId="66B0AA19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530" w:type="dxa"/>
            <w:vAlign w:val="center"/>
          </w:tcPr>
          <w:p w:rsidR="00C445D3" w:rsidRDefault="003513E9" w14:paraId="227A76B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491" w:type="dxa"/>
            <w:vAlign w:val="center"/>
          </w:tcPr>
          <w:p w:rsidR="00C445D3" w:rsidRDefault="003513E9" w14:paraId="4F29516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</w:tr>
    </w:tbl>
    <w:p w:rsidR="00C445D3" w:rsidRDefault="00C445D3" w14:paraId="61B59D6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C445D3" w:rsidRDefault="003513E9" w14:paraId="0D9A8C7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C445D3" w14:paraId="0EEC7146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C445D3" w:rsidRDefault="003513E9" w14:paraId="7D0C6170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C445D3" w:rsidRDefault="003513E9" w14:paraId="5F02F135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C445D3" w14:paraId="558EF833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C445D3" w:rsidRDefault="003513E9" w14:paraId="1FC236F0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C445D3" w:rsidRDefault="003513E9" w14:paraId="78C26AFA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i/lub problemowy z prezentacją multimedialną, analiza przykładów, dyskusja, debata, rozwiązywanie zadań, ćwiczenia zespołowe.</w:t>
            </w:r>
          </w:p>
        </w:tc>
      </w:tr>
    </w:tbl>
    <w:p w:rsidR="00C445D3" w:rsidRDefault="00C445D3" w14:paraId="68D48E4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C445D3" w:rsidRDefault="00C445D3" w14:paraId="3D62F3C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C445D3" w:rsidRDefault="003513E9" w14:paraId="182F567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5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C445D3" w14:paraId="0F57F836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C445D3" w:rsidRDefault="003513E9" w14:paraId="6B15C58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C445D3" w:rsidRDefault="003513E9" w14:paraId="3D48079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C445D3" w14:paraId="1F660395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C445D3" w:rsidRDefault="00C445D3" w14:paraId="3CD9E6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C445D3" w:rsidRDefault="003513E9" w14:paraId="0E70FB51" w14:textId="124E2E5B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</w:tr>
      <w:tr w:rsidR="00C445D3" w14:paraId="72EF1AD3" w14:textId="77777777">
        <w:trPr>
          <w:trHeight w:val="263"/>
        </w:trPr>
        <w:tc>
          <w:tcPr>
            <w:tcW w:w="7366" w:type="dxa"/>
            <w:vAlign w:val="center"/>
          </w:tcPr>
          <w:p w:rsidR="00C445D3" w:rsidRDefault="003513E9" w14:paraId="27A4249A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Egzamin pisemny – pytania zamknięte jednokrotnego wyboru</w:t>
            </w:r>
          </w:p>
        </w:tc>
        <w:tc>
          <w:tcPr>
            <w:tcW w:w="1559" w:type="dxa"/>
            <w:vAlign w:val="center"/>
          </w:tcPr>
          <w:p w:rsidR="00C445D3" w:rsidRDefault="003513E9" w14:paraId="5F1CE7A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</w:t>
            </w:r>
          </w:p>
        </w:tc>
      </w:tr>
      <w:tr w:rsidR="00C445D3" w14:paraId="5F150704" w14:textId="77777777">
        <w:trPr>
          <w:trHeight w:val="263"/>
        </w:trPr>
        <w:tc>
          <w:tcPr>
            <w:tcW w:w="7366" w:type="dxa"/>
            <w:vAlign w:val="center"/>
          </w:tcPr>
          <w:p w:rsidR="00C445D3" w:rsidRDefault="003513E9" w14:paraId="59E4FCD9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C445D3" w:rsidRDefault="003513E9" w14:paraId="40C4F5C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="00C445D3" w14:paraId="5BFF9BBB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C445D3" w:rsidRDefault="003513E9" w14:paraId="44BB01BD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C445D3" w:rsidRDefault="003513E9" w14:paraId="553E8EF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C445D3" w:rsidRDefault="00C445D3" w14:paraId="7806346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C445D3" w:rsidRDefault="003513E9" w14:paraId="15019C8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4"/>
        <w:tblW w:w="94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5595"/>
        <w:gridCol w:w="1342"/>
        <w:gridCol w:w="1438"/>
      </w:tblGrid>
      <w:tr w:rsidR="00C445D3" w14:paraId="598D4540" w14:textId="77777777">
        <w:trPr>
          <w:trHeight w:val="300"/>
        </w:trPr>
        <w:tc>
          <w:tcPr>
            <w:tcW w:w="1065" w:type="dxa"/>
            <w:vMerge w:val="restart"/>
            <w:shd w:val="clear" w:color="auto" w:fill="D9E2F3"/>
            <w:vAlign w:val="center"/>
          </w:tcPr>
          <w:p w:rsidR="00C445D3" w:rsidRDefault="003513E9" w14:paraId="79DF09C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595" w:type="dxa"/>
            <w:vMerge w:val="restart"/>
            <w:shd w:val="clear" w:color="auto" w:fill="D9E2F3"/>
            <w:vAlign w:val="center"/>
          </w:tcPr>
          <w:p w:rsidR="00C445D3" w:rsidRDefault="003513E9" w14:paraId="7C8751F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780" w:type="dxa"/>
            <w:gridSpan w:val="2"/>
            <w:shd w:val="clear" w:color="auto" w:fill="D9E2F3"/>
          </w:tcPr>
          <w:p w:rsidR="00C445D3" w:rsidRDefault="003513E9" w14:paraId="6E5F500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C445D3" w14:paraId="55A40646" w14:textId="77777777">
        <w:trPr>
          <w:trHeight w:val="300"/>
        </w:trPr>
        <w:tc>
          <w:tcPr>
            <w:tcW w:w="1065" w:type="dxa"/>
            <w:vMerge/>
            <w:shd w:val="clear" w:color="auto" w:fill="D9E2F3"/>
            <w:vAlign w:val="center"/>
          </w:tcPr>
          <w:p w:rsidR="00C445D3" w:rsidRDefault="00C445D3" w14:paraId="1BA691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595" w:type="dxa"/>
            <w:vMerge/>
            <w:shd w:val="clear" w:color="auto" w:fill="D9E2F3"/>
            <w:vAlign w:val="center"/>
          </w:tcPr>
          <w:p w:rsidR="00C445D3" w:rsidRDefault="00C445D3" w14:paraId="6018642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D9E2F3"/>
          </w:tcPr>
          <w:p w:rsidR="00C445D3" w:rsidRDefault="003513E9" w14:paraId="22C7661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38" w:type="dxa"/>
            <w:shd w:val="clear" w:color="auto" w:fill="D9E2F3"/>
            <w:vAlign w:val="center"/>
          </w:tcPr>
          <w:p w:rsidR="00C445D3" w:rsidRDefault="003513E9" w14:paraId="56A3669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C445D3" w14:paraId="569E40FD" w14:textId="77777777">
        <w:trPr>
          <w:trHeight w:val="300"/>
        </w:trPr>
        <w:tc>
          <w:tcPr>
            <w:tcW w:w="1065" w:type="dxa"/>
            <w:vAlign w:val="center"/>
          </w:tcPr>
          <w:p w:rsidR="00C445D3" w:rsidRDefault="00C445D3" w14:paraId="10918D97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  <w:vAlign w:val="center"/>
          </w:tcPr>
          <w:p w:rsidR="00C445D3" w:rsidRDefault="003513E9" w14:paraId="3AF18B62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2" w:type="dxa"/>
            <w:vAlign w:val="center"/>
          </w:tcPr>
          <w:p w:rsidR="00C445D3" w:rsidRDefault="003513E9" w14:paraId="5F7D0AE9" w14:textId="665EE91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  <w:r w:rsidR="00F645B0"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438" w:type="dxa"/>
            <w:vAlign w:val="center"/>
          </w:tcPr>
          <w:p w:rsidR="00C445D3" w:rsidRDefault="003513E9" w14:paraId="5B188474" w14:textId="4C81E8A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  <w:r w:rsidR="00F645B0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C445D3" w14:paraId="43520823" w14:textId="77777777">
        <w:trPr>
          <w:trHeight w:val="300"/>
        </w:trPr>
        <w:tc>
          <w:tcPr>
            <w:tcW w:w="1065" w:type="dxa"/>
            <w:vAlign w:val="center"/>
          </w:tcPr>
          <w:p w:rsidR="00C445D3" w:rsidRDefault="00C445D3" w14:paraId="10300480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  <w:vAlign w:val="center"/>
          </w:tcPr>
          <w:p w:rsidR="00C445D3" w:rsidRDefault="003513E9" w14:paraId="1D296D22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342" w:type="dxa"/>
            <w:vAlign w:val="center"/>
          </w:tcPr>
          <w:p w:rsidR="00C445D3" w:rsidRDefault="003513E9" w14:paraId="594C6187" w14:textId="37BACEF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  <w:r w:rsidR="00F645B0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38" w:type="dxa"/>
            <w:vAlign w:val="center"/>
          </w:tcPr>
          <w:p w:rsidR="00C445D3" w:rsidRDefault="003513E9" w14:paraId="62467060" w14:textId="642D503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  <w:r w:rsidR="00F645B0"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</w:tr>
      <w:tr w:rsidR="00C445D3" w14:paraId="37A0262E" w14:textId="77777777">
        <w:trPr>
          <w:trHeight w:val="300"/>
        </w:trPr>
        <w:tc>
          <w:tcPr>
            <w:tcW w:w="1065" w:type="dxa"/>
            <w:vAlign w:val="center"/>
          </w:tcPr>
          <w:p w:rsidR="00C445D3" w:rsidRDefault="00C445D3" w14:paraId="3D0F0AD2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  <w:vAlign w:val="center"/>
          </w:tcPr>
          <w:p w:rsidR="00C445D3" w:rsidRDefault="003513E9" w14:paraId="051EE78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342" w:type="dxa"/>
            <w:vAlign w:val="center"/>
          </w:tcPr>
          <w:p w:rsidR="00C445D3" w:rsidRDefault="003513E9" w14:paraId="0DA57D64" w14:textId="70008C7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  <w:r w:rsidR="00F645B0"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  <w:tc>
          <w:tcPr>
            <w:tcW w:w="1438" w:type="dxa"/>
            <w:vAlign w:val="center"/>
          </w:tcPr>
          <w:p w:rsidR="00C445D3" w:rsidRDefault="003513E9" w14:paraId="20C81A28" w14:textId="638D99A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  <w:r w:rsidR="00F645B0"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</w:tr>
      <w:tr w:rsidR="00C445D3" w14:paraId="26005725" w14:textId="77777777">
        <w:trPr>
          <w:trHeight w:val="300"/>
        </w:trPr>
        <w:tc>
          <w:tcPr>
            <w:tcW w:w="1065" w:type="dxa"/>
            <w:tcBorders>
              <w:left w:val="nil"/>
              <w:bottom w:val="nil"/>
              <w:right w:val="nil"/>
            </w:tcBorders>
            <w:vAlign w:val="center"/>
          </w:tcPr>
          <w:p w:rsidR="00C445D3" w:rsidRDefault="00C445D3" w14:paraId="15E58EA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595" w:type="dxa"/>
            <w:tcBorders>
              <w:left w:val="nil"/>
              <w:bottom w:val="nil"/>
            </w:tcBorders>
            <w:vAlign w:val="center"/>
          </w:tcPr>
          <w:p w:rsidR="00C445D3" w:rsidRDefault="003513E9" w14:paraId="229E4B47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42" w:type="dxa"/>
            <w:vAlign w:val="center"/>
          </w:tcPr>
          <w:p w:rsidR="00C445D3" w:rsidRDefault="00F645B0" w14:paraId="2DBA9585" w14:textId="540DCEE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9</w:t>
            </w:r>
            <w:r w:rsidR="003513E9"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  <w:tc>
          <w:tcPr>
            <w:tcW w:w="1438" w:type="dxa"/>
            <w:vAlign w:val="center"/>
          </w:tcPr>
          <w:p w:rsidR="00C445D3" w:rsidRDefault="00F645B0" w14:paraId="6A06E807" w14:textId="4E942019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10</w:t>
            </w:r>
            <w:r w:rsidR="003513E9">
              <w:rPr>
                <w:rFonts w:ascii="Garamond" w:hAnsi="Garamond" w:eastAsia="Garamond" w:cs="Garamond"/>
                <w:b/>
                <w:sz w:val="18"/>
                <w:szCs w:val="18"/>
              </w:rPr>
              <w:t>1</w:t>
            </w:r>
          </w:p>
        </w:tc>
      </w:tr>
    </w:tbl>
    <w:p w:rsidR="00C445D3" w:rsidRDefault="00C445D3" w14:paraId="761BF0E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C445D3" w:rsidRDefault="003513E9" w14:paraId="28F6565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3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C445D3" w14:paraId="5DC774B9" w14:textId="77777777">
        <w:trPr>
          <w:trHeight w:val="268"/>
        </w:trPr>
        <w:tc>
          <w:tcPr>
            <w:tcW w:w="421" w:type="dxa"/>
            <w:vAlign w:val="center"/>
          </w:tcPr>
          <w:p w:rsidR="00C445D3" w:rsidRDefault="00C445D3" w14:paraId="0D5B21E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C445D3" w:rsidRDefault="003513E9" w14:paraId="7C30234E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Ciccarelli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S.,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Noland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W. J., Środa, J., Bukowski, A.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Psychologia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Dom Wydawniczy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Rebis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C445D3" w14:paraId="75719EDF" w14:textId="77777777">
        <w:trPr>
          <w:trHeight w:val="268"/>
        </w:trPr>
        <w:tc>
          <w:tcPr>
            <w:tcW w:w="421" w:type="dxa"/>
            <w:vAlign w:val="center"/>
          </w:tcPr>
          <w:p w:rsidR="00C445D3" w:rsidRDefault="00C445D3" w14:paraId="47D5D41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C445D3" w:rsidRDefault="003513E9" w14:paraId="713766D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Gerrig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R. J.,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Zimbardo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P. G. (2017).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Psychologia i życie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Wydawnictwo Naukowe PWN.</w:t>
            </w:r>
          </w:p>
        </w:tc>
      </w:tr>
      <w:tr w:rsidRPr="00083FBC" w:rsidR="00C445D3" w14:paraId="7011EC92" w14:textId="77777777">
        <w:trPr>
          <w:trHeight w:val="268"/>
        </w:trPr>
        <w:tc>
          <w:tcPr>
            <w:tcW w:w="421" w:type="dxa"/>
            <w:vAlign w:val="center"/>
          </w:tcPr>
          <w:p w:rsidR="00C445D3" w:rsidRDefault="00C445D3" w14:paraId="22E8BD9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Pr="002172C4" w:rsidR="00C445D3" w:rsidRDefault="003513E9" w14:paraId="55BDDE9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proofErr w:type="gramStart"/>
            <w:r w:rsidRPr="002172C4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Buss</w:t>
            </w:r>
            <w:proofErr w:type="gramEnd"/>
            <w:r w:rsidRPr="002172C4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, D., Larsen, R. J., Song, J., van den Berg, S., </w:t>
            </w:r>
            <w:proofErr w:type="spellStart"/>
            <w:r w:rsidRPr="002172C4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Wismeijer</w:t>
            </w:r>
            <w:proofErr w:type="spellEnd"/>
            <w:r w:rsidRPr="002172C4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, A. (2021). </w:t>
            </w:r>
            <w:r w:rsidRPr="002172C4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Personality psychology. Domains of knowledge about human nature</w:t>
            </w:r>
            <w:r w:rsidRPr="002172C4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. McGraw Hill.</w:t>
            </w:r>
          </w:p>
        </w:tc>
      </w:tr>
    </w:tbl>
    <w:p w:rsidRPr="002172C4" w:rsidR="00C445D3" w:rsidRDefault="00C445D3" w14:paraId="7AAD9E7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en-US"/>
        </w:rPr>
      </w:pPr>
    </w:p>
    <w:p w:rsidR="00C445D3" w:rsidRDefault="003513E9" w14:paraId="71A4233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2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C445D3" w14:paraId="14B8B030" w14:textId="77777777">
        <w:trPr>
          <w:trHeight w:val="268"/>
        </w:trPr>
        <w:tc>
          <w:tcPr>
            <w:tcW w:w="421" w:type="dxa"/>
            <w:vAlign w:val="center"/>
          </w:tcPr>
          <w:p w:rsidR="00C445D3" w:rsidRDefault="00C445D3" w14:paraId="40E746C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C445D3" w:rsidRDefault="003513E9" w14:paraId="03920AE5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2172C4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Niedenthal, P., Ric, F. (2017). </w:t>
            </w:r>
            <w:r w:rsidRPr="002172C4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Psychology of emotion</w:t>
            </w:r>
            <w:r w:rsidRPr="002172C4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Routledge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C445D3" w14:paraId="05CADEB2" w14:textId="77777777">
        <w:trPr>
          <w:trHeight w:val="268"/>
        </w:trPr>
        <w:tc>
          <w:tcPr>
            <w:tcW w:w="421" w:type="dxa"/>
            <w:vAlign w:val="center"/>
          </w:tcPr>
          <w:p w:rsidR="00C445D3" w:rsidRDefault="00C445D3" w14:paraId="0C4BCF5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C445D3" w:rsidRDefault="003513E9" w14:paraId="535F3040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Oleś, P. (2023).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Wprowadzenie do psychologii osobowości.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Wydawnictwo Naukowe Scholar.</w:t>
            </w:r>
          </w:p>
        </w:tc>
      </w:tr>
      <w:tr w:rsidR="00C445D3" w14:paraId="23689290" w14:textId="77777777">
        <w:trPr>
          <w:trHeight w:val="268"/>
        </w:trPr>
        <w:tc>
          <w:tcPr>
            <w:tcW w:w="421" w:type="dxa"/>
            <w:vAlign w:val="center"/>
          </w:tcPr>
          <w:p w:rsidR="00C445D3" w:rsidRDefault="00C445D3" w14:paraId="52CE052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C445D3" w:rsidRDefault="003513E9" w14:paraId="44A9066E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2172C4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Zeidler, W., Volkmann-Raube, S., Luck, H. E. (2015).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Najwybitniejsze kobiety w psychologii XX wieku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Gdańskie Wydawnictwo Psychologiczne.</w:t>
            </w:r>
          </w:p>
        </w:tc>
      </w:tr>
    </w:tbl>
    <w:p w:rsidR="00C445D3" w:rsidRDefault="00C445D3" w14:paraId="7DCB67A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sectPr w:rsidR="00C445D3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E35" w:rsidRDefault="00B32E35" w14:paraId="6B278982" w14:textId="77777777">
      <w:pPr>
        <w:spacing w:after="0" w:line="240" w:lineRule="auto"/>
      </w:pPr>
      <w:r>
        <w:separator/>
      </w:r>
    </w:p>
  </w:endnote>
  <w:endnote w:type="continuationSeparator" w:id="0">
    <w:p w:rsidR="00B32E35" w:rsidRDefault="00B32E35" w14:paraId="51A36A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3CE777A" w:rsidP="13CE777A" w:rsidRDefault="13CE777A" w14:paraId="1AEA4525" w14:textId="57D4F6B3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sz w:val="20"/>
        <w:szCs w:val="20"/>
      </w:rPr>
    </w:pPr>
    <w:r w:rsidRPr="13CE777A">
      <w:rPr>
        <w:rFonts w:ascii="Times New Roman" w:hAnsi="Times New Roman" w:eastAsia="Times New Roman" w:cs="Times New Roman"/>
        <w:color w:val="000000" w:themeColor="text1"/>
        <w:sz w:val="18"/>
        <w:szCs w:val="18"/>
      </w:rPr>
      <w:t>*Standard kształcenia przygotowującego do wykonywania zawodu nauczyciela</w:t>
    </w:r>
  </w:p>
  <w:p w:rsidR="00C445D3" w:rsidP="2E637A4B" w:rsidRDefault="2E637A4B" w14:paraId="58EB723A" w14:textId="6BBBB5FC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2E637A4B">
      <w:rPr>
        <w:rFonts w:ascii="Times New Roman" w:hAnsi="Times New Roman" w:eastAsia="Times New Roman" w:cs="Times New Roman"/>
        <w:color w:val="000000" w:themeColor="text1"/>
        <w:sz w:val="20"/>
        <w:szCs w:val="20"/>
      </w:rPr>
      <w:t xml:space="preserve">Sylabus: Wprowadzenie do psychologii </w:t>
    </w:r>
    <w:r w:rsidR="003513E9">
      <w:tab/>
    </w:r>
    <w:r w:rsidR="003513E9">
      <w:tab/>
    </w:r>
    <w:r w:rsidRPr="2E637A4B">
      <w:rPr>
        <w:rFonts w:ascii="Times New Roman" w:hAnsi="Times New Roman" w:eastAsia="Times New Roman" w:cs="Times New Roman"/>
        <w:color w:val="000000" w:themeColor="text1"/>
        <w:sz w:val="20"/>
        <w:szCs w:val="20"/>
      </w:rPr>
      <w:t xml:space="preserve">        Strona </w:t>
    </w:r>
    <w:r w:rsidRPr="2E637A4B" w:rsidR="003513E9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fldChar w:fldCharType="begin"/>
    </w:r>
    <w:r w:rsidRPr="2E637A4B" w:rsidR="003513E9">
      <w:rPr>
        <w:rFonts w:ascii="Times New Roman" w:hAnsi="Times New Roman" w:eastAsia="Times New Roman" w:cs="Times New Roman"/>
        <w:color w:val="000000" w:themeColor="text1"/>
        <w:sz w:val="20"/>
        <w:szCs w:val="20"/>
      </w:rPr>
      <w:instrText>PAGE</w:instrText>
    </w:r>
    <w:r w:rsidRPr="2E637A4B" w:rsidR="003513E9">
      <w:rPr>
        <w:rFonts w:ascii="Times New Roman" w:hAnsi="Times New Roman" w:eastAsia="Times New Roman" w:cs="Times New Roman"/>
        <w:color w:val="000000" w:themeColor="text1"/>
        <w:sz w:val="20"/>
        <w:szCs w:val="20"/>
      </w:rPr>
      <w:fldChar w:fldCharType="separate"/>
    </w:r>
    <w:r w:rsidRPr="2E637A4B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t>1</w:t>
    </w:r>
    <w:r w:rsidRPr="2E637A4B" w:rsidR="003513E9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fldChar w:fldCharType="end"/>
    </w:r>
  </w:p>
  <w:p w:rsidR="00C445D3" w:rsidRDefault="00C445D3" w14:paraId="5B8A011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E35" w:rsidRDefault="00B32E35" w14:paraId="7068CED5" w14:textId="77777777">
      <w:pPr>
        <w:spacing w:after="0" w:line="240" w:lineRule="auto"/>
      </w:pPr>
      <w:r>
        <w:separator/>
      </w:r>
    </w:p>
  </w:footnote>
  <w:footnote w:type="continuationSeparator" w:id="0">
    <w:p w:rsidR="00B32E35" w:rsidRDefault="00B32E35" w14:paraId="758333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445D3" w:rsidRDefault="002172C4" w14:paraId="7AE52779" w14:textId="27E372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460281">
      <w:rPr>
        <w:noProof/>
      </w:rPr>
      <w:drawing>
        <wp:inline distT="0" distB="0" distL="0" distR="0" wp14:anchorId="16060006" wp14:editId="13FD6DD6">
          <wp:extent cx="1743075" cy="657925"/>
          <wp:effectExtent l="19050" t="0" r="9525" b="0"/>
          <wp:docPr id="2" name="Obraz 1" descr="Obraz zawierający tekst, zrzut ekranu, oprogramowanie, Oprogramowanie multimedialn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AC3"/>
    <w:multiLevelType w:val="multilevel"/>
    <w:tmpl w:val="D1A05EB2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0275"/>
    <w:multiLevelType w:val="multilevel"/>
    <w:tmpl w:val="FB4E7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72499"/>
    <w:multiLevelType w:val="multilevel"/>
    <w:tmpl w:val="6FB84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B5F4E"/>
    <w:multiLevelType w:val="multilevel"/>
    <w:tmpl w:val="04102746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B385B"/>
    <w:multiLevelType w:val="multilevel"/>
    <w:tmpl w:val="97E2517A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A4F2E"/>
    <w:multiLevelType w:val="multilevel"/>
    <w:tmpl w:val="A582F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54482"/>
    <w:multiLevelType w:val="multilevel"/>
    <w:tmpl w:val="D3E0D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851D0"/>
    <w:multiLevelType w:val="multilevel"/>
    <w:tmpl w:val="BE9E6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328DA"/>
    <w:multiLevelType w:val="multilevel"/>
    <w:tmpl w:val="E364FAD0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84105">
    <w:abstractNumId w:val="8"/>
  </w:num>
  <w:num w:numId="2" w16cid:durableId="439959002">
    <w:abstractNumId w:val="6"/>
  </w:num>
  <w:num w:numId="3" w16cid:durableId="546114108">
    <w:abstractNumId w:val="5"/>
  </w:num>
  <w:num w:numId="4" w16cid:durableId="1361591144">
    <w:abstractNumId w:val="4"/>
  </w:num>
  <w:num w:numId="5" w16cid:durableId="2100176324">
    <w:abstractNumId w:val="0"/>
  </w:num>
  <w:num w:numId="6" w16cid:durableId="279723520">
    <w:abstractNumId w:val="3"/>
  </w:num>
  <w:num w:numId="7" w16cid:durableId="664210247">
    <w:abstractNumId w:val="1"/>
  </w:num>
  <w:num w:numId="8" w16cid:durableId="479079961">
    <w:abstractNumId w:val="2"/>
  </w:num>
  <w:num w:numId="9" w16cid:durableId="1164661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D3"/>
    <w:rsid w:val="00083FBC"/>
    <w:rsid w:val="000D5E63"/>
    <w:rsid w:val="001C7EE9"/>
    <w:rsid w:val="002172C4"/>
    <w:rsid w:val="003513E9"/>
    <w:rsid w:val="005A7B3B"/>
    <w:rsid w:val="005B92C7"/>
    <w:rsid w:val="006617E4"/>
    <w:rsid w:val="00765BA0"/>
    <w:rsid w:val="00795F64"/>
    <w:rsid w:val="007A5842"/>
    <w:rsid w:val="0095110E"/>
    <w:rsid w:val="009639A5"/>
    <w:rsid w:val="00A706CD"/>
    <w:rsid w:val="00A938FD"/>
    <w:rsid w:val="00B32E35"/>
    <w:rsid w:val="00C27A8D"/>
    <w:rsid w:val="00C445D3"/>
    <w:rsid w:val="00D35DC8"/>
    <w:rsid w:val="00DB5D7F"/>
    <w:rsid w:val="00F645B0"/>
    <w:rsid w:val="00F67775"/>
    <w:rsid w:val="00F91D49"/>
    <w:rsid w:val="0BC8660E"/>
    <w:rsid w:val="0E29C797"/>
    <w:rsid w:val="13CE777A"/>
    <w:rsid w:val="1519A3F4"/>
    <w:rsid w:val="1547CF9C"/>
    <w:rsid w:val="176B41EC"/>
    <w:rsid w:val="23FB6877"/>
    <w:rsid w:val="25594008"/>
    <w:rsid w:val="284FFD70"/>
    <w:rsid w:val="2898E52A"/>
    <w:rsid w:val="28A5DA9B"/>
    <w:rsid w:val="2E637A4B"/>
    <w:rsid w:val="31E941C2"/>
    <w:rsid w:val="405CE33F"/>
    <w:rsid w:val="4566E2E5"/>
    <w:rsid w:val="49C0519F"/>
    <w:rsid w:val="4ADD006C"/>
    <w:rsid w:val="4CE8589F"/>
    <w:rsid w:val="4D3A2AE2"/>
    <w:rsid w:val="4F893BC0"/>
    <w:rsid w:val="50ED91CA"/>
    <w:rsid w:val="5615B87E"/>
    <w:rsid w:val="5753F21B"/>
    <w:rsid w:val="58B485C4"/>
    <w:rsid w:val="5AC6F3F0"/>
    <w:rsid w:val="5C81252C"/>
    <w:rsid w:val="632945A4"/>
    <w:rsid w:val="6AF296C0"/>
    <w:rsid w:val="7805350C"/>
    <w:rsid w:val="7A2B1EFB"/>
    <w:rsid w:val="7D48513C"/>
    <w:rsid w:val="7DD28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C9C3F"/>
  <w15:docId w15:val="{9D2647D9-06DC-43CF-B99A-CB23835C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 w:customStyle="1">
    <w:name w:val="13"/>
    <w:basedOn w:val="Standardowy"/>
    <w:tblPr>
      <w:tblStyleRowBandSize w:val="1"/>
      <w:tblStyleColBandSize w:val="1"/>
    </w:tblPr>
  </w:style>
  <w:style w:type="table" w:styleId="12" w:customStyle="1">
    <w:name w:val="12"/>
    <w:basedOn w:val="Standardowy"/>
    <w:tblPr>
      <w:tblStyleRowBandSize w:val="1"/>
      <w:tblStyleColBandSize w:val="1"/>
    </w:tblPr>
  </w:style>
  <w:style w:type="table" w:styleId="11" w:customStyle="1">
    <w:name w:val="11"/>
    <w:basedOn w:val="Standardowy"/>
    <w:tblPr>
      <w:tblStyleRowBandSize w:val="1"/>
      <w:tblStyleColBandSize w:val="1"/>
    </w:tblPr>
  </w:style>
  <w:style w:type="table" w:styleId="10" w:customStyle="1">
    <w:name w:val="10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9" w:customStyle="1">
    <w:name w:val="9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8" w:customStyle="1">
    <w:name w:val="8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7" w:customStyle="1">
    <w:name w:val="7"/>
    <w:basedOn w:val="Standardowy"/>
    <w:tblPr>
      <w:tblStyleRowBandSize w:val="1"/>
      <w:tblStyleColBandSize w:val="1"/>
    </w:tblPr>
  </w:style>
  <w:style w:type="table" w:styleId="6" w:customStyle="1">
    <w:name w:val="6"/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5" w:customStyle="1">
    <w:name w:val="5"/>
    <w:basedOn w:val="Standardowy"/>
    <w:tblPr>
      <w:tblStyleRowBandSize w:val="1"/>
      <w:tblStyleColBandSize w:val="1"/>
    </w:tblPr>
  </w:style>
  <w:style w:type="table" w:styleId="4" w:customStyle="1">
    <w:name w:val="4"/>
    <w:basedOn w:val="Standardowy"/>
    <w:tblPr>
      <w:tblStyleRowBandSize w:val="1"/>
      <w:tblStyleColBandSize w:val="1"/>
    </w:tblPr>
  </w:style>
  <w:style w:type="table" w:styleId="3" w:customStyle="1">
    <w:name w:val="3"/>
    <w:basedOn w:val="Standardowy"/>
    <w:tblPr>
      <w:tblStyleRowBandSize w:val="1"/>
      <w:tblStyleColBandSize w:val="1"/>
    </w:tblPr>
  </w:style>
  <w:style w:type="table" w:styleId="2" w:customStyle="1">
    <w:name w:val="2"/>
    <w:basedOn w:val="Standardowy"/>
    <w:tblPr>
      <w:tblStyleRowBandSize w:val="1"/>
      <w:tblStyleColBandSize w:val="1"/>
    </w:tblPr>
  </w:style>
  <w:style w:type="table" w:styleId="1" w:customStyle="1">
    <w:name w:val="1"/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vlcFxxTnzawH5KERAZhoIhNVFw==">CgMxLjAyCGguZ2pkZ3hzOAByITFfYlN1S04ydG81YWZCMzdOZUgxcU0zQkxVdWx3bGdkRw==</go:docsCustomData>
</go:gDocsCustomXmlDataStorage>
</file>

<file path=customXml/itemProps1.xml><?xml version="1.0" encoding="utf-8"?>
<ds:datastoreItem xmlns:ds="http://schemas.openxmlformats.org/officeDocument/2006/customXml" ds:itemID="{7B3D27B9-8AA7-40D2-A277-39045C4A0270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36B992F5-9303-47C2-BE8D-2FA7A3980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3482F-78CD-4464-A97D-A67EA6B5CCE9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5</revision>
  <dcterms:created xsi:type="dcterms:W3CDTF">2024-08-29T14:51:00.0000000Z</dcterms:created>
  <dcterms:modified xsi:type="dcterms:W3CDTF">2026-02-05T10:17:07.1387295Z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