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EB" w:rsidRDefault="002315EB" w14:paraId="13F61091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2315EB" w:rsidRDefault="00086D32" w14:paraId="61E639CE" w14:textId="5798BC8F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00086D32">
        <w:rPr>
          <w:rFonts w:ascii="Garamond" w:hAnsi="Garamond" w:eastAsia="Garamond" w:cs="Garamond"/>
          <w:b/>
          <w:sz w:val="24"/>
          <w:szCs w:val="24"/>
        </w:rPr>
        <w:t>Diagnozowanie językowo-edukacyjne dzieci w wieku przedszkolnym</w:t>
      </w:r>
      <w:r w:rsidR="00E57685">
        <w:rPr>
          <w:rFonts w:ascii="Garamond" w:hAnsi="Garamond" w:eastAsia="Garamond" w:cs="Garamond"/>
          <w:b/>
          <w:sz w:val="24"/>
          <w:szCs w:val="24"/>
        </w:rPr>
        <w:br/>
      </w:r>
      <w:r w:rsidRPr="00F223F3" w:rsidR="00F223F3">
        <w:rPr>
          <w:rFonts w:ascii="Garamond" w:hAnsi="Garamond" w:eastAsia="Garamond" w:cs="Garamond"/>
          <w:i/>
          <w:sz w:val="24"/>
          <w:szCs w:val="24"/>
        </w:rPr>
        <w:t xml:space="preserve">Language and </w:t>
      </w:r>
      <w:proofErr w:type="spellStart"/>
      <w:r w:rsidRPr="00F223F3" w:rsidR="00F223F3">
        <w:rPr>
          <w:rFonts w:ascii="Garamond" w:hAnsi="Garamond" w:eastAsia="Garamond" w:cs="Garamond"/>
          <w:i/>
          <w:sz w:val="24"/>
          <w:szCs w:val="24"/>
        </w:rPr>
        <w:t>Educational</w:t>
      </w:r>
      <w:proofErr w:type="spellEnd"/>
      <w:r w:rsidRPr="00F223F3" w:rsidR="00F223F3">
        <w:rPr>
          <w:rFonts w:ascii="Garamond" w:hAnsi="Garamond" w:eastAsia="Garamond" w:cs="Garamond"/>
          <w:i/>
          <w:sz w:val="24"/>
          <w:szCs w:val="24"/>
        </w:rPr>
        <w:t xml:space="preserve"> </w:t>
      </w:r>
      <w:proofErr w:type="spellStart"/>
      <w:r w:rsidRPr="00F223F3" w:rsidR="00F223F3">
        <w:rPr>
          <w:rFonts w:ascii="Garamond" w:hAnsi="Garamond" w:eastAsia="Garamond" w:cs="Garamond"/>
          <w:i/>
          <w:sz w:val="24"/>
          <w:szCs w:val="24"/>
        </w:rPr>
        <w:t>Diagnosis</w:t>
      </w:r>
      <w:proofErr w:type="spellEnd"/>
      <w:r w:rsidRPr="00F223F3" w:rsidR="00F223F3">
        <w:rPr>
          <w:rFonts w:ascii="Garamond" w:hAnsi="Garamond" w:eastAsia="Garamond" w:cs="Garamond"/>
          <w:i/>
          <w:sz w:val="24"/>
          <w:szCs w:val="24"/>
        </w:rPr>
        <w:t xml:space="preserve"> of Preschool </w:t>
      </w:r>
      <w:proofErr w:type="spellStart"/>
      <w:r w:rsidRPr="00F223F3" w:rsidR="00F223F3">
        <w:rPr>
          <w:rFonts w:ascii="Garamond" w:hAnsi="Garamond" w:eastAsia="Garamond" w:cs="Garamond"/>
          <w:i/>
          <w:sz w:val="24"/>
          <w:szCs w:val="24"/>
        </w:rPr>
        <w:t>Children</w:t>
      </w:r>
      <w:proofErr w:type="spellEnd"/>
    </w:p>
    <w:p w:rsidR="002315EB" w:rsidRDefault="002315EB" w14:paraId="58447757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45DD7589" w:rsidTr="45DD7589" w14:paraId="5BDAF3B0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5DD7589" w:rsidP="45DD7589" w:rsidRDefault="45DD7589" w14:paraId="270F1611" w14:textId="7010075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5DD7589" w:rsidR="45DD758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5DD7589" w:rsidP="45DD7589" w:rsidRDefault="45DD7589" w14:paraId="17C1FB38" w14:textId="68421E84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5DD7589" w:rsidR="45DD758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2315EB" w:rsidTr="45DD7589" w14:paraId="2E3A8BF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537EFA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315EB" w:rsidRDefault="004A2F0A" w14:paraId="496120F7" w14:textId="2CBE518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2315EB" w:rsidTr="45DD7589" w14:paraId="3FFDE66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71802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315EB" w:rsidRDefault="00E57685" w14:paraId="0F335984" w14:textId="21E985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  <w:r w:rsidR="00086D32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</w:p>
        </w:tc>
      </w:tr>
      <w:tr w:rsidR="002315EB" w:rsidTr="45DD7589" w14:paraId="19FA092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0A7C17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  <w:lang w:val="en-GB"/>
              </w:rPr>
              <w:alias w:val="Stopień studiów"/>
              <w:tag w:val="Stopień studiów"/>
              <w:id w:val="2071543042"/>
              <w:placeholder>
                <w:docPart w:val="CE60D6FAA24241A1981A9DE5AD825D6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  <w:lang w:val="en-GB"/>
              </w:rPr>
            </w:sdtEndPr>
            <w:sdtContent>
              <w:p w:rsidRPr="004A2F0A" w:rsidR="002315EB" w:rsidP="004A2F0A" w:rsidRDefault="00086D32" w14:paraId="55A79B34" w14:textId="44D7AC1D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  <w:lang w:val="en-GB"/>
                  </w:rPr>
                </w:pPr>
                <w:r>
                  <w:rPr>
                    <w:rFonts w:ascii="Garamond" w:hAnsi="Garamond" w:eastAsia="Garamond" w:cs="Garamond"/>
                    <w:sz w:val="20"/>
                    <w:szCs w:val="20"/>
                    <w:lang w:val="en-GB"/>
                  </w:rPr>
                  <w:t>Studia II stopnia</w:t>
                </w:r>
              </w:p>
            </w:sdtContent>
          </w:sdt>
        </w:tc>
      </w:tr>
      <w:tr w:rsidR="002315EB" w:rsidTr="45DD7589" w14:paraId="74DBB0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83E39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518236837"/>
              <w:placeholder>
                <w:docPart w:val="878EF81CDDBE4B06A5B91E8745CB38B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2315EB" w:rsidP="004A2F0A" w:rsidRDefault="004A2F0A" w14:paraId="7635466D" w14:textId="5D13E9BC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Praktyczny</w:t>
                </w:r>
              </w:p>
            </w:sdtContent>
          </w:sdt>
        </w:tc>
      </w:tr>
      <w:tr w:rsidR="002315EB" w:rsidTr="45DD7589" w14:paraId="4D2925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B052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132336711"/>
              <w:placeholder>
                <w:docPart w:val="A70A5C64B50B4D2D959EDDF98F4CDB84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2315EB" w:rsidP="004A2F0A" w:rsidRDefault="004A2F0A" w14:paraId="7F1E6C2E" w14:textId="53DDAA41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Kierunkowy</w:t>
                </w:r>
              </w:p>
            </w:sdtContent>
          </w:sdt>
        </w:tc>
      </w:tr>
      <w:tr w:rsidR="002315EB" w:rsidTr="45DD7589" w14:paraId="3B1096E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3E8A1B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2315EB" w:rsidRDefault="00E57685" w14:paraId="53424D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2315EB" w:rsidRDefault="004A2F0A" w14:paraId="31B2FFEB" w14:textId="59D4044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2315EB" w:rsidTr="45DD7589" w14:paraId="113E716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067A5F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2315EB" w:rsidRDefault="00E57685" w14:paraId="1FBC2E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2315EB" w:rsidRDefault="002315EB" w14:paraId="23903782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2315EB" w14:paraId="32CDE5BB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2315EB" w:rsidRDefault="00E57685" w14:paraId="6EAE42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2315EB" w:rsidRDefault="00E57685" w14:paraId="2E3D05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2315EB" w:rsidRDefault="00E57685" w14:paraId="75FA8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2315EB" w:rsidRDefault="00E57685" w14:paraId="26826F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2315EB" w:rsidRDefault="00E57685" w14:paraId="74EFE9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2315EB" w14:paraId="47116B7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2315EB" w:rsidRDefault="002315EB" w14:paraId="1FF310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2315EB" w:rsidRDefault="00E57685" w14:paraId="4AD74D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2315EB" w:rsidRDefault="00E57685" w14:paraId="40C8E6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2315EB" w:rsidRDefault="002315EB" w14:paraId="76393F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2315EB" w:rsidRDefault="002315EB" w14:paraId="0D44AA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2315EB" w:rsidRDefault="002315EB" w14:paraId="1E47E4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17420A" w14:paraId="24AA358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7420A" w:rsidP="0017420A" w:rsidRDefault="0017420A" w14:paraId="0254118B" w14:textId="4B94AE24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1276" w:type="dxa"/>
            <w:vAlign w:val="center"/>
          </w:tcPr>
          <w:p w:rsidR="0017420A" w:rsidP="0017420A" w:rsidRDefault="0017420A" w14:paraId="6E31B1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17420A" w:rsidP="0017420A" w:rsidRDefault="0017420A" w14:paraId="0365EC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:rsidR="0017420A" w:rsidP="0017420A" w:rsidRDefault="0017420A" w14:paraId="783777F4" w14:textId="0059FE4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17420A" w:rsidP="0017420A" w:rsidRDefault="0017420A" w14:paraId="0301CA6C" w14:textId="08C8206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na ocenę</w:t>
            </w:r>
          </w:p>
        </w:tc>
        <w:tc>
          <w:tcPr>
            <w:tcW w:w="1034" w:type="dxa"/>
            <w:vAlign w:val="center"/>
          </w:tcPr>
          <w:p w:rsidR="0017420A" w:rsidP="0017420A" w:rsidRDefault="0017420A" w14:paraId="76BF51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17420A" w14:paraId="16AC1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7420A" w:rsidP="0017420A" w:rsidRDefault="0017420A" w14:paraId="30D51A0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17420A" w:rsidP="0017420A" w:rsidRDefault="0017420A" w14:paraId="7A54FE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17420A" w:rsidP="0017420A" w:rsidRDefault="0017420A" w14:paraId="29A8BB1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="0017420A" w:rsidP="0017420A" w:rsidRDefault="0017420A" w14:paraId="491DAB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17420A" w:rsidP="0017420A" w:rsidRDefault="0017420A" w14:paraId="1259B6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7420A" w14:paraId="1890C14B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7420A" w:rsidP="0017420A" w:rsidRDefault="0017420A" w14:paraId="62426FE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17420A" w:rsidP="0017420A" w:rsidRDefault="0017420A" w14:paraId="29CB3700" w14:textId="2615BE3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vAlign w:val="center"/>
          </w:tcPr>
          <w:p w:rsidR="0017420A" w:rsidP="0017420A" w:rsidRDefault="0017420A" w14:paraId="7409C52D" w14:textId="045F0C5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="0017420A" w:rsidP="0017420A" w:rsidRDefault="0017420A" w14:paraId="35DE48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17420A" w:rsidP="0017420A" w:rsidRDefault="0017420A" w14:paraId="2B9BF1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7420A" w14:paraId="5765A73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7420A" w:rsidP="0017420A" w:rsidRDefault="0017420A" w14:paraId="0454290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17420A" w:rsidP="0017420A" w:rsidRDefault="0017420A" w14:paraId="2BB594CE" w14:textId="64EBEE7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vAlign w:val="center"/>
          </w:tcPr>
          <w:p w:rsidR="0017420A" w:rsidP="0017420A" w:rsidRDefault="0017420A" w14:paraId="701A7854" w14:textId="038C758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="0017420A" w:rsidP="0017420A" w:rsidRDefault="0017420A" w14:paraId="428712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17420A" w:rsidP="0017420A" w:rsidRDefault="0017420A" w14:paraId="52CB2C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2315EB" w:rsidRDefault="002315EB" w14:paraId="71CCE788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2315EB" w:rsidRDefault="00E57685" w14:paraId="5CDB449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2315EB" w:rsidTr="5DA9566E" w14:paraId="0DFE14F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315EB" w:rsidRDefault="002315EB" w14:paraId="62E33C2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2315EB" w:rsidRDefault="002315EB" w14:paraId="42889D0F" w14:textId="39D61FC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 xml:space="preserve">Wyposażenie studentów w wiedzę na temat metod i procedur diagnostycznych z zakresu logopedii w kontekście przedszkolnym, ze szczególnym uwzględnieniem wszechstronnych </w:t>
            </w: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>testów</w:t>
            </w: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 xml:space="preserve"> i narzędzi.</w:t>
            </w:r>
          </w:p>
        </w:tc>
      </w:tr>
      <w:tr w:rsidR="002315EB" w:rsidTr="5DA9566E" w14:paraId="16DBF2F5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315EB" w:rsidRDefault="002315EB" w14:paraId="6776999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2315EB" w:rsidRDefault="002315EB" w14:paraId="4BEE7A70" w14:textId="1C8B59D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 xml:space="preserve">Przekazanie studentom umiejętności planowania, przeprowadzania i raportowania wyników diagnozy logopedycznej dzieci w wieku przedszkolnym, ze szczególnym uwzględnieniem diagnozy różnicowej i wpływu czynników </w:t>
            </w: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>pozalingwistycznych</w:t>
            </w: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 xml:space="preserve"> na funkcjonowanie językowe.</w:t>
            </w:r>
          </w:p>
        </w:tc>
      </w:tr>
      <w:tr w:rsidR="002315EB" w:rsidTr="5DA9566E" w14:paraId="3984E5FB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315EB" w:rsidRDefault="002315EB" w14:paraId="0F04536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2315EB" w:rsidRDefault="002315EB" w14:paraId="3401862B" w14:textId="5B474F1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3AC9F38C">
              <w:rPr>
                <w:rFonts w:ascii="Garamond" w:hAnsi="Garamond" w:eastAsia="Garamond" w:cs="Garamond"/>
                <w:sz w:val="18"/>
                <w:szCs w:val="18"/>
              </w:rPr>
              <w:t>Wykształcenie wśród studentów proaktywnej, prospołecznej postawy względem świadczenia usług logopedycznych dla populacji dzieci w wieku przedszkolnym.</w:t>
            </w:r>
          </w:p>
        </w:tc>
      </w:tr>
    </w:tbl>
    <w:p w:rsidR="002315EB" w:rsidRDefault="002315EB" w14:paraId="3A77972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2315EB" w:rsidRDefault="00E57685" w14:paraId="18EEFC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1"/>
        <w:gridCol w:w="1357"/>
        <w:gridCol w:w="1755"/>
        <w:gridCol w:w="1823"/>
      </w:tblGrid>
      <w:tr w:rsidR="002315EB" w:rsidTr="0D61644C" w14:paraId="54A7B618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0D61644C" w14:paraId="2209E119" w14:textId="6BA708DA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D61644C" w:rsidR="5C096C1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="002315EB" w:rsidTr="0D61644C" w14:paraId="73EA16C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41019B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300991" w:rsidR="002315EB" w:rsidP="00300991" w:rsidRDefault="00E57685" w14:paraId="7FE86E13" w14:textId="3C4CA5B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2D3D4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755" w:type="dxa"/>
            <w:shd w:val="clear" w:color="auto" w:fill="D9E2F3" w:themeFill="accent5" w:themeFillTint="33"/>
            <w:tcMar/>
            <w:vAlign w:val="center"/>
          </w:tcPr>
          <w:p w:rsidR="542E27C3" w:rsidP="2D9FCA3B" w:rsidRDefault="542E27C3" w14:paraId="5ECB3678" w14:textId="5BCCE3E3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D9FCA3B" w:rsidR="542E27C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823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638087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2315EB" w:rsidRDefault="00E57685" w14:paraId="54E518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6D32" w:rsidTr="0D61644C" w14:paraId="01F70331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7679C60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086D32" w:rsidP="00086D32" w:rsidRDefault="00086D32" w14:paraId="38AF2202" w14:textId="12F9AF1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72433289">
              <w:rPr>
                <w:rFonts w:ascii="Garamond" w:hAnsi="Garamond" w:eastAsia="Garamond" w:cs="Garamond"/>
                <w:sz w:val="18"/>
                <w:szCs w:val="18"/>
              </w:rPr>
              <w:t>Student zna i rozumie konteksty, możliwości i strategie diagnozy logopedycznej dzieci w wieku przedszkolnym, ze szczególnym uwzględnieniem norm rozwojowych</w:t>
            </w:r>
            <w:r w:rsidRPr="5DA9566E" w:rsidR="472EBD4C">
              <w:rPr>
                <w:rFonts w:ascii="Garamond" w:hAnsi="Garamond" w:eastAsia="Garamond" w:cs="Garamond"/>
                <w:sz w:val="18"/>
                <w:szCs w:val="18"/>
              </w:rPr>
              <w:t>, diagnozy różnicowej i czynników niezwiązanych z rozwojem mowy, które mogą na nią wpływać.</w:t>
            </w:r>
          </w:p>
        </w:tc>
        <w:tc>
          <w:tcPr>
            <w:tcW w:w="1357" w:type="dxa"/>
            <w:tcMar/>
            <w:vAlign w:val="center"/>
          </w:tcPr>
          <w:p w:rsidR="00086D32" w:rsidP="07439B67" w:rsidRDefault="00086D32" w14:paraId="0DFB0E6C" w14:textId="5734AE8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7439B67" w:rsidR="00086D32">
              <w:rPr>
                <w:rFonts w:ascii="Garamond" w:hAnsi="Garamond" w:cs="Times New Roman"/>
                <w:sz w:val="18"/>
                <w:szCs w:val="18"/>
              </w:rPr>
              <w:t>LGP2_WG04</w:t>
            </w:r>
          </w:p>
        </w:tc>
        <w:tc>
          <w:tcPr>
            <w:tcW w:w="1755" w:type="dxa"/>
            <w:tcMar/>
            <w:vAlign w:val="center"/>
          </w:tcPr>
          <w:p w:rsidR="2D9FCA3B" w:rsidP="0D61644C" w:rsidRDefault="2D9FCA3B" w14:paraId="103139B3" w14:textId="1B0FE76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58F27F1A">
              <w:rPr>
                <w:rFonts w:ascii="Garamond" w:hAnsi="Garamond" w:cs="Times New Roman"/>
                <w:sz w:val="18"/>
                <w:szCs w:val="18"/>
              </w:rPr>
              <w:t>LGP_PP_W02</w:t>
            </w:r>
          </w:p>
          <w:p w:rsidR="2D9FCA3B" w:rsidP="07439B67" w:rsidRDefault="2D9FCA3B" w14:paraId="4E37B3D4" w14:textId="0006D9B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56A3337C">
              <w:rPr>
                <w:rFonts w:ascii="Garamond" w:hAnsi="Garamond" w:cs="Times New Roman"/>
                <w:sz w:val="18"/>
                <w:szCs w:val="18"/>
              </w:rPr>
              <w:t>LGP_D.1/E.1.W10.</w:t>
            </w:r>
          </w:p>
        </w:tc>
        <w:tc>
          <w:tcPr>
            <w:tcW w:w="1823" w:type="dxa"/>
            <w:tcMar/>
            <w:vAlign w:val="center"/>
          </w:tcPr>
          <w:p w:rsidRPr="00086D32" w:rsidR="00086D32" w:rsidP="4558C749" w:rsidRDefault="00086D32" w14:paraId="7364ED78" w14:textId="721A81D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086D32">
              <w:rPr>
                <w:rFonts w:ascii="Garamond" w:hAnsi="Garamond" w:eastAsia="Garamond" w:cs="Garamond"/>
                <w:sz w:val="18"/>
                <w:szCs w:val="18"/>
              </w:rPr>
              <w:t>Kolokwium pisemne, analiza przypadków.</w:t>
            </w:r>
          </w:p>
        </w:tc>
      </w:tr>
      <w:tr w:rsidR="00086D32" w:rsidTr="0D61644C" w14:paraId="7799EA5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7C42262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086D32" w:rsidP="00086D32" w:rsidRDefault="00086D32" w14:paraId="10BF48BF" w14:textId="4BB3EB3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722488FE"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narzędzia i procedury diagnostyczne, ze szczególnym uwzględnieniem </w:t>
            </w:r>
            <w:r w:rsidRPr="5DA9566E" w:rsidR="722488FE">
              <w:rPr>
                <w:rFonts w:ascii="Garamond" w:hAnsi="Garamond" w:eastAsia="Garamond" w:cs="Garamond"/>
                <w:sz w:val="18"/>
                <w:szCs w:val="18"/>
              </w:rPr>
              <w:t>ustrukturyzowanych</w:t>
            </w:r>
            <w:r w:rsidRPr="5DA9566E" w:rsidR="722488FE">
              <w:rPr>
                <w:rFonts w:ascii="Garamond" w:hAnsi="Garamond" w:eastAsia="Garamond" w:cs="Garamond"/>
                <w:sz w:val="18"/>
                <w:szCs w:val="18"/>
              </w:rPr>
              <w:t xml:space="preserve"> testów i zadań oraz procedur obserwacji behawioralnej.</w:t>
            </w:r>
          </w:p>
        </w:tc>
        <w:tc>
          <w:tcPr>
            <w:tcW w:w="1357" w:type="dxa"/>
            <w:tcMar/>
            <w:vAlign w:val="center"/>
          </w:tcPr>
          <w:p w:rsidR="00086D32" w:rsidP="00086D32" w:rsidRDefault="00086D32" w14:paraId="31BA01B3" w14:textId="3CD2940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LGP2_WG09</w:t>
            </w:r>
          </w:p>
        </w:tc>
        <w:tc>
          <w:tcPr>
            <w:tcW w:w="1755" w:type="dxa"/>
            <w:tcMar/>
            <w:vAlign w:val="center"/>
          </w:tcPr>
          <w:p w:rsidR="2D9FCA3B" w:rsidP="0D61644C" w:rsidRDefault="2D9FCA3B" w14:paraId="6EB270B2" w14:textId="1A67FC4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11E04B6D">
              <w:rPr>
                <w:rFonts w:ascii="Garamond" w:hAnsi="Garamond" w:cs="Times New Roman"/>
                <w:sz w:val="18"/>
                <w:szCs w:val="18"/>
              </w:rPr>
              <w:t>LGP_PP_W07</w:t>
            </w:r>
          </w:p>
          <w:p w:rsidR="2D9FCA3B" w:rsidP="07439B67" w:rsidRDefault="2D9FCA3B" w14:paraId="0B882663" w14:textId="5098A23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59F99452">
              <w:rPr>
                <w:rFonts w:ascii="Garamond" w:hAnsi="Garamond" w:cs="Times New Roman"/>
                <w:sz w:val="18"/>
                <w:szCs w:val="18"/>
              </w:rPr>
              <w:t>LGP_D.1/E.1.W11.</w:t>
            </w:r>
          </w:p>
        </w:tc>
        <w:tc>
          <w:tcPr>
            <w:tcW w:w="1823" w:type="dxa"/>
            <w:tcMar/>
            <w:vAlign w:val="center"/>
          </w:tcPr>
          <w:p w:rsidRPr="00086D32" w:rsidR="00086D32" w:rsidP="4558C749" w:rsidRDefault="00086D32" w14:paraId="47E0012D" w14:textId="5A3A4C3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  <w:r w:rsidRPr="4558C749" w:rsidR="3CDEE9EB">
              <w:rPr>
                <w:rFonts w:ascii="Garamond" w:hAnsi="Garamond" w:eastAsia="Garamond" w:cs="Garamond"/>
                <w:sz w:val="18"/>
                <w:szCs w:val="18"/>
              </w:rPr>
              <w:t>, ćwiczenia w trakcie zajęć (symulacje)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086D32" w:rsidTr="0D61644C" w14:paraId="62E5DAC6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66BF36D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00086D32" w:rsidP="00086D32" w:rsidRDefault="00086D32" w14:paraId="50A8857D" w14:textId="298E587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4F3F0286">
              <w:rPr>
                <w:rFonts w:ascii="Garamond" w:hAnsi="Garamond" w:eastAsia="Garamond" w:cs="Garamond"/>
                <w:sz w:val="18"/>
                <w:szCs w:val="18"/>
              </w:rPr>
              <w:t>Student zna i rozumie możliwości pracy logopedy w kontekście wczesnoszkolnym oraz najlepsze praktyki współpracy z rodzicami i nauczycielami w tym zakresie.</w:t>
            </w:r>
          </w:p>
        </w:tc>
        <w:tc>
          <w:tcPr>
            <w:tcW w:w="1357" w:type="dxa"/>
            <w:tcMar/>
            <w:vAlign w:val="center"/>
          </w:tcPr>
          <w:p w:rsidR="00086D32" w:rsidP="00086D32" w:rsidRDefault="00086D32" w14:paraId="21D83846" w14:textId="020604A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LGP2_WK03</w:t>
            </w:r>
          </w:p>
        </w:tc>
        <w:tc>
          <w:tcPr>
            <w:tcW w:w="1755" w:type="dxa"/>
            <w:tcMar/>
            <w:vAlign w:val="center"/>
          </w:tcPr>
          <w:p w:rsidR="2D9FCA3B" w:rsidP="0D61644C" w:rsidRDefault="2D9FCA3B" w14:paraId="03860435" w14:textId="5348090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33B02828">
              <w:rPr>
                <w:rFonts w:ascii="Garamond" w:hAnsi="Garamond" w:cs="Times New Roman"/>
                <w:sz w:val="18"/>
                <w:szCs w:val="18"/>
              </w:rPr>
              <w:t>LGP_PP_W12</w:t>
            </w:r>
          </w:p>
          <w:p w:rsidR="2D9FCA3B" w:rsidP="0D61644C" w:rsidRDefault="2D9FCA3B" w14:paraId="776D24EC" w14:textId="7F9B81FF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1C9AC972">
              <w:rPr>
                <w:rFonts w:ascii="Garamond" w:hAnsi="Garamond" w:cs="Times New Roman"/>
                <w:sz w:val="18"/>
                <w:szCs w:val="18"/>
              </w:rPr>
              <w:t>LGP_D.1/E.1.W12.</w:t>
            </w:r>
          </w:p>
        </w:tc>
        <w:tc>
          <w:tcPr>
            <w:tcW w:w="1823" w:type="dxa"/>
            <w:tcMar/>
            <w:vAlign w:val="center"/>
          </w:tcPr>
          <w:p w:rsidRPr="00086D32" w:rsidR="00086D32" w:rsidP="4558C749" w:rsidRDefault="00086D32" w14:paraId="7EF39D48" w14:textId="0C37651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  <w:r w:rsidRPr="4558C749" w:rsidR="31E3091E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4558C749" w:rsidR="31E3091E">
              <w:rPr>
                <w:rFonts w:ascii="Garamond" w:hAnsi="Garamond" w:eastAsia="Garamond" w:cs="Garamond"/>
                <w:sz w:val="18"/>
                <w:szCs w:val="18"/>
              </w:rPr>
              <w:t>analiza</w:t>
            </w:r>
            <w:r w:rsidRPr="4558C749" w:rsidR="31E3091E">
              <w:rPr>
                <w:rFonts w:ascii="Garamond" w:hAnsi="Garamond" w:eastAsia="Garamond" w:cs="Garamond"/>
                <w:sz w:val="18"/>
                <w:szCs w:val="18"/>
              </w:rPr>
              <w:t xml:space="preserve"> przypadków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2315EB" w:rsidRDefault="002315EB" w14:paraId="2706D571" w14:textId="77777777">
      <w:pPr>
        <w:spacing w:after="0" w:line="240" w:lineRule="auto"/>
        <w:rPr>
          <w:sz w:val="20"/>
          <w:szCs w:val="20"/>
        </w:rPr>
      </w:pPr>
    </w:p>
    <w:tbl>
      <w:tblPr>
        <w:tblW w:w="106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59"/>
        <w:gridCol w:w="1358"/>
        <w:gridCol w:w="1725"/>
        <w:gridCol w:w="1855"/>
        <w:gridCol w:w="135"/>
      </w:tblGrid>
      <w:tr w:rsidR="002315EB" w:rsidTr="0D61644C" w14:paraId="79AE1440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0D61644C" w14:paraId="459E2C52" w14:textId="083DBB66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D61644C" w:rsidR="1C78314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="002315EB" w:rsidTr="0D61644C" w14:paraId="47BA5421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64BCA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300991" w:rsidR="002315EB" w:rsidP="00300991" w:rsidRDefault="00E57685" w14:paraId="589E4155" w14:textId="209EB93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4A3D47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725" w:type="dxa"/>
            <w:shd w:val="clear" w:color="auto" w:fill="D9E2F3" w:themeFill="accent5" w:themeFillTint="33"/>
            <w:tcMar/>
            <w:vAlign w:val="center"/>
          </w:tcPr>
          <w:p w:rsidR="5BD579C7" w:rsidP="2D9FCA3B" w:rsidRDefault="5BD579C7" w14:paraId="295B8D3D" w14:textId="3E1A61B7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D9FCA3B" w:rsidR="5BD579C7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855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BF289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315EB" w:rsidRDefault="00E57685" w14:paraId="128307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6D32" w:rsidTr="0D61644C" w14:paraId="55AA515D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523A581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086D32" w:rsidP="00086D32" w:rsidRDefault="00086D32" w14:paraId="23517B77" w14:textId="15C3F782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76E0774C">
              <w:rPr>
                <w:rFonts w:ascii="Garamond" w:hAnsi="Garamond" w:eastAsia="Garamond" w:cs="Garamond"/>
                <w:sz w:val="18"/>
                <w:szCs w:val="18"/>
              </w:rPr>
              <w:t>Student potrafi omówić kryteria ustalania jakości i doboru narzędzi, metod i procedur diagnostycznych w kontekście logopedii przedszkolnej oraz wykorzystać je do argumentacji planowanych działań w kontekście określonego przypadku.</w:t>
            </w:r>
          </w:p>
        </w:tc>
        <w:tc>
          <w:tcPr>
            <w:tcW w:w="1358" w:type="dxa"/>
            <w:tcMar/>
            <w:vAlign w:val="center"/>
          </w:tcPr>
          <w:p w:rsidRPr="00086D32" w:rsidR="00086D32" w:rsidP="00086D32" w:rsidRDefault="00086D32" w14:paraId="07FA3E4E" w14:textId="421CD9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LGP2_UW04</w:t>
            </w:r>
          </w:p>
        </w:tc>
        <w:tc>
          <w:tcPr>
            <w:tcW w:w="1725" w:type="dxa"/>
            <w:tcMar/>
            <w:vAlign w:val="center"/>
          </w:tcPr>
          <w:p w:rsidR="2D9FCA3B" w:rsidP="0D61644C" w:rsidRDefault="2D9FCA3B" w14:paraId="76D84D95" w14:textId="6DF26D6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002AF00C">
              <w:rPr>
                <w:rFonts w:ascii="Garamond" w:hAnsi="Garamond" w:cs="Times New Roman"/>
                <w:sz w:val="18"/>
                <w:szCs w:val="18"/>
              </w:rPr>
              <w:t>LGP_PP_U01</w:t>
            </w:r>
          </w:p>
          <w:p w:rsidR="2D9FCA3B" w:rsidP="07439B67" w:rsidRDefault="2D9FCA3B" w14:paraId="3E6E2EE2" w14:textId="0A1491A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2E8675EB">
              <w:rPr>
                <w:rFonts w:ascii="Garamond" w:hAnsi="Garamond" w:cs="Times New Roman"/>
                <w:sz w:val="18"/>
                <w:szCs w:val="18"/>
              </w:rPr>
              <w:t>LGP_D.1/E.1.U1.</w:t>
            </w:r>
          </w:p>
        </w:tc>
        <w:tc>
          <w:tcPr>
            <w:tcW w:w="1855" w:type="dxa"/>
            <w:tcMar/>
          </w:tcPr>
          <w:p w:rsidRPr="00086D32" w:rsidR="00086D32" w:rsidP="4558C749" w:rsidRDefault="00086D32" w14:paraId="2634E10C" w14:textId="75BE03B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086D32">
              <w:rPr>
                <w:rFonts w:ascii="Garamond" w:hAnsi="Garamond" w:eastAsia="Garamond" w:cs="Garamond"/>
                <w:sz w:val="18"/>
                <w:szCs w:val="18"/>
              </w:rPr>
              <w:t>Kolokwium pisemne - pytania otwarte (interpretacja), ćwiczenia w trakcie zajęć (konceptualizacja przypadku, rozwiązywanie problemów).</w:t>
            </w:r>
          </w:p>
        </w:tc>
      </w:tr>
      <w:tr w:rsidR="00086D32" w:rsidTr="0D61644C" w14:paraId="60FD83C8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02004BF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086D32" w:rsidP="5DA9566E" w:rsidRDefault="00086D32" w14:paraId="606FA4F0" w14:textId="2804C039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251C46A0">
              <w:rPr>
                <w:rFonts w:ascii="Garamond" w:hAnsi="Garamond" w:eastAsia="Garamond" w:cs="Garamond"/>
                <w:sz w:val="18"/>
                <w:szCs w:val="18"/>
              </w:rPr>
              <w:t>Student potrafi poprawnie zastosować powszechne narzędzia lub procedury diagnostyczne oraz poddać interpretacji uzyskane wyniki w kontekście rozwoju językowego dziecka w wieku przedszkolnym.</w:t>
            </w:r>
          </w:p>
        </w:tc>
        <w:tc>
          <w:tcPr>
            <w:tcW w:w="1358" w:type="dxa"/>
            <w:tcMar/>
            <w:vAlign w:val="center"/>
          </w:tcPr>
          <w:p w:rsidRPr="00086D32" w:rsidR="00086D32" w:rsidP="00086D32" w:rsidRDefault="00086D32" w14:paraId="36177357" w14:textId="044ABC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LGP2_UW06</w:t>
            </w:r>
          </w:p>
        </w:tc>
        <w:tc>
          <w:tcPr>
            <w:tcW w:w="1725" w:type="dxa"/>
            <w:tcMar/>
            <w:vAlign w:val="center"/>
          </w:tcPr>
          <w:p w:rsidR="2D9FCA3B" w:rsidP="0D61644C" w:rsidRDefault="2D9FCA3B" w14:paraId="7F2DE302" w14:textId="6DF26D6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1C33AE14">
              <w:rPr>
                <w:rFonts w:ascii="Garamond" w:hAnsi="Garamond" w:cs="Times New Roman"/>
                <w:sz w:val="18"/>
                <w:szCs w:val="18"/>
              </w:rPr>
              <w:t>LGP_PP_U01</w:t>
            </w:r>
          </w:p>
          <w:p w:rsidR="2D9FCA3B" w:rsidP="0D61644C" w:rsidRDefault="2D9FCA3B" w14:paraId="2395F890" w14:textId="31A19ED7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1C33AE14">
              <w:rPr>
                <w:rFonts w:ascii="Garamond" w:hAnsi="Garamond" w:cs="Times New Roman"/>
                <w:sz w:val="18"/>
                <w:szCs w:val="18"/>
              </w:rPr>
              <w:t>LGP_D.1/E.1.U3.</w:t>
            </w:r>
          </w:p>
        </w:tc>
        <w:tc>
          <w:tcPr>
            <w:tcW w:w="1855" w:type="dxa"/>
            <w:tcMar/>
          </w:tcPr>
          <w:p w:rsidRPr="00086D32" w:rsidR="00086D32" w:rsidP="4558C749" w:rsidRDefault="00086D32" w14:paraId="3CB0AD84" w14:textId="6002BF6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Kolokwium pisemne - pytania otwarte (interpretacja), ćwiczenia w trakcie zajęć (</w:t>
            </w:r>
            <w:r w:rsidRPr="4558C749" w:rsidR="35F62753">
              <w:rPr>
                <w:rFonts w:ascii="Garamond" w:hAnsi="Garamond" w:eastAsia="Garamond" w:cs="Garamond"/>
                <w:sz w:val="18"/>
                <w:szCs w:val="18"/>
              </w:rPr>
              <w:t>symulacje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).</w:t>
            </w:r>
          </w:p>
        </w:tc>
      </w:tr>
      <w:tr w:rsidR="00086D32" w:rsidTr="0D61644C" w14:paraId="2D637D9A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78B57FE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00086D32" w:rsidP="00086D32" w:rsidRDefault="00086D32" w14:paraId="65F87823" w14:textId="60A0658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0701A9AE">
              <w:rPr>
                <w:rFonts w:ascii="Garamond" w:hAnsi="Garamond" w:eastAsia="Garamond" w:cs="Garamond"/>
                <w:sz w:val="18"/>
                <w:szCs w:val="18"/>
              </w:rPr>
              <w:t xml:space="preserve">Student potrafi </w:t>
            </w:r>
            <w:r w:rsidRPr="5DA9566E" w:rsidR="0701A9AE">
              <w:rPr>
                <w:rFonts w:ascii="Garamond" w:hAnsi="Garamond" w:eastAsia="Garamond" w:cs="Garamond"/>
                <w:sz w:val="18"/>
                <w:szCs w:val="18"/>
              </w:rPr>
              <w:t xml:space="preserve">projektować </w:t>
            </w:r>
            <w:r w:rsidRPr="5DA9566E" w:rsidR="72E2F6E4">
              <w:rPr>
                <w:rFonts w:ascii="Garamond" w:hAnsi="Garamond" w:eastAsia="Garamond" w:cs="Garamond"/>
                <w:sz w:val="18"/>
                <w:szCs w:val="18"/>
              </w:rPr>
              <w:t>materiały</w:t>
            </w:r>
            <w:r w:rsidRPr="5DA9566E" w:rsidR="0701A9AE">
              <w:rPr>
                <w:rFonts w:ascii="Garamond" w:hAnsi="Garamond" w:eastAsia="Garamond" w:cs="Garamond"/>
                <w:sz w:val="18"/>
                <w:szCs w:val="18"/>
              </w:rPr>
              <w:t xml:space="preserve"> informacyjne/informacje zwrotne przeznaczone dla dzieci, rodziców i nauczycieli w kontekście logopedii przedszkolnej.</w:t>
            </w:r>
          </w:p>
        </w:tc>
        <w:tc>
          <w:tcPr>
            <w:tcW w:w="1358" w:type="dxa"/>
            <w:tcMar/>
            <w:vAlign w:val="center"/>
          </w:tcPr>
          <w:p w:rsidR="00086D32" w:rsidP="00086D32" w:rsidRDefault="00086D32" w14:paraId="0825D1FA" w14:textId="0C16B51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LGP2_UW07</w:t>
            </w:r>
          </w:p>
        </w:tc>
        <w:tc>
          <w:tcPr>
            <w:tcW w:w="1725" w:type="dxa"/>
            <w:tcMar/>
            <w:vAlign w:val="center"/>
          </w:tcPr>
          <w:p w:rsidR="2D9FCA3B" w:rsidP="0D61644C" w:rsidRDefault="2D9FCA3B" w14:paraId="3FBAB62E" w14:textId="41F1EDD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57964672">
              <w:rPr>
                <w:rFonts w:ascii="Garamond" w:hAnsi="Garamond" w:cs="Times New Roman"/>
                <w:sz w:val="18"/>
                <w:szCs w:val="18"/>
              </w:rPr>
              <w:t>LGP_PP_U03</w:t>
            </w:r>
          </w:p>
          <w:p w:rsidR="2D9FCA3B" w:rsidP="0D61644C" w:rsidRDefault="2D9FCA3B" w14:paraId="294CAFE8" w14:textId="4FDB9E11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50B614C1">
              <w:rPr>
                <w:rFonts w:ascii="Garamond" w:hAnsi="Garamond" w:cs="Times New Roman"/>
                <w:sz w:val="18"/>
                <w:szCs w:val="18"/>
              </w:rPr>
              <w:t>LGP_D.1/E.1.U4.</w:t>
            </w:r>
          </w:p>
          <w:p w:rsidR="2D9FCA3B" w:rsidP="0D61644C" w:rsidRDefault="2D9FCA3B" w14:paraId="6E4FCC8D" w14:textId="2A8EE18D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50B614C1">
              <w:rPr>
                <w:rFonts w:ascii="Garamond" w:hAnsi="Garamond" w:cs="Times New Roman"/>
                <w:sz w:val="18"/>
                <w:szCs w:val="18"/>
              </w:rPr>
              <w:t>LGP_D.1/E.1.U7.</w:t>
            </w:r>
          </w:p>
        </w:tc>
        <w:tc>
          <w:tcPr>
            <w:tcW w:w="1855" w:type="dxa"/>
            <w:tcMar/>
          </w:tcPr>
          <w:p w:rsidRPr="00086D32" w:rsidR="00086D32" w:rsidP="4558C749" w:rsidRDefault="00086D32" w14:paraId="2DF50F94" w14:textId="7DA6256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Kolokwium pisemne - pytania otwarte (interpretacja), ćwiczenia w trakcie zajęć (</w:t>
            </w:r>
            <w:r w:rsidRPr="4558C749" w:rsidR="5D1F9822">
              <w:rPr>
                <w:rFonts w:ascii="Garamond" w:hAnsi="Garamond" w:eastAsia="Garamond" w:cs="Garamond"/>
                <w:sz w:val="18"/>
                <w:szCs w:val="18"/>
              </w:rPr>
              <w:t>symulacje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, rozwiązywanie problemów).</w:t>
            </w:r>
          </w:p>
        </w:tc>
      </w:tr>
      <w:tr w:rsidR="00086D32" w:rsidTr="0D61644C" w14:paraId="040A985A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26ADF93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Pr="00416144" w:rsidR="00086D32" w:rsidP="00086D32" w:rsidRDefault="00086D32" w14:paraId="7B3ED293" w14:textId="38DB5BB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5DA9566E" w:rsidR="7F64AFE3">
              <w:rPr>
                <w:rFonts w:ascii="Garamond" w:hAnsi="Garamond" w:cs="Times New Roman"/>
                <w:sz w:val="18"/>
                <w:szCs w:val="18"/>
              </w:rPr>
              <w:t>Student potrafi przekazywać informacje diagnostyczne w kontekście logopedii przedszkolnej w etyczny i odpowiedzialny sposób w kontakcie ze zróżnicowanymi odbiorcami.</w:t>
            </w:r>
          </w:p>
        </w:tc>
        <w:tc>
          <w:tcPr>
            <w:tcW w:w="1358" w:type="dxa"/>
            <w:tcMar/>
            <w:vAlign w:val="center"/>
          </w:tcPr>
          <w:p w:rsidR="00086D32" w:rsidP="00086D32" w:rsidRDefault="00086D32" w14:paraId="34214D8F" w14:textId="2A3FFD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LGP2_UK01</w:t>
            </w:r>
          </w:p>
        </w:tc>
        <w:tc>
          <w:tcPr>
            <w:tcW w:w="1725" w:type="dxa"/>
            <w:tcMar/>
            <w:vAlign w:val="center"/>
          </w:tcPr>
          <w:p w:rsidR="2D9FCA3B" w:rsidP="0D61644C" w:rsidRDefault="2D9FCA3B" w14:paraId="0CCE61C5" w14:textId="6B9CC49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2F7F6A42">
              <w:rPr>
                <w:rFonts w:ascii="Garamond" w:hAnsi="Garamond" w:cs="Times New Roman"/>
                <w:sz w:val="18"/>
                <w:szCs w:val="18"/>
              </w:rPr>
              <w:t>LGP_PP_U05</w:t>
            </w:r>
          </w:p>
          <w:p w:rsidR="2D9FCA3B" w:rsidP="0D61644C" w:rsidRDefault="2D9FCA3B" w14:paraId="4B865CB9" w14:textId="5D1578A0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13D77BC5">
              <w:rPr>
                <w:rFonts w:ascii="Garamond" w:hAnsi="Garamond" w:cs="Times New Roman"/>
                <w:sz w:val="18"/>
                <w:szCs w:val="18"/>
              </w:rPr>
              <w:t>LGP_D.1/E.1.U8.</w:t>
            </w:r>
          </w:p>
        </w:tc>
        <w:tc>
          <w:tcPr>
            <w:tcW w:w="1855" w:type="dxa"/>
            <w:tcMar/>
          </w:tcPr>
          <w:p w:rsidRPr="00086D32" w:rsidR="00086D32" w:rsidP="4558C749" w:rsidRDefault="00086D32" w14:paraId="7CA94009" w14:textId="7BCB01C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Kolokwium pisemne - pytania otwarte (interpretacja), ćwiczenia w trakcie zajęć (</w:t>
            </w:r>
            <w:r w:rsidRPr="4558C749" w:rsidR="23166443">
              <w:rPr>
                <w:rFonts w:ascii="Garamond" w:hAnsi="Garamond" w:eastAsia="Garamond" w:cs="Garamond"/>
                <w:sz w:val="18"/>
                <w:szCs w:val="18"/>
              </w:rPr>
              <w:t>symulacje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).</w:t>
            </w:r>
          </w:p>
        </w:tc>
      </w:tr>
      <w:tr w:rsidR="00086D32" w:rsidTr="0D61644C" w14:paraId="677FE172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1F3412B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Pr="00416144" w:rsidR="00086D32" w:rsidP="00086D32" w:rsidRDefault="00086D32" w14:paraId="2BBFF97D" w14:textId="60A309A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5DA9566E" w:rsidR="575FA8DD">
              <w:rPr>
                <w:rFonts w:ascii="Garamond" w:hAnsi="Garamond" w:cs="Times New Roman"/>
                <w:sz w:val="18"/>
                <w:szCs w:val="18"/>
              </w:rPr>
              <w:t>Student potrafi argumentować swoje decyzje diagnostyczne w oparciu o dostępne informacje, uwzględniając ograniczenia inherentne dla każdej metody diagnostycznej i źródła danych.</w:t>
            </w:r>
          </w:p>
        </w:tc>
        <w:tc>
          <w:tcPr>
            <w:tcW w:w="1358" w:type="dxa"/>
            <w:tcMar/>
            <w:vAlign w:val="center"/>
          </w:tcPr>
          <w:p w:rsidR="00086D32" w:rsidP="00086D32" w:rsidRDefault="00086D32" w14:paraId="7ED2EA8D" w14:textId="4D8405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LGP2_UK02</w:t>
            </w:r>
          </w:p>
        </w:tc>
        <w:tc>
          <w:tcPr>
            <w:tcW w:w="1725" w:type="dxa"/>
            <w:tcMar/>
            <w:vAlign w:val="center"/>
          </w:tcPr>
          <w:p w:rsidR="2D9FCA3B" w:rsidP="0D61644C" w:rsidRDefault="2D9FCA3B" w14:paraId="66582821" w14:textId="652F4B0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5EF72644">
              <w:rPr>
                <w:rFonts w:ascii="Garamond" w:hAnsi="Garamond" w:cs="Times New Roman"/>
                <w:sz w:val="18"/>
                <w:szCs w:val="18"/>
              </w:rPr>
              <w:t>LGP_PP_U10</w:t>
            </w:r>
          </w:p>
          <w:p w:rsidR="2D9FCA3B" w:rsidP="0D61644C" w:rsidRDefault="2D9FCA3B" w14:paraId="59CE97A3" w14:textId="08B27C4F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7D0AAB3C">
              <w:rPr>
                <w:rFonts w:ascii="Garamond" w:hAnsi="Garamond" w:cs="Times New Roman"/>
                <w:sz w:val="18"/>
                <w:szCs w:val="18"/>
              </w:rPr>
              <w:t>LGP_D.1/E.1.U11.</w:t>
            </w:r>
          </w:p>
        </w:tc>
        <w:tc>
          <w:tcPr>
            <w:tcW w:w="1855" w:type="dxa"/>
            <w:tcMar/>
          </w:tcPr>
          <w:p w:rsidRPr="00086D32" w:rsidR="00086D32" w:rsidP="4558C749" w:rsidRDefault="00086D32" w14:paraId="7C7D21A0" w14:textId="50761C5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 xml:space="preserve">Kolokwium pisemne - pytania otwarte (interpretacja), ćwiczenia w trakcie zajęć (konceptualizacja 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 xml:space="preserve">przypadku, </w:t>
            </w:r>
            <w:r w:rsidRPr="4558C749" w:rsidR="7171F3FE">
              <w:rPr>
                <w:rFonts w:ascii="Garamond" w:hAnsi="Garamond" w:eastAsia="Garamond" w:cs="Garamond"/>
                <w:sz w:val="18"/>
                <w:szCs w:val="18"/>
              </w:rPr>
              <w:t>symulacje</w:t>
            </w:r>
            <w:r w:rsidRPr="4558C749" w:rsidR="755B604B">
              <w:rPr>
                <w:rFonts w:ascii="Garamond" w:hAnsi="Garamond" w:eastAsia="Garamond" w:cs="Garamond"/>
                <w:sz w:val="18"/>
                <w:szCs w:val="18"/>
              </w:rPr>
              <w:t>).</w:t>
            </w:r>
          </w:p>
        </w:tc>
      </w:tr>
    </w:tbl>
    <w:p w:rsidR="002315EB" w:rsidRDefault="002315EB" w14:paraId="5CD658CE" w14:textId="77777777">
      <w:pPr>
        <w:spacing w:after="0" w:line="240" w:lineRule="auto"/>
        <w:rPr>
          <w:sz w:val="20"/>
          <w:szCs w:val="20"/>
        </w:rPr>
      </w:pPr>
    </w:p>
    <w:tbl>
      <w:tblPr>
        <w:tblW w:w="104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0"/>
        <w:gridCol w:w="1357"/>
        <w:gridCol w:w="1740"/>
        <w:gridCol w:w="1844"/>
      </w:tblGrid>
      <w:tr w:rsidR="002315EB" w:rsidTr="0D61644C" w14:paraId="469540BD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0D61644C" w14:paraId="18AC4ED1" w14:textId="061DA334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D61644C" w:rsidR="3E18964F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="002315EB" w:rsidTr="0D61644C" w14:paraId="242BEDDC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66E16B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300991" w:rsidR="002315EB" w:rsidP="00300991" w:rsidRDefault="00E57685" w14:paraId="5FECF78F" w14:textId="4E36314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0E2161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740" w:type="dxa"/>
            <w:shd w:val="clear" w:color="auto" w:fill="D9E2F3" w:themeFill="accent5" w:themeFillTint="33"/>
            <w:tcMar/>
            <w:vAlign w:val="center"/>
          </w:tcPr>
          <w:p w:rsidR="046F711C" w:rsidP="2D9FCA3B" w:rsidRDefault="046F711C" w14:paraId="69FFE451" w14:textId="09D3BA99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D9FCA3B" w:rsidR="046F711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844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C776F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315EB" w:rsidRDefault="00E57685" w14:paraId="2D0497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315EB" w:rsidTr="0D61644C" w14:paraId="4A656D40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2315EB" w:rsidRDefault="002315EB" w14:paraId="4450E8D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2315EB" w:rsidRDefault="002315EB" w14:paraId="6F004FDF" w14:textId="0DF8A9B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6E84ECDC">
              <w:rPr>
                <w:rFonts w:ascii="Garamond" w:hAnsi="Garamond" w:eastAsia="Garamond" w:cs="Garamond"/>
                <w:sz w:val="18"/>
                <w:szCs w:val="18"/>
              </w:rPr>
              <w:t>Student jest gotów do aktywnego i odpowiedzialnego odpowiadania na potrzeby społeczności przedszkolnych w zakresie diagnozy logopedycznej, profilaktyki i edukacji.</w:t>
            </w:r>
          </w:p>
        </w:tc>
        <w:tc>
          <w:tcPr>
            <w:tcW w:w="1357" w:type="dxa"/>
            <w:tcMar/>
            <w:vAlign w:val="center"/>
          </w:tcPr>
          <w:p w:rsidR="002315EB" w:rsidRDefault="00086D32" w14:paraId="7A0515D2" w14:textId="2CB34EE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LGP2_KO01</w:t>
            </w:r>
          </w:p>
        </w:tc>
        <w:tc>
          <w:tcPr>
            <w:tcW w:w="1740" w:type="dxa"/>
            <w:tcMar/>
            <w:vAlign w:val="center"/>
          </w:tcPr>
          <w:p w:rsidR="2D9FCA3B" w:rsidP="0D61644C" w:rsidRDefault="2D9FCA3B" w14:paraId="71D468ED" w14:textId="6EE48D9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7CA53399">
              <w:rPr>
                <w:rFonts w:ascii="Garamond" w:hAnsi="Garamond" w:cs="Times New Roman"/>
                <w:sz w:val="18"/>
                <w:szCs w:val="18"/>
              </w:rPr>
              <w:t>LGP_PP_K02</w:t>
            </w:r>
          </w:p>
          <w:p w:rsidR="2D9FCA3B" w:rsidP="07439B67" w:rsidRDefault="2D9FCA3B" w14:paraId="642C147D" w14:textId="09B4179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23B81A40">
              <w:rPr>
                <w:rFonts w:ascii="Garamond" w:hAnsi="Garamond" w:cs="Times New Roman"/>
                <w:sz w:val="18"/>
                <w:szCs w:val="18"/>
              </w:rPr>
              <w:t>LGP_D.1/E.1.K8.</w:t>
            </w:r>
          </w:p>
        </w:tc>
        <w:tc>
          <w:tcPr>
            <w:tcW w:w="1844" w:type="dxa"/>
            <w:tcMar/>
            <w:vAlign w:val="center"/>
          </w:tcPr>
          <w:p w:rsidRPr="00086D32" w:rsidR="002315EB" w:rsidP="4558C749" w:rsidRDefault="00E57685" w14:paraId="302304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E57685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  <w:tr w:rsidR="002315EB" w:rsidTr="0D61644C" w14:paraId="4462F09B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2315EB" w:rsidRDefault="002315EB" w14:paraId="301CFDB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002315EB" w:rsidRDefault="002315EB" w14:paraId="633E9B5D" w14:textId="54A1D5F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3DBF96DC">
              <w:rPr>
                <w:rFonts w:ascii="Garamond" w:hAnsi="Garamond" w:eastAsia="Garamond" w:cs="Garamond"/>
                <w:sz w:val="18"/>
                <w:szCs w:val="18"/>
              </w:rPr>
              <w:t>Student jest gotów do odpowiedzialnej i etycznej pracy logopedycznej z populacjami dzieci w wieku przedszkolnym oraz ich rodzicami.</w:t>
            </w:r>
          </w:p>
        </w:tc>
        <w:tc>
          <w:tcPr>
            <w:tcW w:w="1357" w:type="dxa"/>
            <w:tcMar/>
            <w:vAlign w:val="center"/>
          </w:tcPr>
          <w:p w:rsidR="008C5637" w:rsidRDefault="00086D32" w14:paraId="3B65B498" w14:textId="19C1BEA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LGP2_KR01</w:t>
            </w:r>
          </w:p>
        </w:tc>
        <w:tc>
          <w:tcPr>
            <w:tcW w:w="1740" w:type="dxa"/>
            <w:tcMar/>
            <w:vAlign w:val="center"/>
          </w:tcPr>
          <w:p w:rsidR="2D9FCA3B" w:rsidP="0D61644C" w:rsidRDefault="2D9FCA3B" w14:paraId="3AB98E58" w14:textId="0A241262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D61644C" w:rsidR="5CE2D9F0">
              <w:rPr>
                <w:rFonts w:ascii="Garamond" w:hAnsi="Garamond" w:cs="Times New Roman"/>
                <w:sz w:val="18"/>
                <w:szCs w:val="18"/>
              </w:rPr>
              <w:t>LGP_PP_K02</w:t>
            </w:r>
          </w:p>
          <w:p w:rsidR="2D9FCA3B" w:rsidP="0D61644C" w:rsidRDefault="2D9FCA3B" w14:paraId="09D0B4FE" w14:textId="60DD0B65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61644C" w:rsidR="0987CE3A">
              <w:rPr>
                <w:rFonts w:ascii="Garamond" w:hAnsi="Garamond" w:cs="Times New Roman"/>
                <w:sz w:val="18"/>
                <w:szCs w:val="18"/>
              </w:rPr>
              <w:t>LGP_D.1/E.1.K9.</w:t>
            </w:r>
          </w:p>
        </w:tc>
        <w:tc>
          <w:tcPr>
            <w:tcW w:w="1844" w:type="dxa"/>
            <w:tcMar/>
          </w:tcPr>
          <w:p w:rsidRPr="00086D32" w:rsidR="002315EB" w:rsidP="4558C749" w:rsidRDefault="00E57685" w14:paraId="47CDFC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E57685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</w:tbl>
    <w:p w:rsidR="002315EB" w:rsidRDefault="002315EB" w14:paraId="690A913F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5573118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2315EB" w:rsidTr="6A79E9BA" w14:paraId="513DCA7C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2315EB" w:rsidRDefault="00E57685" w14:paraId="3A733FC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2315EB" w:rsidRDefault="00E57685" w14:paraId="7261AA4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2315EB" w:rsidRDefault="00E57685" w14:paraId="27CF27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2315EB" w:rsidTr="6A79E9BA" w14:paraId="0EDC4ADB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2315EB" w:rsidRDefault="002315EB" w14:paraId="4A8DCC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2315EB" w:rsidRDefault="002315EB" w14:paraId="3CD88E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2315EB" w:rsidP="6A79E9BA" w:rsidRDefault="00E57685" w14:paraId="5AE14336" w14:textId="10B8EB0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A79E9BA" w:rsidR="3A3CAC97"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</w:tr>
      <w:tr w:rsidR="002315EB" w:rsidTr="6A79E9BA" w14:paraId="65CF5253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2315EB" w:rsidRDefault="002315EB" w14:paraId="34307E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2315EB" w:rsidRDefault="002315EB" w14:paraId="43600E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570F145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788D75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315EB" w:rsidTr="6A79E9BA" w14:paraId="29E8E0C3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5D9630C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65D99748" w14:textId="030DE2A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40714315">
              <w:rPr>
                <w:rFonts w:ascii="Garamond" w:hAnsi="Garamond" w:eastAsia="Garamond" w:cs="Garamond"/>
                <w:sz w:val="18"/>
                <w:szCs w:val="18"/>
              </w:rPr>
              <w:t>Profil funkcjonalny dziecka w naturalnych sytuacjach przedszkolnych</w:t>
            </w:r>
            <w:r w:rsidRPr="5DA9566E" w:rsidR="59CBA5E5">
              <w:rPr>
                <w:rFonts w:ascii="Garamond" w:hAnsi="Garamond" w:eastAsia="Garamond" w:cs="Garamond"/>
                <w:sz w:val="18"/>
                <w:szCs w:val="18"/>
              </w:rPr>
              <w:t>:</w:t>
            </w:r>
            <w:r w:rsidRPr="5DA9566E" w:rsidR="40714315">
              <w:rPr>
                <w:rFonts w:ascii="Garamond" w:hAnsi="Garamond" w:eastAsia="Garamond" w:cs="Garamond"/>
                <w:sz w:val="18"/>
                <w:szCs w:val="18"/>
              </w:rPr>
              <w:t xml:space="preserve"> obserwacja swobodnej zabawy, interakcji rówieśniczych i komunikacji z dorosłym.</w:t>
            </w:r>
            <w:r w:rsidRPr="5DA9566E" w:rsidR="277897F8">
              <w:rPr>
                <w:rFonts w:ascii="Garamond" w:hAnsi="Garamond" w:eastAsia="Garamond" w:cs="Garamond"/>
                <w:sz w:val="18"/>
                <w:szCs w:val="18"/>
              </w:rPr>
              <w:t xml:space="preserve"> Sygnały ostrzegawcze dla zaburzeń mowy i języka. Formularze ustrukturyzowanej obserwacji behawioralnej.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678D9B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E57685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3E8C5D6C" w14:textId="1180962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4D733CF1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:rsidTr="6A79E9BA" w14:paraId="2E619E42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66035B3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29CF975D" w14:textId="7298A2F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69FD398F">
              <w:rPr>
                <w:rFonts w:ascii="Garamond" w:hAnsi="Garamond" w:eastAsia="Garamond" w:cs="Garamond"/>
                <w:sz w:val="18"/>
                <w:szCs w:val="18"/>
              </w:rPr>
              <w:t>P</w:t>
            </w:r>
            <w:r w:rsidRPr="5DA9566E" w:rsidR="7C2A1AEC">
              <w:rPr>
                <w:rFonts w:ascii="Garamond" w:hAnsi="Garamond" w:eastAsia="Garamond" w:cs="Garamond"/>
                <w:sz w:val="18"/>
                <w:szCs w:val="18"/>
              </w:rPr>
              <w:t>obór i analiza próbki mowy spontanicznej; krótkie próby artykulacyjne i fonologiczne; ocena słuchu fonemowego i pamięci sekwencyjnej słuchowej; rozumienie poleceń jedno- i wieloetapowych</w:t>
            </w:r>
            <w:r w:rsidRPr="5DA9566E" w:rsidR="0F2106D2">
              <w:rPr>
                <w:rFonts w:ascii="Garamond" w:hAnsi="Garamond" w:eastAsia="Garamond" w:cs="Garamond"/>
                <w:sz w:val="18"/>
                <w:szCs w:val="18"/>
              </w:rPr>
              <w:t>. Zadania powtarzania zdań w praktyce.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1BEE95B7" w14:textId="234B85B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16062954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2AF25989" w14:textId="1027A58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7848535B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315EB" w:rsidTr="6A79E9BA" w14:paraId="6021A2D5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72011A5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2F5DAAE5" w14:textId="241330E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3FB3ED54">
              <w:rPr>
                <w:rFonts w:ascii="Garamond" w:hAnsi="Garamond" w:eastAsia="Garamond" w:cs="Garamond"/>
                <w:sz w:val="18"/>
                <w:szCs w:val="18"/>
              </w:rPr>
              <w:t>W</w:t>
            </w:r>
            <w:r w:rsidRPr="5DA9566E" w:rsidR="6DC3832D">
              <w:rPr>
                <w:rFonts w:ascii="Garamond" w:hAnsi="Garamond" w:eastAsia="Garamond" w:cs="Garamond"/>
                <w:sz w:val="18"/>
                <w:szCs w:val="18"/>
              </w:rPr>
              <w:t xml:space="preserve">czesna pragmatyka i naprzemienność; zasób słownikowy i proste kategorie gramatyczne; wczesna narracja obrazkowa; kompetencje </w:t>
            </w:r>
            <w:r w:rsidRPr="5DA9566E" w:rsidR="6DC3832D">
              <w:rPr>
                <w:rFonts w:ascii="Garamond" w:hAnsi="Garamond" w:eastAsia="Garamond" w:cs="Garamond"/>
                <w:sz w:val="18"/>
                <w:szCs w:val="18"/>
              </w:rPr>
              <w:t>przedliterowe</w:t>
            </w:r>
            <w:r w:rsidRPr="5DA9566E" w:rsidR="6DC3832D">
              <w:rPr>
                <w:rFonts w:ascii="Garamond" w:hAnsi="Garamond" w:eastAsia="Garamond" w:cs="Garamond"/>
                <w:sz w:val="18"/>
                <w:szCs w:val="18"/>
              </w:rPr>
              <w:t>: rym, sylaba, głoska</w:t>
            </w:r>
            <w:r w:rsidRPr="5DA9566E" w:rsidR="1DCC60BD">
              <w:rPr>
                <w:rFonts w:ascii="Garamond" w:hAnsi="Garamond" w:eastAsia="Garamond" w:cs="Garamond"/>
                <w:sz w:val="18"/>
                <w:szCs w:val="18"/>
              </w:rPr>
              <w:t>. Ustrukturyzowane metody pomiaru i baterie testowe.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3771DAC0" w14:textId="6ACCD61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6E3C8ABC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25E1BD23" w14:textId="51406F6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13E588B1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315EB" w:rsidTr="6A79E9BA" w14:paraId="4F7D45E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0570AB4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4E67C432" w14:textId="739E375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08BD11F9">
              <w:rPr>
                <w:rFonts w:ascii="Garamond" w:hAnsi="Garamond" w:eastAsia="Garamond" w:cs="Garamond"/>
                <w:sz w:val="18"/>
                <w:szCs w:val="18"/>
              </w:rPr>
              <w:t>O</w:t>
            </w:r>
            <w:r w:rsidRPr="5DA9566E" w:rsidR="27A5D23B">
              <w:rPr>
                <w:rFonts w:ascii="Garamond" w:hAnsi="Garamond" w:eastAsia="Garamond" w:cs="Garamond"/>
                <w:sz w:val="18"/>
                <w:szCs w:val="18"/>
              </w:rPr>
              <w:t xml:space="preserve">rientacja w schemacie ciała i przestrzeni; koordynacja wzrokowo-ruchowa i </w:t>
            </w:r>
            <w:r w:rsidRPr="5DA9566E" w:rsidR="27A5D23B">
              <w:rPr>
                <w:rFonts w:ascii="Garamond" w:hAnsi="Garamond" w:eastAsia="Garamond" w:cs="Garamond"/>
                <w:sz w:val="18"/>
                <w:szCs w:val="18"/>
              </w:rPr>
              <w:t>grafomotoryka</w:t>
            </w:r>
            <w:r w:rsidRPr="5DA9566E" w:rsidR="27A5D23B">
              <w:rPr>
                <w:rFonts w:ascii="Garamond" w:hAnsi="Garamond" w:eastAsia="Garamond" w:cs="Garamond"/>
                <w:sz w:val="18"/>
                <w:szCs w:val="18"/>
              </w:rPr>
              <w:t xml:space="preserve"> jako tło gotowości do nauki pisania</w:t>
            </w:r>
            <w:r w:rsidRPr="5DA9566E" w:rsidR="7D3F6AE8">
              <w:rPr>
                <w:rFonts w:ascii="Garamond" w:hAnsi="Garamond" w:eastAsia="Garamond" w:cs="Garamond"/>
                <w:sz w:val="18"/>
                <w:szCs w:val="18"/>
              </w:rPr>
              <w:t>. Wykluczanie zaburzeń i deficytów rozwojowych niezwiązanych z językiem.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7DDE803C" w14:textId="0DADD6E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26B8D087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5BEA8857" w14:textId="0E7A890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47404F29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:rsidTr="6A79E9BA" w14:paraId="43AF2E7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13EF6FA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639B5779" w14:textId="083B208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797279AB">
              <w:rPr>
                <w:rFonts w:ascii="Garamond" w:hAnsi="Garamond" w:eastAsia="Garamond" w:cs="Garamond"/>
                <w:sz w:val="18"/>
                <w:szCs w:val="18"/>
              </w:rPr>
              <w:t>C</w:t>
            </w:r>
            <w:r w:rsidRPr="5DA9566E" w:rsidR="488B3DEF">
              <w:rPr>
                <w:rFonts w:ascii="Garamond" w:hAnsi="Garamond" w:eastAsia="Garamond" w:cs="Garamond"/>
                <w:sz w:val="18"/>
                <w:szCs w:val="18"/>
              </w:rPr>
              <w:t xml:space="preserve">zynniki współtowarzyszące: uwaga, regulacja emocji, motoryka </w:t>
            </w:r>
            <w:r w:rsidRPr="5DA9566E" w:rsidR="488B3DEF">
              <w:rPr>
                <w:rFonts w:ascii="Garamond" w:hAnsi="Garamond" w:eastAsia="Garamond" w:cs="Garamond"/>
                <w:sz w:val="18"/>
                <w:szCs w:val="18"/>
              </w:rPr>
              <w:t>orofacjalna</w:t>
            </w:r>
            <w:r w:rsidRPr="5DA9566E" w:rsidR="488B3DEF">
              <w:rPr>
                <w:rFonts w:ascii="Garamond" w:hAnsi="Garamond" w:eastAsia="Garamond" w:cs="Garamond"/>
                <w:sz w:val="18"/>
                <w:szCs w:val="18"/>
              </w:rPr>
              <w:t>, nawyki oddechowo-połykowe</w:t>
            </w:r>
            <w:r w:rsidRPr="5DA9566E" w:rsidR="7AD9BEF2">
              <w:rPr>
                <w:rFonts w:ascii="Garamond" w:hAnsi="Garamond" w:eastAsia="Garamond" w:cs="Garamond"/>
                <w:sz w:val="18"/>
                <w:szCs w:val="18"/>
              </w:rPr>
              <w:t>. Możliwości diagnozy w kontekście pracy logopedy.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597795D2" w14:textId="0D4D6AE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CDF6780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5BBB8376" w14:textId="577BED9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1506DE71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315EB" w:rsidTr="6A79E9BA" w14:paraId="7DB10F59" w14:textId="77777777">
        <w:trPr>
          <w:trHeight w:val="70"/>
        </w:trPr>
        <w:tc>
          <w:tcPr>
            <w:tcW w:w="562" w:type="dxa"/>
            <w:tcMar/>
            <w:vAlign w:val="center"/>
          </w:tcPr>
          <w:p w:rsidR="002315EB" w:rsidRDefault="002315EB" w14:paraId="32967AF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P="5DA9566E" w:rsidRDefault="002315EB" w14:paraId="2146FA15" w14:textId="611B154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5DA9566E" w:rsidR="2A59DE3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R</w:t>
            </w:r>
            <w:r w:rsidRPr="5DA9566E" w:rsidR="3D4B31C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óżnicowanie opóźnienia a zaburzenia rozwoju języka; procedura krótkiego przesiewu w grupie przedszkolnej; dostosowania dla dzieci dwujęzycznych i z niepełnosprawnościami (niedosłuch, spektrum autyzmu, NI)</w:t>
            </w:r>
            <w:r w:rsidRPr="5DA9566E" w:rsidR="71DD59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3AF4C0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E57685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5A7CB823" w14:textId="7C99109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23F89697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:rsidTr="6A79E9BA" w14:paraId="78D0AB3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0CA6B41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72584380" w14:textId="505DC6C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7CF2C32F">
              <w:rPr>
                <w:rFonts w:ascii="Garamond" w:hAnsi="Garamond" w:eastAsia="Garamond" w:cs="Garamond"/>
                <w:sz w:val="18"/>
                <w:szCs w:val="18"/>
              </w:rPr>
              <w:t>Z</w:t>
            </w:r>
            <w:r w:rsidRPr="5DA9566E" w:rsidR="45695F5A">
              <w:rPr>
                <w:rFonts w:ascii="Garamond" w:hAnsi="Garamond" w:eastAsia="Garamond" w:cs="Garamond"/>
                <w:sz w:val="18"/>
                <w:szCs w:val="18"/>
              </w:rPr>
              <w:t>asady włączania prostych strategii wspomagających komunikację (gest, piktogram, tablica wyboru)</w:t>
            </w:r>
            <w:r w:rsidRPr="5DA9566E" w:rsidR="20B0EF98">
              <w:rPr>
                <w:rFonts w:ascii="Garamond" w:hAnsi="Garamond" w:eastAsia="Garamond" w:cs="Garamond"/>
                <w:sz w:val="18"/>
                <w:szCs w:val="18"/>
              </w:rPr>
              <w:t>. Ćwiczenia praktyczne.</w:t>
            </w:r>
            <w:r w:rsidRPr="5DA9566E" w:rsidR="34FD3093">
              <w:rPr>
                <w:rFonts w:ascii="Garamond" w:hAnsi="Garamond" w:eastAsia="Garamond" w:cs="Garamond"/>
                <w:sz w:val="18"/>
                <w:szCs w:val="18"/>
              </w:rPr>
              <w:t xml:space="preserve"> Zajęcia edukacyjne i profilaktyczne w zakresie logopedii, higieny mowy i słuchu - konspekty, treści, przykłady. Ćwiczenia praktyczne.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3F2281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E57685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29D2032D" w14:textId="5691FD8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121C483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:rsidTr="6A79E9BA" w14:paraId="2E3C447F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78453C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13409D6F" w14:textId="6AD8204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3B00A952">
              <w:rPr>
                <w:rFonts w:ascii="Garamond" w:hAnsi="Garamond" w:eastAsia="Garamond" w:cs="Garamond"/>
                <w:sz w:val="18"/>
                <w:szCs w:val="18"/>
              </w:rPr>
              <w:t>O</w:t>
            </w:r>
            <w:r w:rsidRPr="5DA9566E" w:rsidR="576BC04C">
              <w:rPr>
                <w:rFonts w:ascii="Garamond" w:hAnsi="Garamond" w:eastAsia="Garamond" w:cs="Garamond"/>
                <w:sz w:val="18"/>
                <w:szCs w:val="18"/>
              </w:rPr>
              <w:t>pracowanie arkusz</w:t>
            </w:r>
            <w:r w:rsidRPr="5DA9566E" w:rsidR="6C370180">
              <w:rPr>
                <w:rFonts w:ascii="Garamond" w:hAnsi="Garamond" w:eastAsia="Garamond" w:cs="Garamond"/>
                <w:sz w:val="18"/>
                <w:szCs w:val="18"/>
              </w:rPr>
              <w:t>y</w:t>
            </w:r>
            <w:r w:rsidRPr="5DA9566E" w:rsidR="576BC04C">
              <w:rPr>
                <w:rFonts w:ascii="Garamond" w:hAnsi="Garamond" w:eastAsia="Garamond" w:cs="Garamond"/>
                <w:sz w:val="18"/>
                <w:szCs w:val="18"/>
              </w:rPr>
              <w:t xml:space="preserve"> obserwacyjn</w:t>
            </w:r>
            <w:r w:rsidRPr="5DA9566E" w:rsidR="0D4F724B"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Pr="5DA9566E" w:rsidR="576BC04C">
              <w:rPr>
                <w:rFonts w:ascii="Garamond" w:hAnsi="Garamond" w:eastAsia="Garamond" w:cs="Garamond"/>
                <w:sz w:val="18"/>
                <w:szCs w:val="18"/>
              </w:rPr>
              <w:t xml:space="preserve"> i plan</w:t>
            </w:r>
            <w:r w:rsidRPr="5DA9566E" w:rsidR="6ED0CFED">
              <w:rPr>
                <w:rFonts w:ascii="Garamond" w:hAnsi="Garamond" w:eastAsia="Garamond" w:cs="Garamond"/>
                <w:sz w:val="18"/>
                <w:szCs w:val="18"/>
              </w:rPr>
              <w:t>ów</w:t>
            </w:r>
            <w:r w:rsidRPr="5DA9566E" w:rsidR="576BC04C">
              <w:rPr>
                <w:rFonts w:ascii="Garamond" w:hAnsi="Garamond" w:eastAsia="Garamond" w:cs="Garamond"/>
                <w:sz w:val="18"/>
                <w:szCs w:val="18"/>
              </w:rPr>
              <w:t xml:space="preserve"> krótki</w:t>
            </w:r>
            <w:r w:rsidRPr="5DA9566E" w:rsidR="10B34CB0">
              <w:rPr>
                <w:rFonts w:ascii="Garamond" w:hAnsi="Garamond" w:eastAsia="Garamond" w:cs="Garamond"/>
                <w:sz w:val="18"/>
                <w:szCs w:val="18"/>
              </w:rPr>
              <w:t>ch</w:t>
            </w:r>
            <w:r w:rsidRPr="5DA9566E" w:rsidR="576BC04C">
              <w:rPr>
                <w:rFonts w:ascii="Garamond" w:hAnsi="Garamond" w:eastAsia="Garamond" w:cs="Garamond"/>
                <w:sz w:val="18"/>
                <w:szCs w:val="18"/>
              </w:rPr>
              <w:t xml:space="preserve"> interwencji przedszkoln</w:t>
            </w:r>
            <w:r w:rsidRPr="5DA9566E" w:rsidR="1DA44D28"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Pr="5DA9566E" w:rsidR="576BC04C">
              <w:rPr>
                <w:rFonts w:ascii="Garamond" w:hAnsi="Garamond" w:eastAsia="Garamond" w:cs="Garamond"/>
                <w:sz w:val="18"/>
                <w:szCs w:val="18"/>
              </w:rPr>
              <w:t>; formułowanie informacji zwrotnej dla rodzica i nauczyciela w języku funkcjonalnym; rekomendacje do dalszej diagnozy specjalistycznej lub monitoringu; dokumentacja z zachowaniem zasad ochrony danych i współpracy międzyinstytucjonalnej.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30E46CB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E57685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558C749" w:rsidRDefault="00E57685" w14:paraId="462C5817" w14:textId="2CC8B74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3749C2AA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:rsidTr="6A79E9BA" w14:paraId="2CFC834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2315EB" w:rsidRDefault="002315EB" w14:paraId="284C4A0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2315EB" w:rsidRDefault="00E57685" w14:paraId="11BFC369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002315EB" w:rsidRDefault="00E57685" w14:paraId="04B84B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2315EB" w:rsidRDefault="00E57685" w14:paraId="2D3D8AA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2315EB" w:rsidRDefault="002315EB" w14:paraId="6E4522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6D49249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2A0DDFE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2315EB" w:rsidTr="4558C749" w14:paraId="1A0C1AEB" w14:textId="77777777">
        <w:trPr>
          <w:trHeight w:val="27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2315EB" w:rsidRDefault="00E57685" w14:paraId="7154083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2315EB" w:rsidRDefault="00E57685" w14:paraId="3FCC41F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2315EB" w:rsidTr="4558C749" w14:paraId="406D225F" w14:textId="77777777">
        <w:trPr>
          <w:trHeight w:val="20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315EB" w:rsidRDefault="00086D32" w14:paraId="5D716FF4" w14:textId="52D38F11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 w:rsidRPr="4558C749" w:rsidR="00086D32"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86D32" w:rsidR="002315EB" w:rsidP="4558C749" w:rsidRDefault="00086D32" w14:paraId="63E0C186" w14:textId="3EAFEA3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58C749" w:rsidR="00086D32">
              <w:rPr>
                <w:rFonts w:ascii="Garamond" w:hAnsi="Garamond" w:eastAsia="Garamond" w:cs="Garamond"/>
                <w:sz w:val="18"/>
                <w:szCs w:val="18"/>
              </w:rPr>
              <w:t>W</w:t>
            </w:r>
            <w:r w:rsidRPr="4558C749" w:rsidR="00086D32">
              <w:rPr>
                <w:rFonts w:ascii="Garamond" w:hAnsi="Garamond" w:eastAsia="Garamond" w:cs="Garamond"/>
                <w:sz w:val="18"/>
                <w:szCs w:val="18"/>
              </w:rPr>
              <w:t>ykład konwersatoryjny, ćwiczenia indywidualne i zespołowe, analiza przypadków i przykładów, symulacje.</w:t>
            </w:r>
          </w:p>
        </w:tc>
      </w:tr>
    </w:tbl>
    <w:p w:rsidR="002315EB" w:rsidRDefault="002315EB" w14:paraId="35CC778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0012F1F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71D8EB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086D32" w:rsidTr="6FEBF9AB" w14:paraId="6551344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086D32" w:rsidP="00A77858" w:rsidRDefault="00086D32" w14:paraId="4897C77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86D32" w:rsidP="00A77858" w:rsidRDefault="00086D32" w14:paraId="01CB0A2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086D32" w:rsidTr="6FEBF9AB" w14:paraId="4065623E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086D32" w:rsidP="00A77858" w:rsidRDefault="00086D32" w14:paraId="7750B9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86D32" w:rsidP="00A77858" w:rsidRDefault="00086D32" w14:paraId="6EDA1BB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</w:tr>
      <w:tr w:rsidR="00086D32" w:rsidTr="6FEBF9AB" w14:paraId="673B5B7B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86D32" w:rsidP="6FEBF9AB" w:rsidRDefault="00086D32" w14:paraId="0C76B1A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sz w:val="18"/>
                <w:szCs w:val="18"/>
              </w:rPr>
              <w:t>Kolokwium pisemne - pytania otwarte</w:t>
            </w:r>
          </w:p>
        </w:tc>
        <w:tc>
          <w:tcPr>
            <w:tcW w:w="1559" w:type="dxa"/>
            <w:tcMar/>
            <w:vAlign w:val="center"/>
          </w:tcPr>
          <w:p w:rsidRPr="00086D32" w:rsidR="00086D32" w:rsidP="6FEBF9AB" w:rsidRDefault="00086D32" w14:paraId="40891D7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50</w:t>
            </w:r>
          </w:p>
        </w:tc>
      </w:tr>
      <w:tr w:rsidR="00086D32" w:rsidTr="6FEBF9AB" w14:paraId="07640F16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86D32" w:rsidP="6FEBF9AB" w:rsidRDefault="00086D32" w14:paraId="6B3158F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sz w:val="18"/>
                <w:szCs w:val="18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Pr="00086D32" w:rsidR="00086D32" w:rsidP="6FEBF9AB" w:rsidRDefault="00086D32" w14:paraId="5F2E1EE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25</w:t>
            </w:r>
          </w:p>
        </w:tc>
      </w:tr>
      <w:tr w:rsidR="00086D32" w:rsidTr="6FEBF9AB" w14:paraId="3C47AB7C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86D32" w:rsidP="6FEBF9AB" w:rsidRDefault="00086D32" w14:paraId="24A374F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sz w:val="18"/>
                <w:szCs w:val="18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086D32" w:rsidR="00086D32" w:rsidP="6FEBF9AB" w:rsidRDefault="00086D32" w14:paraId="2DCA130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25</w:t>
            </w:r>
          </w:p>
        </w:tc>
      </w:tr>
      <w:tr w:rsidR="00086D32" w:rsidTr="6FEBF9AB" w14:paraId="6B7BAE02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086D32" w:rsidP="6FEBF9AB" w:rsidRDefault="00086D32" w14:paraId="248A8EA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086D32" w:rsidP="6FEBF9AB" w:rsidRDefault="00086D32" w14:paraId="728ECDD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FEBF9AB" w:rsidR="00086D3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100%</w:t>
            </w:r>
          </w:p>
        </w:tc>
      </w:tr>
    </w:tbl>
    <w:p w:rsidR="002315EB" w:rsidRDefault="002315EB" w14:paraId="4938B2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1F1312E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39C92FF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0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348"/>
        <w:gridCol w:w="1485"/>
      </w:tblGrid>
      <w:tr w:rsidR="002315EB" w:rsidTr="4558C749" w14:paraId="70109E91" w14:textId="77777777">
        <w:trPr>
          <w:trHeight w:val="300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="002315EB" w:rsidRDefault="00E57685" w14:paraId="7642D1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 w:themeFill="accent5" w:themeFillTint="33"/>
            <w:tcMar/>
            <w:vAlign w:val="center"/>
          </w:tcPr>
          <w:p w:rsidR="002315EB" w:rsidRDefault="00E57685" w14:paraId="7C665E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33" w:type="dxa"/>
            <w:gridSpan w:val="2"/>
            <w:shd w:val="clear" w:color="auto" w:fill="D9E2F3" w:themeFill="accent5" w:themeFillTint="33"/>
            <w:tcMar/>
          </w:tcPr>
          <w:p w:rsidR="002315EB" w:rsidRDefault="00E57685" w14:paraId="7E4D21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2315EB" w:rsidTr="4558C749" w14:paraId="0A621C99" w14:textId="77777777">
        <w:trPr>
          <w:trHeight w:val="300"/>
        </w:trPr>
        <w:tc>
          <w:tcPr>
            <w:tcW w:w="1065" w:type="dxa"/>
            <w:vMerge/>
            <w:tcMar/>
            <w:vAlign w:val="center"/>
          </w:tcPr>
          <w:p w:rsidR="002315EB" w:rsidRDefault="002315EB" w14:paraId="48A002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tcMar/>
            <w:vAlign w:val="center"/>
          </w:tcPr>
          <w:p w:rsidR="002315EB" w:rsidRDefault="002315EB" w14:paraId="3D90DD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="002315EB" w:rsidRDefault="00E57685" w14:paraId="79973E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85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3A487F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315EB" w:rsidTr="4558C749" w14:paraId="1B69DD12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2315EB" w:rsidRDefault="002315EB" w14:paraId="70EFC25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Mar/>
            <w:vAlign w:val="center"/>
          </w:tcPr>
          <w:p w:rsidR="002315EB" w:rsidRDefault="00E57685" w14:paraId="38FF7C9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tcMar/>
            <w:vAlign w:val="center"/>
          </w:tcPr>
          <w:p w:rsidR="002315EB" w:rsidRDefault="00086D32" w14:paraId="3C5C7A5D" w14:textId="3F9DF5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485" w:type="dxa"/>
            <w:tcMar/>
            <w:vAlign w:val="center"/>
          </w:tcPr>
          <w:p w:rsidR="002315EB" w:rsidRDefault="00927872" w14:paraId="42CF07C5" w14:textId="6F39D37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26</w:t>
            </w:r>
          </w:p>
        </w:tc>
      </w:tr>
      <w:tr w:rsidR="002315EB" w:rsidTr="4558C749" w14:paraId="6A23D1F0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2315EB" w:rsidRDefault="002315EB" w14:paraId="4752C07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Mar/>
            <w:vAlign w:val="center"/>
          </w:tcPr>
          <w:p w:rsidR="002315EB" w:rsidRDefault="00E57685" w14:paraId="4CAEBFFE" w14:textId="0DBBCE33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DA9566E" w:rsidR="1EE6CB0B">
              <w:rPr>
                <w:rFonts w:ascii="Garamond" w:hAnsi="Garamond" w:eastAsia="Garamond" w:cs="Garamond"/>
                <w:sz w:val="18"/>
                <w:szCs w:val="18"/>
              </w:rPr>
              <w:t xml:space="preserve">Przygotowanie do </w:t>
            </w:r>
            <w:r w:rsidRPr="5DA9566E" w:rsidR="5899C9AA">
              <w:rPr>
                <w:rFonts w:ascii="Garamond" w:hAnsi="Garamond" w:eastAsia="Garamond" w:cs="Garamond"/>
                <w:sz w:val="18"/>
                <w:szCs w:val="18"/>
              </w:rPr>
              <w:t>kolokwium</w:t>
            </w:r>
          </w:p>
        </w:tc>
        <w:tc>
          <w:tcPr>
            <w:tcW w:w="1348" w:type="dxa"/>
            <w:tcMar/>
            <w:vAlign w:val="center"/>
          </w:tcPr>
          <w:p w:rsidR="002315EB" w:rsidRDefault="00086D32" w14:paraId="67084B89" w14:textId="526BD08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485" w:type="dxa"/>
            <w:tcMar/>
            <w:vAlign w:val="center"/>
          </w:tcPr>
          <w:p w:rsidR="002315EB" w:rsidRDefault="00927872" w14:paraId="4446C5EC" w14:textId="6EB10F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33</w:t>
            </w:r>
          </w:p>
        </w:tc>
      </w:tr>
      <w:tr w:rsidR="002315EB" w:rsidTr="4558C749" w14:paraId="4530F80D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2315EB" w:rsidRDefault="002315EB" w14:paraId="7B39D0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tcMar/>
            <w:vAlign w:val="center"/>
          </w:tcPr>
          <w:p w:rsidR="002315EB" w:rsidRDefault="00E57685" w14:paraId="7410439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tcMar/>
            <w:vAlign w:val="center"/>
          </w:tcPr>
          <w:p w:rsidR="002315EB" w:rsidRDefault="00086D32" w14:paraId="2EFF27F8" w14:textId="14565A7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485" w:type="dxa"/>
            <w:tcMar/>
            <w:vAlign w:val="center"/>
          </w:tcPr>
          <w:p w:rsidR="002315EB" w:rsidRDefault="00086D32" w14:paraId="0DAD1CA7" w14:textId="539CDA8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59</w:t>
            </w:r>
          </w:p>
        </w:tc>
      </w:tr>
    </w:tbl>
    <w:p w:rsidR="002315EB" w:rsidRDefault="002315EB" w14:paraId="02A8EC3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257A6CC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315EB" w:rsidTr="5DA9566E" w14:paraId="41B52032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64AC82C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5DA9566E" w:rsidRDefault="002315EB" w14:paraId="49223E19" w14:textId="1ADE4FA5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DA9566E" w:rsidR="7E0E03C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Gacka, E. (2014). Przedszkole miejscem diagnozy zaburzeń komunikacji językowej dziecka. </w:t>
            </w:r>
            <w:r w:rsidRPr="5DA9566E" w:rsidR="7E0E03C2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Edukacja Elementarna w Teorii i Praktyce</w:t>
            </w:r>
            <w:r w:rsidRPr="5DA9566E" w:rsidR="7E0E03C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</w:t>
            </w:r>
            <w:r w:rsidRPr="5DA9566E" w:rsidR="7E0E03C2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9</w:t>
            </w:r>
            <w:r w:rsidRPr="5DA9566E" w:rsidR="7E0E03C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(3 (33)), 139-152.</w:t>
            </w:r>
          </w:p>
        </w:tc>
      </w:tr>
      <w:tr w:rsidR="002315EB" w:rsidTr="5DA9566E" w14:paraId="637489A8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5CA0F33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5DA9566E" w:rsidRDefault="002315EB" w14:paraId="259F1850" w14:textId="7F868341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DA9566E" w:rsidR="6B0F282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Sochoń, M., Krajewska-Kułak, E., &amp; Śmigielska-Kuzia, J. (2016). Oczekiwania rodziców dzieci w wieku przedszkolnym wobec logopedy. </w:t>
            </w:r>
            <w:r w:rsidRPr="5DA9566E" w:rsidR="6B0F282D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Pielęgniarstwo i Zdrowie Publiczne</w:t>
            </w:r>
            <w:r w:rsidRPr="5DA9566E" w:rsidR="6B0F282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</w:t>
            </w:r>
            <w:r w:rsidRPr="5DA9566E" w:rsidR="6B0F282D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6</w:t>
            </w:r>
            <w:r w:rsidRPr="5DA9566E" w:rsidR="6B0F282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(2), 105-117.</w:t>
            </w:r>
          </w:p>
        </w:tc>
      </w:tr>
      <w:tr w:rsidRPr="00086D32" w:rsidR="002315EB" w:rsidTr="5DA9566E" w14:paraId="0C9F8FEC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08D1CEA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Pr="004A2F0A" w:rsidR="002315EB" w:rsidRDefault="002315EB" w14:paraId="73F156E5" w14:textId="39561344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</w:pP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Wasylewicz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M., &amp; Lenart, A. (2021).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Poziom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rozwoju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mowy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czynnej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i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biernej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dzieci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w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wieku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wczesnoszkolnym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. 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Annales Universitatis Mariae Curie-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Skłodowska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, 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sectio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J–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Paedagogia-Psychologia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</w:t>
            </w:r>
            <w:r w:rsidRPr="5DA9566E" w:rsidR="0CB42006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34</w:t>
            </w:r>
            <w:r w:rsidRPr="5DA9566E" w:rsidR="0CB42006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(2), 9-27.</w:t>
            </w:r>
          </w:p>
        </w:tc>
      </w:tr>
    </w:tbl>
    <w:p w:rsidRPr="004A2F0A" w:rsidR="002315EB" w:rsidRDefault="002315EB" w14:paraId="6061069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2315EB" w:rsidRDefault="00E57685" w14:paraId="0547592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315EB" w:rsidTr="5DA9566E" w14:paraId="5E156497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1D33F5C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5DA9566E" w:rsidRDefault="002315EB" w14:paraId="6D688724" w14:textId="1FB34EE3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</w:pP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Sim, F., Thompson, L.,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Marryat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L.,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Ramparsad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N., &amp; Wilson, P. (2019).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Predictive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validity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of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preschool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screening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tools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for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language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and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behavioural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difficulties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: A PRISMA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systematic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review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. </w:t>
            </w:r>
            <w:r w:rsidRPr="5DA9566E" w:rsidR="02AF0330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Plos</w:t>
            </w:r>
            <w:r w:rsidRPr="5DA9566E" w:rsidR="02AF0330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one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</w:t>
            </w:r>
            <w:r w:rsidRPr="5DA9566E" w:rsidR="02AF0330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14</w:t>
            </w:r>
            <w:r w:rsidRPr="5DA9566E" w:rsidR="02AF0330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(2), e0211409.</w:t>
            </w:r>
          </w:p>
        </w:tc>
      </w:tr>
      <w:tr w:rsidR="002315EB" w:rsidTr="5DA9566E" w14:paraId="436E376A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75C0E01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5DA9566E" w:rsidRDefault="002315EB" w14:paraId="03613656" w14:textId="17FBF024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DA9566E" w:rsidR="403A30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Łuniewska, M., </w:t>
            </w:r>
            <w:r w:rsidRPr="5DA9566E" w:rsidR="403A30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Kołak</w:t>
            </w:r>
            <w:r w:rsidRPr="5DA9566E" w:rsidR="403A30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J., Kacprzak, A., </w:t>
            </w:r>
            <w:r w:rsidRPr="5DA9566E" w:rsidR="403A30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Białecka-Pikul</w:t>
            </w:r>
            <w:r w:rsidRPr="5DA9566E" w:rsidR="403A30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M., Haman, E., &amp; Wodniecka, Z. (2015). Wyzwania w diagnozie rozwoju językowego dzieci dwu-i wielojęzycznych. </w:t>
            </w:r>
            <w:r w:rsidRPr="5DA9566E" w:rsidR="403A3093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Myszka, E. </w:t>
            </w:r>
            <w:r w:rsidRPr="5DA9566E" w:rsidR="403A3093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Oronowicz</w:t>
            </w:r>
            <w:r w:rsidRPr="5DA9566E" w:rsidR="403A3093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‑Kida (</w:t>
            </w:r>
            <w:r w:rsidRPr="5DA9566E" w:rsidR="403A3093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eds</w:t>
            </w:r>
            <w:r w:rsidRPr="5DA9566E" w:rsidR="403A3093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.), Głos–Język–Komunikacja, Rzeszów: Wydawnictwo Uniwersytetu Rzeszowskiego</w:t>
            </w:r>
            <w:r w:rsidRPr="5DA9566E" w:rsidR="403A30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, 35-56.</w:t>
            </w:r>
          </w:p>
        </w:tc>
      </w:tr>
      <w:tr w:rsidR="002315EB" w:rsidTr="5DA9566E" w14:paraId="4AE74A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7650C3D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5DA9566E" w:rsidRDefault="002315EB" w14:paraId="1376AD69" w14:textId="0ECF317D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DA9566E" w:rsidR="0F4FD9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Załucka</w:t>
            </w:r>
            <w:r w:rsidRPr="5DA9566E" w:rsidR="0F4FD9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D., &amp; Łukasik, M. J. (2022). Diagnoza potrzeb w zakresie profilaktyki logopedycznej. </w:t>
            </w:r>
            <w:r w:rsidRPr="5DA9566E" w:rsidR="0F4FD9EC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Edukacja Dziecka</w:t>
            </w:r>
            <w:r w:rsidRPr="5DA9566E" w:rsidR="0F4FD9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</w:t>
            </w:r>
            <w:r w:rsidRPr="5DA9566E" w:rsidR="0F4FD9EC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6</w:t>
            </w:r>
            <w:r w:rsidRPr="5DA9566E" w:rsidR="0F4FD9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, 47-63.</w:t>
            </w:r>
          </w:p>
        </w:tc>
      </w:tr>
    </w:tbl>
    <w:p w:rsidR="002315EB" w:rsidRDefault="002315EB" w14:paraId="26248A1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1DD0A83D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2315EB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6A9" w:rsidRDefault="00DD26A9" w14:paraId="0AE52315" w14:textId="77777777">
      <w:pPr>
        <w:spacing w:after="0" w:line="240" w:lineRule="auto"/>
      </w:pPr>
      <w:r>
        <w:separator/>
      </w:r>
    </w:p>
  </w:endnote>
  <w:endnote w:type="continuationSeparator" w:id="0">
    <w:p w:rsidR="00DD26A9" w:rsidRDefault="00DD26A9" w14:paraId="21D915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D9FCA3B" w:rsidP="2D9FCA3B" w:rsidRDefault="2D9FCA3B" w14:paraId="587BF47C" w14:textId="0B25DFDA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2D9FCA3B" w:rsidR="2D9FCA3B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2315EB" w:rsidRDefault="00E57685" w14:paraId="721AF1E0" w14:textId="7F1EC521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Sylabus: </w:t>
    </w:r>
    <w:r w:rsidRPr="00086D32" w:rsidR="00086D32">
      <w:rPr>
        <w:rFonts w:ascii="Times New Roman" w:hAnsi="Times New Roman" w:eastAsia="Times New Roman" w:cs="Times New Roman"/>
        <w:color w:val="000000"/>
        <w:sz w:val="20"/>
        <w:szCs w:val="20"/>
      </w:rPr>
      <w:t xml:space="preserve">Diagnozowanie językowo-edukacyjne dzieci w wieku przedszkolnym </w:t>
    </w:r>
    <w:r w:rsidR="004A2F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4A2F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13779B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2315EB" w:rsidRDefault="002315EB" w14:paraId="0EBE15B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6A9" w:rsidRDefault="00DD26A9" w14:paraId="63E5AE1E" w14:textId="77777777">
      <w:pPr>
        <w:spacing w:after="0" w:line="240" w:lineRule="auto"/>
      </w:pPr>
      <w:r>
        <w:separator/>
      </w:r>
    </w:p>
  </w:footnote>
  <w:footnote w:type="continuationSeparator" w:id="0">
    <w:p w:rsidR="00DD26A9" w:rsidRDefault="00DD26A9" w14:paraId="586B42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315EB" w:rsidRDefault="00086D32" w14:paraId="397C8E19" w14:textId="4D81EB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D3263F">
      <w:rPr>
        <w:noProof/>
      </w:rPr>
      <w:drawing>
        <wp:inline distT="0" distB="0" distL="0" distR="0" wp14:anchorId="0C229C4D" wp14:editId="26D2FC42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72C2"/>
    <w:multiLevelType w:val="multilevel"/>
    <w:tmpl w:val="8E061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EA2"/>
    <w:multiLevelType w:val="multilevel"/>
    <w:tmpl w:val="82D23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6CF8"/>
    <w:multiLevelType w:val="multilevel"/>
    <w:tmpl w:val="46F0D3A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28F"/>
    <w:multiLevelType w:val="multilevel"/>
    <w:tmpl w:val="DF7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1931"/>
    <w:multiLevelType w:val="multilevel"/>
    <w:tmpl w:val="62023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9C3"/>
    <w:multiLevelType w:val="multilevel"/>
    <w:tmpl w:val="B4D00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F3158"/>
    <w:multiLevelType w:val="multilevel"/>
    <w:tmpl w:val="556A4F2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2906"/>
    <w:multiLevelType w:val="multilevel"/>
    <w:tmpl w:val="ECDEA3A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945FA"/>
    <w:multiLevelType w:val="multilevel"/>
    <w:tmpl w:val="B6BE2F7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76721">
    <w:abstractNumId w:val="8"/>
  </w:num>
  <w:num w:numId="2" w16cid:durableId="917591988">
    <w:abstractNumId w:val="1"/>
  </w:num>
  <w:num w:numId="3" w16cid:durableId="942496243">
    <w:abstractNumId w:val="3"/>
  </w:num>
  <w:num w:numId="4" w16cid:durableId="1362977071">
    <w:abstractNumId w:val="7"/>
  </w:num>
  <w:num w:numId="5" w16cid:durableId="2120876483">
    <w:abstractNumId w:val="2"/>
  </w:num>
  <w:num w:numId="6" w16cid:durableId="565071017">
    <w:abstractNumId w:val="6"/>
  </w:num>
  <w:num w:numId="7" w16cid:durableId="2026665850">
    <w:abstractNumId w:val="0"/>
  </w:num>
  <w:num w:numId="8" w16cid:durableId="1253473220">
    <w:abstractNumId w:val="5"/>
  </w:num>
  <w:num w:numId="9" w16cid:durableId="638463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EB"/>
    <w:rsid w:val="00086D32"/>
    <w:rsid w:val="0013779B"/>
    <w:rsid w:val="0017420A"/>
    <w:rsid w:val="002315EB"/>
    <w:rsid w:val="002AF00C"/>
    <w:rsid w:val="00300991"/>
    <w:rsid w:val="004A2F0A"/>
    <w:rsid w:val="005730B0"/>
    <w:rsid w:val="008C5637"/>
    <w:rsid w:val="00927872"/>
    <w:rsid w:val="009E681B"/>
    <w:rsid w:val="00C443A2"/>
    <w:rsid w:val="00D35DC8"/>
    <w:rsid w:val="00D80999"/>
    <w:rsid w:val="00DD26A9"/>
    <w:rsid w:val="00E57685"/>
    <w:rsid w:val="00F223F3"/>
    <w:rsid w:val="00F82FFF"/>
    <w:rsid w:val="00FF5D0A"/>
    <w:rsid w:val="01F65FE1"/>
    <w:rsid w:val="029B2F2E"/>
    <w:rsid w:val="02AF0330"/>
    <w:rsid w:val="046F711C"/>
    <w:rsid w:val="05E67C42"/>
    <w:rsid w:val="0701A9AE"/>
    <w:rsid w:val="07439B67"/>
    <w:rsid w:val="07E04275"/>
    <w:rsid w:val="08BD11F9"/>
    <w:rsid w:val="09393408"/>
    <w:rsid w:val="0987CE3A"/>
    <w:rsid w:val="0A3306F1"/>
    <w:rsid w:val="0A9B6074"/>
    <w:rsid w:val="0B35F970"/>
    <w:rsid w:val="0C7A16DE"/>
    <w:rsid w:val="0CB42006"/>
    <w:rsid w:val="0CDF6780"/>
    <w:rsid w:val="0D4F724B"/>
    <w:rsid w:val="0D61644C"/>
    <w:rsid w:val="0DCA3745"/>
    <w:rsid w:val="0EF2DED2"/>
    <w:rsid w:val="0F2106D2"/>
    <w:rsid w:val="0F4FD9EC"/>
    <w:rsid w:val="10B34CB0"/>
    <w:rsid w:val="10CF20D4"/>
    <w:rsid w:val="11C2CD24"/>
    <w:rsid w:val="11E04B6D"/>
    <w:rsid w:val="120C45C0"/>
    <w:rsid w:val="121C4832"/>
    <w:rsid w:val="12FDB032"/>
    <w:rsid w:val="13D77BC5"/>
    <w:rsid w:val="13E588B1"/>
    <w:rsid w:val="1506DE71"/>
    <w:rsid w:val="15C76FD1"/>
    <w:rsid w:val="16062954"/>
    <w:rsid w:val="17E9B75C"/>
    <w:rsid w:val="188F95DF"/>
    <w:rsid w:val="19449594"/>
    <w:rsid w:val="19B003BA"/>
    <w:rsid w:val="19B6A49C"/>
    <w:rsid w:val="1BE6CE78"/>
    <w:rsid w:val="1C33AE14"/>
    <w:rsid w:val="1C783144"/>
    <w:rsid w:val="1C9AC972"/>
    <w:rsid w:val="1D4E2BE7"/>
    <w:rsid w:val="1DA44D28"/>
    <w:rsid w:val="1DCC60BD"/>
    <w:rsid w:val="1EE6CB0B"/>
    <w:rsid w:val="20B0EF98"/>
    <w:rsid w:val="23166443"/>
    <w:rsid w:val="234142BA"/>
    <w:rsid w:val="23B81A40"/>
    <w:rsid w:val="23F89697"/>
    <w:rsid w:val="24774E71"/>
    <w:rsid w:val="251C46A0"/>
    <w:rsid w:val="26AC387C"/>
    <w:rsid w:val="26B8D087"/>
    <w:rsid w:val="277897F8"/>
    <w:rsid w:val="27A5D23B"/>
    <w:rsid w:val="29E32744"/>
    <w:rsid w:val="2A59DE38"/>
    <w:rsid w:val="2BD39D6B"/>
    <w:rsid w:val="2D9FCA3B"/>
    <w:rsid w:val="2E2C3A3E"/>
    <w:rsid w:val="2E8675EB"/>
    <w:rsid w:val="2EC0004F"/>
    <w:rsid w:val="2F7F6A42"/>
    <w:rsid w:val="3043B839"/>
    <w:rsid w:val="31967AA4"/>
    <w:rsid w:val="31E3091E"/>
    <w:rsid w:val="3357E860"/>
    <w:rsid w:val="33B02828"/>
    <w:rsid w:val="34FD3093"/>
    <w:rsid w:val="35069552"/>
    <w:rsid w:val="35F62753"/>
    <w:rsid w:val="3749C2AA"/>
    <w:rsid w:val="37E22AC0"/>
    <w:rsid w:val="388D595F"/>
    <w:rsid w:val="3A3CAC97"/>
    <w:rsid w:val="3AC9F38C"/>
    <w:rsid w:val="3B00A952"/>
    <w:rsid w:val="3C3A8103"/>
    <w:rsid w:val="3CDEE9EB"/>
    <w:rsid w:val="3CE37403"/>
    <w:rsid w:val="3D4B31C9"/>
    <w:rsid w:val="3D4BE543"/>
    <w:rsid w:val="3DBF96DC"/>
    <w:rsid w:val="3E18964F"/>
    <w:rsid w:val="3E2F1F87"/>
    <w:rsid w:val="3E7E3447"/>
    <w:rsid w:val="3FB3ED54"/>
    <w:rsid w:val="400A100C"/>
    <w:rsid w:val="403A3093"/>
    <w:rsid w:val="40714315"/>
    <w:rsid w:val="424A1787"/>
    <w:rsid w:val="428A6477"/>
    <w:rsid w:val="44F48CE7"/>
    <w:rsid w:val="4558C749"/>
    <w:rsid w:val="45695F5A"/>
    <w:rsid w:val="45DD7589"/>
    <w:rsid w:val="46BD739E"/>
    <w:rsid w:val="472EBD4C"/>
    <w:rsid w:val="47404F29"/>
    <w:rsid w:val="47DB4BC2"/>
    <w:rsid w:val="48691953"/>
    <w:rsid w:val="4874159A"/>
    <w:rsid w:val="488B3DEF"/>
    <w:rsid w:val="4A4BFBBA"/>
    <w:rsid w:val="4D733CF1"/>
    <w:rsid w:val="4F3F0286"/>
    <w:rsid w:val="50B614C1"/>
    <w:rsid w:val="519E3044"/>
    <w:rsid w:val="521EE417"/>
    <w:rsid w:val="534508DA"/>
    <w:rsid w:val="542E27C3"/>
    <w:rsid w:val="54FEB263"/>
    <w:rsid w:val="56A3337C"/>
    <w:rsid w:val="575FA8DD"/>
    <w:rsid w:val="576BC04C"/>
    <w:rsid w:val="57964672"/>
    <w:rsid w:val="5899C9AA"/>
    <w:rsid w:val="58F27F1A"/>
    <w:rsid w:val="59134328"/>
    <w:rsid w:val="59B60B22"/>
    <w:rsid w:val="59CBA5E5"/>
    <w:rsid w:val="59F99452"/>
    <w:rsid w:val="5A99B4CD"/>
    <w:rsid w:val="5AEE58E4"/>
    <w:rsid w:val="5BD579C7"/>
    <w:rsid w:val="5C096C13"/>
    <w:rsid w:val="5C1000B2"/>
    <w:rsid w:val="5CE2D9F0"/>
    <w:rsid w:val="5D1F9822"/>
    <w:rsid w:val="5DA9566E"/>
    <w:rsid w:val="5EF72644"/>
    <w:rsid w:val="5FF3A9D9"/>
    <w:rsid w:val="62970F46"/>
    <w:rsid w:val="6450029F"/>
    <w:rsid w:val="6478452C"/>
    <w:rsid w:val="64A927DB"/>
    <w:rsid w:val="69FD398F"/>
    <w:rsid w:val="6A79E9BA"/>
    <w:rsid w:val="6B0F282D"/>
    <w:rsid w:val="6C370180"/>
    <w:rsid w:val="6D5AB0E7"/>
    <w:rsid w:val="6DC3832D"/>
    <w:rsid w:val="6E3C8ABC"/>
    <w:rsid w:val="6E84ECDC"/>
    <w:rsid w:val="6EB53045"/>
    <w:rsid w:val="6ED0CFED"/>
    <w:rsid w:val="6FEBF9AB"/>
    <w:rsid w:val="7171F3FE"/>
    <w:rsid w:val="71DD5933"/>
    <w:rsid w:val="722488FE"/>
    <w:rsid w:val="72433289"/>
    <w:rsid w:val="72E2F6E4"/>
    <w:rsid w:val="7316649D"/>
    <w:rsid w:val="755B604B"/>
    <w:rsid w:val="76E0774C"/>
    <w:rsid w:val="7848535B"/>
    <w:rsid w:val="797279AB"/>
    <w:rsid w:val="7AD9BEF2"/>
    <w:rsid w:val="7C2A1AEC"/>
    <w:rsid w:val="7C9FEFE6"/>
    <w:rsid w:val="7CA53399"/>
    <w:rsid w:val="7CF2C32F"/>
    <w:rsid w:val="7D0AAB3C"/>
    <w:rsid w:val="7D3F6AE8"/>
    <w:rsid w:val="7E0E03C2"/>
    <w:rsid w:val="7E700612"/>
    <w:rsid w:val="7F64AFE3"/>
    <w:rsid w:val="7FC6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F560"/>
  <w15:docId w15:val="{24D8650A-673C-4DE3-8DE7-F2C7509A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0D6FAA24241A1981A9DE5AD825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0C110-AA65-4C2E-A7DE-5AD32B0266B0}"/>
      </w:docPartPr>
      <w:docPartBody>
        <w:p w:rsidR="0040047C" w:rsidP="005730B0" w:rsidRDefault="005730B0">
          <w:pPr>
            <w:pStyle w:val="CE60D6FAA24241A1981A9DE5AD825D6D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878EF81CDDBE4B06A5B91E8745CB3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D4563-3164-4665-A83C-DD5715FA2CCC}"/>
      </w:docPartPr>
      <w:docPartBody>
        <w:p w:rsidR="0040047C" w:rsidP="005730B0" w:rsidRDefault="005730B0">
          <w:pPr>
            <w:pStyle w:val="878EF81CDDBE4B06A5B91E8745CB38B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A70A5C64B50B4D2D959EDDF98F4CD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F9509-53B8-41AF-9DA1-6F31F7516A4C}"/>
      </w:docPartPr>
      <w:docPartBody>
        <w:p w:rsidR="0040047C" w:rsidP="005730B0" w:rsidRDefault="005730B0">
          <w:pPr>
            <w:pStyle w:val="A70A5C64B50B4D2D959EDDF98F4CDB84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B0"/>
    <w:rsid w:val="0021114F"/>
    <w:rsid w:val="0040047C"/>
    <w:rsid w:val="005730B0"/>
    <w:rsid w:val="00D35DC8"/>
    <w:rsid w:val="00E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30B0"/>
  </w:style>
  <w:style w:type="paragraph" w:customStyle="1" w:styleId="CE60D6FAA24241A1981A9DE5AD825D6D">
    <w:name w:val="CE60D6FAA24241A1981A9DE5AD825D6D"/>
    <w:rsid w:val="005730B0"/>
  </w:style>
  <w:style w:type="paragraph" w:customStyle="1" w:styleId="878EF81CDDBE4B06A5B91E8745CB38B0">
    <w:name w:val="878EF81CDDBE4B06A5B91E8745CB38B0"/>
    <w:rsid w:val="005730B0"/>
  </w:style>
  <w:style w:type="paragraph" w:customStyle="1" w:styleId="A70A5C64B50B4D2D959EDDF98F4CDB84">
    <w:name w:val="A70A5C64B50B4D2D959EDDF98F4CDB84"/>
    <w:rsid w:val="00573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nJNMSOnLwsfYLNpV5gc16/adQ==">CgMxLjAyCGguZ2pkZ3hzOAByITFxMWZ0VmtoMnIwd3ZsNThTU3JEYVlkRzRuc29MT1RORg==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DCFBDF-8295-42FA-AA86-199E833AE005}"/>
</file>

<file path=customXml/itemProps3.xml><?xml version="1.0" encoding="utf-8"?>
<ds:datastoreItem xmlns:ds="http://schemas.openxmlformats.org/officeDocument/2006/customXml" ds:itemID="{5D5A3B0C-EBF2-41E7-AA52-20731A82BF35}"/>
</file>

<file path=customXml/itemProps4.xml><?xml version="1.0" encoding="utf-8"?>
<ds:datastoreItem xmlns:ds="http://schemas.openxmlformats.org/officeDocument/2006/customXml" ds:itemID="{8200D7DB-B51D-44E6-9F5E-848B9A76EC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18</revision>
  <dcterms:created xsi:type="dcterms:W3CDTF">2024-10-23T10:36:00.0000000Z</dcterms:created>
  <dcterms:modified xsi:type="dcterms:W3CDTF">2026-02-03T12:06:46.0841254Z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