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EB" w:rsidRDefault="002315EB" w14:paraId="13F61091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2315EB" w:rsidRDefault="00086D32" w14:paraId="61E639CE" w14:textId="41A6F30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bookmarkStart w:name="_Hlk217139036" w:id="0"/>
      <w:r w:rsidRPr="00086D32">
        <w:rPr>
          <w:rFonts w:ascii="Garamond" w:hAnsi="Garamond" w:eastAsia="Garamond" w:cs="Garamond"/>
          <w:b/>
          <w:sz w:val="24"/>
          <w:szCs w:val="24"/>
        </w:rPr>
        <w:t>Diagnozowanie językowo-edukacyjne dzieci w wieku szkolnym</w:t>
      </w:r>
      <w:bookmarkEnd w:id="0"/>
      <w:r w:rsidR="00E57685">
        <w:rPr>
          <w:rFonts w:ascii="Garamond" w:hAnsi="Garamond" w:eastAsia="Garamond" w:cs="Garamond"/>
          <w:b/>
          <w:sz w:val="24"/>
          <w:szCs w:val="24"/>
        </w:rPr>
        <w:br/>
      </w:r>
      <w:r w:rsidRPr="007A1EC7" w:rsidR="007A1EC7">
        <w:rPr>
          <w:rFonts w:ascii="Garamond" w:hAnsi="Garamond" w:eastAsia="Garamond" w:cs="Garamond"/>
          <w:i/>
          <w:sz w:val="24"/>
          <w:szCs w:val="24"/>
        </w:rPr>
        <w:t xml:space="preserve">Language and </w:t>
      </w:r>
      <w:proofErr w:type="spellStart"/>
      <w:r w:rsidRPr="007A1EC7" w:rsidR="007A1EC7">
        <w:rPr>
          <w:rFonts w:ascii="Garamond" w:hAnsi="Garamond" w:eastAsia="Garamond" w:cs="Garamond"/>
          <w:i/>
          <w:sz w:val="24"/>
          <w:szCs w:val="24"/>
        </w:rPr>
        <w:t>Educational</w:t>
      </w:r>
      <w:proofErr w:type="spellEnd"/>
      <w:r w:rsidRPr="007A1EC7" w:rsidR="007A1EC7">
        <w:rPr>
          <w:rFonts w:ascii="Garamond" w:hAnsi="Garamond" w:eastAsia="Garamond" w:cs="Garamond"/>
          <w:i/>
          <w:sz w:val="24"/>
          <w:szCs w:val="24"/>
        </w:rPr>
        <w:t xml:space="preserve"> </w:t>
      </w:r>
      <w:proofErr w:type="spellStart"/>
      <w:r w:rsidRPr="007A1EC7" w:rsidR="007A1EC7">
        <w:rPr>
          <w:rFonts w:ascii="Garamond" w:hAnsi="Garamond" w:eastAsia="Garamond" w:cs="Garamond"/>
          <w:i/>
          <w:sz w:val="24"/>
          <w:szCs w:val="24"/>
        </w:rPr>
        <w:t>Assessment</w:t>
      </w:r>
      <w:proofErr w:type="spellEnd"/>
      <w:r w:rsidRPr="007A1EC7" w:rsidR="007A1EC7">
        <w:rPr>
          <w:rFonts w:ascii="Garamond" w:hAnsi="Garamond" w:eastAsia="Garamond" w:cs="Garamond"/>
          <w:i/>
          <w:sz w:val="24"/>
          <w:szCs w:val="24"/>
        </w:rPr>
        <w:t xml:space="preserve"> of School-Age </w:t>
      </w:r>
      <w:proofErr w:type="spellStart"/>
      <w:r w:rsidRPr="007A1EC7" w:rsidR="007A1EC7">
        <w:rPr>
          <w:rFonts w:ascii="Garamond" w:hAnsi="Garamond" w:eastAsia="Garamond" w:cs="Garamond"/>
          <w:i/>
          <w:sz w:val="24"/>
          <w:szCs w:val="24"/>
        </w:rPr>
        <w:t>Children</w:t>
      </w:r>
      <w:proofErr w:type="spellEnd"/>
    </w:p>
    <w:p w:rsidR="002315EB" w:rsidRDefault="002315EB" w14:paraId="58447757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457D65E" w:rsidTr="3457D65E" w14:paraId="726C073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457D65E" w:rsidP="3457D65E" w:rsidRDefault="3457D65E" w14:paraId="66E6CA7B" w14:textId="7EF8A43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457D65E" w:rsidR="3457D65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457D65E" w:rsidP="3457D65E" w:rsidRDefault="3457D65E" w14:paraId="4FC68053" w14:textId="714EB95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457D65E" w:rsidR="3457D65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2315EB" w:rsidTr="3457D65E" w14:paraId="2E3A8BF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537EFA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1"/>
            <w:bookmarkEnd w:id="1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496120F7" w14:textId="2CBE518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2315EB" w:rsidTr="3457D65E" w14:paraId="3FFDE66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71802E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0F335984" w14:textId="21E985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  <w:r w:rsidR="00086D32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="002315EB" w:rsidTr="3457D65E" w14:paraId="19FA092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A7C17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  <w:lang w:val="en-GB"/>
              </w:rPr>
              <w:alias w:val="Stopień studiów"/>
              <w:tag w:val="Stopień studiów"/>
              <w:id w:val="2071543042"/>
              <w:placeholder>
                <w:docPart w:val="CE60D6FAA24241A1981A9DE5AD825D6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  <w:lang w:val="en-GB"/>
              </w:rPr>
            </w:sdtEndPr>
            <w:sdtContent>
              <w:p w:rsidRPr="004A2F0A" w:rsidR="002315EB" w:rsidP="004A2F0A" w:rsidRDefault="00086D32" w14:paraId="55A79B34" w14:textId="44D7AC1D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</w:pPr>
                <w:r>
                  <w:rPr>
                    <w:rFonts w:ascii="Garamond" w:hAnsi="Garamond" w:eastAsia="Garamond" w:cs="Garamond"/>
                    <w:sz w:val="20"/>
                    <w:szCs w:val="20"/>
                    <w:lang w:val="en-GB"/>
                  </w:rPr>
                  <w:t>Studia II stopnia</w:t>
                </w:r>
              </w:p>
            </w:sdtContent>
          </w:sdt>
        </w:tc>
      </w:tr>
      <w:tr w:rsidR="002315EB" w:rsidTr="3457D65E" w14:paraId="74DBB0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83E39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518236837"/>
              <w:placeholder>
                <w:docPart w:val="878EF81CDDBE4B06A5B91E8745CB38B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635466D" w14:textId="5D13E9BC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Praktyczny</w:t>
                </w:r>
              </w:p>
            </w:sdtContent>
          </w:sdt>
        </w:tc>
      </w:tr>
      <w:tr w:rsidR="002315EB" w:rsidTr="3457D65E" w14:paraId="4D2925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B052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eastAsia="Garamond" w:cs="Garamond"/>
                <w:sz w:val="20"/>
                <w:szCs w:val="20"/>
              </w:rPr>
              <w:id w:val="-132336711"/>
              <w:placeholder>
                <w:docPart w:val="A70A5C64B50B4D2D959EDDF98F4CDB84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eastAsia="Garamond" w:cs="Garamond"/>
                <w:sz w:val="20"/>
                <w:szCs w:val="20"/>
              </w:rPr>
            </w:sdtEndPr>
            <w:sdtContent>
              <w:p w:rsidR="002315EB" w:rsidP="004A2F0A" w:rsidRDefault="004A2F0A" w14:paraId="7F1E6C2E" w14:textId="53DDAA41">
                <w:pPr>
                  <w:spacing w:after="0" w:line="240" w:lineRule="auto"/>
                  <w:jc w:val="center"/>
                  <w:rPr>
                    <w:rFonts w:ascii="Garamond" w:hAnsi="Garamond" w:eastAsia="Garamond" w:cs="Garamond"/>
                    <w:sz w:val="20"/>
                    <w:szCs w:val="20"/>
                  </w:rPr>
                </w:pPr>
                <w:r w:rsidRPr="004A2F0A">
                  <w:rPr>
                    <w:rFonts w:ascii="Garamond" w:hAnsi="Garamond" w:eastAsia="Garamond" w:cs="Garamond"/>
                    <w:sz w:val="20"/>
                    <w:szCs w:val="20"/>
                  </w:rPr>
                  <w:t>Kierunkowy</w:t>
                </w:r>
              </w:p>
            </w:sdtContent>
          </w:sdt>
        </w:tc>
      </w:tr>
      <w:tr w:rsidR="002315EB" w:rsidTr="3457D65E" w14:paraId="3B1096E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3E8A1B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2315EB" w:rsidRDefault="00E57685" w14:paraId="53424D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2315EB" w:rsidRDefault="004A2F0A" w14:paraId="31B2FFEB" w14:textId="59D4044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2315EB" w:rsidTr="3457D65E" w14:paraId="113E716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067A5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2315EB" w:rsidRDefault="00E57685" w14:paraId="1FBC2E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2315EB" w:rsidRDefault="002315EB" w14:paraId="23903782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2315EB" w14:paraId="32CDE5BB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2315EB" w:rsidRDefault="00E57685" w14:paraId="6EAE42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2315EB" w:rsidRDefault="00E57685" w14:paraId="2E3D05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2315EB" w:rsidRDefault="00E57685" w14:paraId="75FA8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2315EB" w:rsidRDefault="00E57685" w14:paraId="26826F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2315EB" w:rsidRDefault="00E57685" w14:paraId="74EFE9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2315EB" w14:paraId="47116B7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2315EB" w:rsidRDefault="002315EB" w14:paraId="1FF31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315EB" w:rsidRDefault="00E57685" w14:paraId="4AD74D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2315EB" w:rsidRDefault="00E57685" w14:paraId="40C8E6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2315EB" w:rsidRDefault="002315EB" w14:paraId="76393F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2315EB" w:rsidRDefault="002315EB" w14:paraId="0D44AA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2315EB" w:rsidRDefault="002315EB" w14:paraId="1E47E4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2315EB" w14:paraId="24AA358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086D32" w14:paraId="0254118B" w14:textId="4B94AE24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vAlign w:val="center"/>
          </w:tcPr>
          <w:p w:rsidR="002315EB" w:rsidRDefault="00E57685" w14:paraId="6E31B1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2315EB" w:rsidRDefault="00E57685" w14:paraId="0365EC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:rsidR="002315EB" w:rsidRDefault="00086D32" w14:paraId="783777F4" w14:textId="0059FE4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2315EB" w:rsidRDefault="00571455" w14:paraId="0301CA6C" w14:textId="4B96F7F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na ocenę</w:t>
            </w:r>
          </w:p>
        </w:tc>
        <w:tc>
          <w:tcPr>
            <w:tcW w:w="1034" w:type="dxa"/>
            <w:vAlign w:val="center"/>
          </w:tcPr>
          <w:p w:rsidR="002315EB" w:rsidRDefault="00E57685" w14:paraId="76BF51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2315EB" w14:paraId="16AC1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30D51A0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2315EB" w:rsidRDefault="00E57685" w14:paraId="7A54FE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2315EB" w:rsidRDefault="00E57685" w14:paraId="29A8BB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491DAB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2315EB" w:rsidRDefault="002315EB" w14:paraId="1259B6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315EB" w14:paraId="1890C14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62426FE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2315EB" w:rsidRDefault="00086D32" w14:paraId="29CB3700" w14:textId="2615BE3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vAlign w:val="center"/>
          </w:tcPr>
          <w:p w:rsidR="002315EB" w:rsidRDefault="00086D32" w14:paraId="7409C52D" w14:textId="045F0C5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35DE48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315EB" w:rsidRDefault="002315EB" w14:paraId="2B9BF1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2315EB" w14:paraId="5765A73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2315EB" w:rsidRDefault="00E57685" w14:paraId="0454290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2315EB" w:rsidRDefault="00086D32" w14:paraId="2BB594CE" w14:textId="64EBEE7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vAlign w:val="center"/>
          </w:tcPr>
          <w:p w:rsidR="002315EB" w:rsidRDefault="00086D32" w14:paraId="701A7854" w14:textId="038C758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="002315EB" w:rsidRDefault="002315EB" w14:paraId="428712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2315EB" w:rsidRDefault="002315EB" w14:paraId="52CB2C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2315EB" w:rsidRDefault="002315EB" w14:paraId="71CCE788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2315EB" w:rsidRDefault="00E57685" w14:paraId="5CDB449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2315EB" w:rsidTr="45E4A52B" w14:paraId="0DFE14F4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62E33C2E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45E4A52B" w:rsidP="45E4A52B" w:rsidRDefault="45E4A52B" w14:paraId="222FEC4A" w14:textId="1347B53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Wyposażenie studentów w wiedzę na temat metod i procedur diagnostycznych z zakresu logopedii w kontekście szkolnym, ze szczególnym uwzględnieniem wszechstronnych testów i narzędzi.</w:t>
            </w:r>
          </w:p>
        </w:tc>
      </w:tr>
      <w:tr w:rsidR="002315EB" w:rsidTr="45E4A52B" w14:paraId="16DBF2F5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67769993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45E4A52B" w:rsidP="45E4A52B" w:rsidRDefault="45E4A52B" w14:paraId="166A8730" w14:textId="1CCE4F1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Przekazanie studentom umiejętności planowania, przeprowadzania i raportowania wyników diagnozy logopedycznej dzieci w wieku szkolnym, ze szczególnym uwzględnieniem diagnozy różnicowej i wpływu czynników pozalingwistycznych na funkcjonowanie językowe.</w:t>
            </w:r>
          </w:p>
        </w:tc>
      </w:tr>
      <w:tr w:rsidR="002315EB" w:rsidTr="45E4A52B" w14:paraId="3984E5FB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2315EB" w:rsidRDefault="002315EB" w14:paraId="0F04536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45E4A52B" w:rsidP="45E4A52B" w:rsidRDefault="45E4A52B" w14:paraId="6747D552" w14:textId="376A4A3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Wykształcenie wśród studentów proaktywnej, prospołecznej postawy względem świadczenia usług logopedycznych dla populacji dzieci w wieku szkolnym.</w:t>
            </w:r>
          </w:p>
        </w:tc>
      </w:tr>
    </w:tbl>
    <w:p w:rsidR="002315EB" w:rsidRDefault="002315EB" w14:paraId="3A77972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2315EB" w:rsidRDefault="00E57685" w14:paraId="18EEFC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1"/>
        <w:gridCol w:w="1357"/>
        <w:gridCol w:w="1680"/>
        <w:gridCol w:w="1898"/>
      </w:tblGrid>
      <w:tr w:rsidR="002315EB" w:rsidTr="1E239661" w14:paraId="54A7B618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38CCBBD4"/>
        </w:tc>
      </w:tr>
      <w:tr w:rsidR="002315EB" w:rsidTr="1E239661" w14:paraId="73EA16CE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41019B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7FE86E13" w14:textId="3C4CA5B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2D3D4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680" w:type="dxa"/>
            <w:shd w:val="clear" w:color="auto" w:fill="D9E2F3" w:themeFill="accent5" w:themeFillTint="33"/>
            <w:tcMar/>
            <w:vAlign w:val="center"/>
          </w:tcPr>
          <w:p w:rsidR="1E239661" w:rsidP="1E239661" w:rsidRDefault="1E239661" w14:paraId="1D119404" w14:textId="78C31F2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898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638087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2315EB" w:rsidRDefault="00E57685" w14:paraId="54E518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6D32" w:rsidTr="1E239661" w14:paraId="01F70331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679C60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45E4A52B" w:rsidP="45E4A52B" w:rsidRDefault="45E4A52B" w14:paraId="7D1CD3E5" w14:textId="3B412A9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zna i rozumie konteksty, możliwości i strategie diagnozy logopedycznej dzieci w wieku </w:t>
            </w:r>
            <w:r w:rsidRPr="45E4A52B" w:rsidR="7056E9B1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szkolnym</w:t>
            </w: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, ze szczególnym uwzględnieniem norm rozwojowych, diagnozy różnicowej i czynników niezwiązanych z rozwojem mowy, które mogą na nią wpływać.</w:t>
            </w:r>
          </w:p>
        </w:tc>
        <w:tc>
          <w:tcPr>
            <w:tcW w:w="1357" w:type="dxa"/>
            <w:tcMar/>
            <w:vAlign w:val="center"/>
          </w:tcPr>
          <w:p w:rsidR="00086D32" w:rsidP="00086D32" w:rsidRDefault="00086D32" w14:paraId="0DFB0E6C" w14:textId="5734AE8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LGP2_WG04</w:t>
            </w:r>
          </w:p>
        </w:tc>
        <w:tc>
          <w:tcPr>
            <w:tcW w:w="1680" w:type="dxa"/>
            <w:tcMar/>
            <w:vAlign w:val="center"/>
          </w:tcPr>
          <w:p w:rsidR="1E239661" w:rsidP="1E239661" w:rsidRDefault="1E239661" w14:paraId="01FF6033" w14:textId="1958D7F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1E239661" w:rsidP="1E239661" w:rsidRDefault="1E239661" w14:paraId="17D32C8D" w14:textId="4B7626C7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LGP_D.1/E.1.W10.</w:t>
            </w:r>
          </w:p>
        </w:tc>
        <w:tc>
          <w:tcPr>
            <w:tcW w:w="1898" w:type="dxa"/>
            <w:tcMar/>
            <w:vAlign w:val="center"/>
          </w:tcPr>
          <w:p w:rsidR="45E4A52B" w:rsidP="44147111" w:rsidRDefault="45E4A52B" w14:paraId="34619187" w14:textId="6AD3C3C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pisemne, analiza przypadków.</w:t>
            </w:r>
          </w:p>
        </w:tc>
      </w:tr>
      <w:tr w:rsidR="00086D32" w:rsidTr="1E239661" w14:paraId="7799EA5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C42262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45E4A52B" w:rsidP="45E4A52B" w:rsidRDefault="45E4A52B" w14:paraId="1163415A" w14:textId="5E8B855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narzędzia i procedury diagnostyczne, ze szczególnym uwzględnieniem ustrukturyzowanych testów i zadań oraz procedur obserwacji behawioralnej.</w:t>
            </w:r>
          </w:p>
        </w:tc>
        <w:tc>
          <w:tcPr>
            <w:tcW w:w="1357" w:type="dxa"/>
            <w:tcMar/>
            <w:vAlign w:val="center"/>
          </w:tcPr>
          <w:p w:rsidR="00086D32" w:rsidP="00086D32" w:rsidRDefault="00086D32" w14:paraId="31BA01B3" w14:textId="3CD2940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LGP2_WG09</w:t>
            </w:r>
          </w:p>
        </w:tc>
        <w:tc>
          <w:tcPr>
            <w:tcW w:w="1680" w:type="dxa"/>
            <w:tcMar/>
            <w:vAlign w:val="center"/>
          </w:tcPr>
          <w:p w:rsidR="1E239661" w:rsidP="1E239661" w:rsidRDefault="1E239661" w14:paraId="1CD53171" w14:textId="5124847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1E239661" w:rsidP="1E239661" w:rsidRDefault="1E239661" w14:paraId="5A82B058" w14:textId="50BE2165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LGP_D.1/E.1.W11.</w:t>
            </w:r>
          </w:p>
        </w:tc>
        <w:tc>
          <w:tcPr>
            <w:tcW w:w="1898" w:type="dxa"/>
            <w:tcMar/>
            <w:vAlign w:val="center"/>
          </w:tcPr>
          <w:p w:rsidR="45E4A52B" w:rsidP="44147111" w:rsidRDefault="45E4A52B" w14:paraId="4A0B2F26" w14:textId="3F307EA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pisemne, ćwiczenia w trakcie zajęć (symulacje).</w:t>
            </w:r>
          </w:p>
        </w:tc>
      </w:tr>
      <w:tr w:rsidR="00086D32" w:rsidTr="1E239661" w14:paraId="62E5DAC6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66BF36D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tcMar/>
            <w:vAlign w:val="center"/>
          </w:tcPr>
          <w:p w:rsidR="45E4A52B" w:rsidP="45E4A52B" w:rsidRDefault="45E4A52B" w14:paraId="4E802846" w14:textId="5F3F531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możliwości pracy logopedy w kontekście szkolnym oraz najlepsze praktyki współpracy z rodzicami i nauczycielami w tym zakresie.</w:t>
            </w:r>
          </w:p>
        </w:tc>
        <w:tc>
          <w:tcPr>
            <w:tcW w:w="1357" w:type="dxa"/>
            <w:tcMar/>
            <w:vAlign w:val="center"/>
          </w:tcPr>
          <w:p w:rsidR="00086D32" w:rsidP="00086D32" w:rsidRDefault="00086D32" w14:paraId="21D83846" w14:textId="020604A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LGP2_WK03</w:t>
            </w:r>
          </w:p>
        </w:tc>
        <w:tc>
          <w:tcPr>
            <w:tcW w:w="1680" w:type="dxa"/>
            <w:tcMar/>
            <w:vAlign w:val="center"/>
          </w:tcPr>
          <w:p w:rsidR="1E239661" w:rsidP="1E239661" w:rsidRDefault="1E239661" w14:paraId="7AB2D663" w14:textId="35B1196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LGP_PP_W12</w:t>
            </w:r>
          </w:p>
          <w:p w:rsidR="1E239661" w:rsidP="1E239661" w:rsidRDefault="1E239661" w14:paraId="3AE666EA" w14:textId="3C3B764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LGP_D.1/E.1.W12.</w:t>
            </w:r>
          </w:p>
        </w:tc>
        <w:tc>
          <w:tcPr>
            <w:tcW w:w="1898" w:type="dxa"/>
            <w:tcMar/>
            <w:vAlign w:val="center"/>
          </w:tcPr>
          <w:p w:rsidR="45E4A52B" w:rsidP="44147111" w:rsidRDefault="45E4A52B" w14:paraId="32C4AFB6" w14:textId="1FD2634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pisemne, analiza przypadków.</w:t>
            </w:r>
          </w:p>
        </w:tc>
      </w:tr>
    </w:tbl>
    <w:p w:rsidR="002315EB" w:rsidRDefault="002315EB" w14:paraId="2706D571" w14:textId="77777777">
      <w:pPr>
        <w:spacing w:after="0" w:line="240" w:lineRule="auto"/>
        <w:rPr>
          <w:sz w:val="20"/>
          <w:szCs w:val="20"/>
        </w:rPr>
      </w:pPr>
    </w:p>
    <w:tbl>
      <w:tblPr>
        <w:tblW w:w="106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59"/>
        <w:gridCol w:w="1358"/>
        <w:gridCol w:w="1620"/>
        <w:gridCol w:w="1960"/>
        <w:gridCol w:w="135"/>
      </w:tblGrid>
      <w:tr w:rsidR="002315EB" w:rsidTr="1E239661" w14:paraId="79AE1440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5CBF133A"/>
        </w:tc>
      </w:tr>
      <w:tr w:rsidR="002315EB" w:rsidTr="1E239661" w14:paraId="47BA542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64BCA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589E4155" w14:textId="209EB93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4A3D47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1E239661" w:rsidP="1E239661" w:rsidRDefault="1E239661" w14:paraId="6485280E" w14:textId="6042D34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60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BF289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128307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086D32" w:rsidTr="1E239661" w14:paraId="55AA515D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523A581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45E4A52B" w:rsidP="45E4A52B" w:rsidRDefault="45E4A52B" w14:paraId="6E2DE4EF" w14:textId="0A72BC8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omówić kryteria ustalania jakości i doboru narzędzi, metod i procedur diagnostycznych w kontekście logopedii szkolnej oraz wykorzystać je do argumentacji planowanych działań w kontekście określonego przypadku.</w:t>
            </w:r>
          </w:p>
        </w:tc>
        <w:tc>
          <w:tcPr>
            <w:tcW w:w="1358" w:type="dxa"/>
            <w:tcMar/>
            <w:vAlign w:val="center"/>
          </w:tcPr>
          <w:p w:rsidRPr="00086D32" w:rsidR="00086D32" w:rsidP="00086D32" w:rsidRDefault="00086D32" w14:paraId="07FA3E4E" w14:textId="421CD9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LGP2_UW04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578BFB4F" w14:textId="0540A71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1E239661" w:rsidP="1E239661" w:rsidRDefault="1E239661" w14:paraId="09335157" w14:textId="0FF8D36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60" w:type="dxa"/>
            <w:tcMar/>
          </w:tcPr>
          <w:p w:rsidR="45E4A52B" w:rsidP="44147111" w:rsidRDefault="45E4A52B" w14:paraId="591CE250" w14:textId="132BBFAB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 - pytania otwarte (interpretacja), ćwiczenia w trakcie zajęć (konceptualizacja przypadku, rozwiązywanie problemów).</w:t>
            </w:r>
          </w:p>
        </w:tc>
      </w:tr>
      <w:tr w:rsidR="00086D32" w:rsidTr="1E239661" w14:paraId="60FD83C8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02004BF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45E4A52B" w:rsidP="45E4A52B" w:rsidRDefault="45E4A52B" w14:paraId="71F39314" w14:textId="643DC1A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poprawnie zastosować powszechne narzędzia lub procedury diagnostyczne oraz poddać interpretacji uzyskane wyniki w kontekście rozwoju językowego dziecka w wieku szkolnym.</w:t>
            </w:r>
          </w:p>
        </w:tc>
        <w:tc>
          <w:tcPr>
            <w:tcW w:w="1358" w:type="dxa"/>
            <w:tcMar/>
            <w:vAlign w:val="center"/>
          </w:tcPr>
          <w:p w:rsidRPr="00086D32" w:rsidR="00086D32" w:rsidP="00086D32" w:rsidRDefault="00086D32" w14:paraId="36177357" w14:textId="044ABC0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LGP2_UW06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28A61077" w14:textId="1ED2B3B2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LGP_PP_U01</w:t>
            </w:r>
          </w:p>
          <w:p w:rsidR="1E239661" w:rsidP="1E239661" w:rsidRDefault="1E239661" w14:paraId="33B6F655" w14:textId="2EFE96E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LGP_D.1/E.1.U3.</w:t>
            </w:r>
          </w:p>
        </w:tc>
        <w:tc>
          <w:tcPr>
            <w:tcW w:w="1960" w:type="dxa"/>
            <w:tcMar/>
          </w:tcPr>
          <w:p w:rsidR="45E4A52B" w:rsidP="44147111" w:rsidRDefault="45E4A52B" w14:paraId="7C2017AA" w14:textId="00C83B9B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 - pytania otwarte (interpretacja), ćwiczenia w trakcie zajęć (symulacje).</w:t>
            </w:r>
          </w:p>
        </w:tc>
      </w:tr>
      <w:tr w:rsidR="00086D32" w:rsidTr="1E239661" w14:paraId="2D637D9A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78B57FE5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45E4A52B" w:rsidP="45E4A52B" w:rsidRDefault="45E4A52B" w14:paraId="3E68A122" w14:textId="3CC1F74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projektować materiały informacyjne/informacje zwrotne przeznaczone dla dzieci, rodziców i nauczycieli w kontekście logopedii szkolnej.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0825D1FA" w14:textId="0C16B51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LGP2_UW07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401FED0B" w14:textId="26C7280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LGP_PP_U03</w:t>
            </w:r>
          </w:p>
          <w:p w:rsidR="1E239661" w:rsidP="1E239661" w:rsidRDefault="1E239661" w14:paraId="2D3F19FB" w14:textId="208DDE50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LGP_D.1/E.1.U4.</w:t>
            </w:r>
          </w:p>
          <w:p w:rsidR="1E239661" w:rsidP="1E239661" w:rsidRDefault="1E239661" w14:paraId="3A039C75" w14:textId="6EAAA22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1960" w:type="dxa"/>
            <w:tcMar/>
          </w:tcPr>
          <w:p w:rsidR="45E4A52B" w:rsidP="44147111" w:rsidRDefault="45E4A52B" w14:paraId="2D879636" w14:textId="0AB6F333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 - pytania otwarte (interpretacja), ćwiczenia w trakcie zajęć (symulacje, rozwiązywanie problemów).</w:t>
            </w:r>
          </w:p>
        </w:tc>
      </w:tr>
      <w:tr w:rsidR="00086D32" w:rsidTr="1E239661" w14:paraId="040A985A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26ADF93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45E4A52B" w:rsidP="45E4A52B" w:rsidRDefault="45E4A52B" w14:paraId="757E61EB" w14:textId="2D61A8BF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Student potrafi przekazywać informacje diagnostyczne w kontekście logopedii </w:t>
            </w:r>
            <w:r w:rsidRPr="45E4A52B" w:rsidR="61DB8A54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szkolnej </w:t>
            </w: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w etyczny i odpowiedzialny sposób w kontakcie ze zróżnicowanymi odbiorcami.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34214D8F" w14:textId="2A3FFD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LGP2_UK01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5798ECF1" w14:textId="7701BC4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LGP_PP_U05</w:t>
            </w:r>
          </w:p>
          <w:p w:rsidR="1E239661" w:rsidP="1E239661" w:rsidRDefault="1E239661" w14:paraId="0CC55CEF" w14:textId="47BB329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1960" w:type="dxa"/>
            <w:tcMar/>
          </w:tcPr>
          <w:p w:rsidR="45E4A52B" w:rsidP="44147111" w:rsidRDefault="45E4A52B" w14:paraId="1FE55E09" w14:textId="50EBBAA2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 - pytania otwarte (interpretacja), ćwiczenia w trakcie zajęć (symulacje).</w:t>
            </w:r>
          </w:p>
        </w:tc>
      </w:tr>
      <w:tr w:rsidR="00086D32" w:rsidTr="1E239661" w14:paraId="677FE172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="00086D32" w:rsidP="00086D32" w:rsidRDefault="00086D32" w14:paraId="1F3412B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59" w:type="dxa"/>
            <w:tcMar/>
            <w:vAlign w:val="center"/>
          </w:tcPr>
          <w:p w:rsidR="45E4A52B" w:rsidP="45E4A52B" w:rsidRDefault="45E4A52B" w14:paraId="30D0BB99" w14:textId="383F47A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argumentować swoje decyzje diagnostyczne w oparciu o dostępne informacje, uwzględniając ograniczenia inherentne dla każdej metody diagnostycznej i źródła danych.</w:t>
            </w:r>
          </w:p>
        </w:tc>
        <w:tc>
          <w:tcPr>
            <w:tcW w:w="1358" w:type="dxa"/>
            <w:tcMar/>
            <w:vAlign w:val="center"/>
          </w:tcPr>
          <w:p w:rsidR="00086D32" w:rsidP="00086D32" w:rsidRDefault="00086D32" w14:paraId="7ED2EA8D" w14:textId="4D8405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LGP2_UK02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1184AF0C" w14:textId="27FC4B8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LGP_PP_U10</w:t>
            </w:r>
          </w:p>
          <w:p w:rsidR="1E239661" w:rsidP="1E239661" w:rsidRDefault="1E239661" w14:paraId="6677F265" w14:textId="4024C1C7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1960" w:type="dxa"/>
            <w:tcMar/>
          </w:tcPr>
          <w:p w:rsidR="45E4A52B" w:rsidP="44147111" w:rsidRDefault="45E4A52B" w14:paraId="46850A22" w14:textId="6A686953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44147111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Kolokwium pisemne - pytania otwarte (interpretacja), ćwiczenia w trakcie zajęć (konceptualizacja przypadku, symulacje).</w:t>
            </w:r>
          </w:p>
        </w:tc>
      </w:tr>
    </w:tbl>
    <w:p w:rsidR="002315EB" w:rsidRDefault="002315EB" w14:paraId="5CD658CE" w14:textId="77777777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5060"/>
        <w:gridCol w:w="1357"/>
        <w:gridCol w:w="1620"/>
        <w:gridCol w:w="1964"/>
      </w:tblGrid>
      <w:tr w:rsidR="002315EB" w:rsidTr="1E239661" w14:paraId="469540BD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14:paraId="6EFE7908"/>
        </w:tc>
      </w:tr>
      <w:tr w:rsidR="002315EB" w:rsidTr="1E239661" w14:paraId="242BEDDC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66E16B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300991" w:rsidR="002315EB" w:rsidP="00300991" w:rsidRDefault="00E57685" w14:paraId="5FECF78F" w14:textId="4E36314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20E2161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1E239661" w:rsidP="1E239661" w:rsidRDefault="1E239661" w14:paraId="38E6C173" w14:textId="3ED43DD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64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1C776F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2315EB" w:rsidRDefault="00E57685" w14:paraId="2D0497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315EB" w:rsidTr="1E239661" w14:paraId="4A656D40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2315EB" w:rsidRDefault="002315EB" w14:paraId="4450E8D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45E4A52B" w:rsidP="45E4A52B" w:rsidRDefault="45E4A52B" w14:paraId="6823FD45" w14:textId="1B453AC4">
            <w:pPr>
              <w:spacing w:before="0" w:beforeAutospacing="off" w:after="0" w:afterAutospacing="off"/>
              <w:jc w:val="both"/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jest gotów do aktywnego i odpowiedzialnego odpowiadania na potrzeby społeczności szkolnych w zakresie diagnozy logopedycznej, profilaktyki i edukacji.</w:t>
            </w:r>
          </w:p>
        </w:tc>
        <w:tc>
          <w:tcPr>
            <w:tcW w:w="1357" w:type="dxa"/>
            <w:tcMar/>
            <w:vAlign w:val="center"/>
          </w:tcPr>
          <w:p w:rsidR="002315EB" w:rsidRDefault="00086D32" w14:paraId="7A0515D2" w14:textId="2CB34EE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LGP2_KO01</w:t>
            </w:r>
          </w:p>
        </w:tc>
        <w:tc>
          <w:tcPr>
            <w:tcW w:w="1620" w:type="dxa"/>
            <w:tcMar/>
            <w:vAlign w:val="center"/>
          </w:tcPr>
          <w:p w:rsidR="1E239661" w:rsidP="1E239661" w:rsidRDefault="1E239661" w14:paraId="4A6F92F1" w14:textId="3D52F617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LGP_PP_K02</w:t>
            </w:r>
          </w:p>
          <w:p w:rsidR="1E239661" w:rsidP="1E239661" w:rsidRDefault="1E239661" w14:paraId="7BB49778" w14:textId="10519DB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LGP_D.1/E.1.K8.</w:t>
            </w:r>
          </w:p>
        </w:tc>
        <w:tc>
          <w:tcPr>
            <w:tcW w:w="1964" w:type="dxa"/>
            <w:tcMar/>
            <w:vAlign w:val="center"/>
          </w:tcPr>
          <w:p w:rsidRPr="00086D32" w:rsidR="002315EB" w:rsidP="44147111" w:rsidRDefault="00E57685" w14:paraId="302304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0E57685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  <w:tr w:rsidR="002315EB" w:rsidTr="1E239661" w14:paraId="4462F09B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2315EB" w:rsidRDefault="002315EB" w14:paraId="301CFDB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060" w:type="dxa"/>
            <w:tcMar/>
            <w:vAlign w:val="center"/>
          </w:tcPr>
          <w:p w:rsidR="45E4A52B" w:rsidP="45E4A52B" w:rsidRDefault="45E4A52B" w14:paraId="082122F1" w14:textId="69873FF8">
            <w:pPr>
              <w:spacing w:before="0" w:beforeAutospacing="off" w:after="0" w:afterAutospacing="off"/>
              <w:jc w:val="both"/>
            </w:pPr>
            <w:r w:rsidRPr="45E4A52B" w:rsidR="45E4A52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jest gotów do odpowiedzialnej i etycznej pracy logopedycznej z populacjami dzieci w wieku szkolnym oraz ich rodzicami.</w:t>
            </w:r>
          </w:p>
        </w:tc>
        <w:tc>
          <w:tcPr>
            <w:tcW w:w="1357" w:type="dxa"/>
            <w:tcMar/>
            <w:vAlign w:val="center"/>
          </w:tcPr>
          <w:p w:rsidR="008C5637" w:rsidRDefault="00086D32" w14:paraId="3B65B498" w14:textId="19C1BEA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86D32">
              <w:rPr>
                <w:rFonts w:ascii="Garamond" w:hAnsi="Garamond" w:cs="Times New Roman"/>
                <w:sz w:val="18"/>
                <w:szCs w:val="18"/>
              </w:rPr>
              <w:t>LGP2_KR01</w:t>
            </w:r>
          </w:p>
        </w:tc>
        <w:tc>
          <w:tcPr>
            <w:tcW w:w="1620" w:type="dxa"/>
            <w:tcMar/>
          </w:tcPr>
          <w:p w:rsidR="1E239661" w:rsidP="1E239661" w:rsidRDefault="1E239661" w14:paraId="4D6817D7" w14:textId="1E97430A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LGP_PP_K02</w:t>
            </w:r>
          </w:p>
          <w:p w:rsidR="1E239661" w:rsidP="1E239661" w:rsidRDefault="1E239661" w14:paraId="0E5EB2B2" w14:textId="38FA094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E239661" w:rsidR="1E23966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64" w:type="dxa"/>
            <w:tcMar/>
          </w:tcPr>
          <w:p w:rsidRPr="00086D32" w:rsidR="002315EB" w:rsidP="44147111" w:rsidRDefault="00E57685" w14:paraId="47CDFC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0E57685"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</w:tbl>
    <w:p w:rsidR="002315EB" w:rsidRDefault="002315EB" w14:paraId="690A913F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5573118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2315EB" w:rsidTr="5957CB58" w14:paraId="513DCA7C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3A733FC1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2315EB" w:rsidRDefault="00E57685" w14:paraId="7261AA4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2315EB" w:rsidRDefault="00E57685" w14:paraId="27CF27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315EB" w:rsidTr="5957CB58" w14:paraId="0EDC4ADB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2315EB" w:rsidRDefault="002315EB" w14:paraId="4A8DCC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2315EB" w:rsidRDefault="002315EB" w14:paraId="3CD88E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2315EB" w:rsidP="5957CB58" w:rsidRDefault="00E57685" w14:paraId="5AE14336" w14:textId="1C6B9ED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5D8BAC01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2315EB" w:rsidTr="5957CB58" w14:paraId="65CF5253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2315EB" w:rsidRDefault="002315EB" w14:paraId="34307E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2315EB" w:rsidRDefault="002315EB" w14:paraId="43600E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570F145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2315EB" w:rsidRDefault="00E57685" w14:paraId="788D75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:rsidTr="5957CB58" w14:paraId="29E8E0C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5D9630C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65D99748" w14:textId="2166FFF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6431B336">
              <w:rPr>
                <w:rFonts w:ascii="Garamond" w:hAnsi="Garamond" w:eastAsia="Garamond" w:cs="Garamond"/>
                <w:sz w:val="18"/>
                <w:szCs w:val="18"/>
              </w:rPr>
              <w:t>Cele i konteksty diagnozy językowo-edukacyjnej. Pierwsze kroki: w</w:t>
            </w:r>
            <w:r w:rsidRPr="45E4A52B" w:rsidR="758EFD4F">
              <w:rPr>
                <w:rFonts w:ascii="Garamond" w:hAnsi="Garamond" w:eastAsia="Garamond" w:cs="Garamond"/>
                <w:sz w:val="18"/>
                <w:szCs w:val="18"/>
              </w:rPr>
              <w:t>ywiad edukacyjny i analiza dokumentacji szkolnej</w:t>
            </w:r>
            <w:r w:rsidRPr="45E4A52B" w:rsidR="22478595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45E4A52B" w:rsidR="758EFD4F">
              <w:rPr>
                <w:rFonts w:ascii="Garamond" w:hAnsi="Garamond" w:eastAsia="Garamond" w:cs="Garamond"/>
                <w:sz w:val="18"/>
                <w:szCs w:val="18"/>
              </w:rPr>
              <w:t>obserwacja w klasie i w małej grupie</w:t>
            </w:r>
            <w:r w:rsidRPr="45E4A52B" w:rsidR="7884A025">
              <w:rPr>
                <w:rFonts w:ascii="Garamond" w:hAnsi="Garamond" w:eastAsia="Garamond" w:cs="Garamond"/>
                <w:sz w:val="18"/>
                <w:szCs w:val="18"/>
              </w:rPr>
              <w:t xml:space="preserve">. Obszary diagnozy, charakterystyczne objawy sygnalizujące potrzebę dalszej diagnozy. Ustrukturyzowane protokoły obserwacji - wybór, wdrożenie, interpretacja wyników. 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678D9B51" w14:textId="3C1035A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7F1491E0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3E8C5D6C" w14:textId="753FEBC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7F50CB41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2315EB" w:rsidTr="5957CB58" w14:paraId="2E619E42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66035B3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29CF975D" w14:textId="47DB912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317A98D8">
              <w:rPr>
                <w:rFonts w:ascii="Garamond" w:hAnsi="Garamond" w:eastAsia="Garamond" w:cs="Garamond"/>
                <w:sz w:val="18"/>
                <w:szCs w:val="18"/>
              </w:rPr>
              <w:t>Diagnoza mowy i czytania. P</w:t>
            </w:r>
            <w:r w:rsidRPr="45E4A52B" w:rsidR="3B101D4E">
              <w:rPr>
                <w:rFonts w:ascii="Garamond" w:hAnsi="Garamond" w:eastAsia="Garamond" w:cs="Garamond"/>
                <w:sz w:val="18"/>
                <w:szCs w:val="18"/>
              </w:rPr>
              <w:t>rób</w:t>
            </w:r>
            <w:r w:rsidRPr="45E4A52B" w:rsidR="6CCFAEFE">
              <w:rPr>
                <w:rFonts w:ascii="Garamond" w:hAnsi="Garamond" w:eastAsia="Garamond" w:cs="Garamond"/>
                <w:sz w:val="18"/>
                <w:szCs w:val="18"/>
              </w:rPr>
              <w:t>ki</w:t>
            </w:r>
            <w:r w:rsidRPr="45E4A52B" w:rsidR="3B101D4E">
              <w:rPr>
                <w:rFonts w:ascii="Garamond" w:hAnsi="Garamond" w:eastAsia="Garamond" w:cs="Garamond"/>
                <w:sz w:val="18"/>
                <w:szCs w:val="18"/>
              </w:rPr>
              <w:t xml:space="preserve"> narracji i wypowiedzi zadaniow</w:t>
            </w:r>
            <w:r w:rsidRPr="45E4A52B" w:rsidR="256B3276">
              <w:rPr>
                <w:rFonts w:ascii="Garamond" w:hAnsi="Garamond" w:eastAsia="Garamond" w:cs="Garamond"/>
                <w:sz w:val="18"/>
                <w:szCs w:val="18"/>
              </w:rPr>
              <w:t>ych,</w:t>
            </w:r>
            <w:r w:rsidRPr="45E4A52B" w:rsidR="3B101D4E">
              <w:rPr>
                <w:rFonts w:ascii="Garamond" w:hAnsi="Garamond" w:eastAsia="Garamond" w:cs="Garamond"/>
                <w:sz w:val="18"/>
                <w:szCs w:val="18"/>
              </w:rPr>
              <w:t xml:space="preserve"> analiza techniki i rozumienia czytania (szybkość, poprawność, rozumienie dosłowne i inferencyjne)</w:t>
            </w:r>
            <w:r w:rsidRPr="45E4A52B" w:rsidR="3B9D3B1B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Pr="45E4A52B" w:rsidR="35848789">
              <w:rPr>
                <w:rFonts w:ascii="Garamond" w:hAnsi="Garamond" w:eastAsia="Garamond" w:cs="Garamond"/>
                <w:sz w:val="18"/>
                <w:szCs w:val="18"/>
              </w:rPr>
              <w:t xml:space="preserve">Profil pragmatyczny w pracy szkolnej (instrukcje, pytania, praca w parach). </w:t>
            </w:r>
            <w:r w:rsidRPr="45E4A52B" w:rsidR="3B9D3B1B">
              <w:rPr>
                <w:rFonts w:ascii="Garamond" w:hAnsi="Garamond" w:eastAsia="Garamond" w:cs="Garamond"/>
                <w:sz w:val="18"/>
                <w:szCs w:val="18"/>
              </w:rPr>
              <w:t>Normy rozwojowe, charakterystyczne objawy</w:t>
            </w:r>
            <w:r w:rsidRPr="45E4A52B" w:rsidR="6C96C8E7">
              <w:rPr>
                <w:rFonts w:ascii="Garamond" w:hAnsi="Garamond" w:eastAsia="Garamond" w:cs="Garamond"/>
                <w:sz w:val="18"/>
                <w:szCs w:val="18"/>
              </w:rPr>
              <w:t>, diagnoza różnicowa</w:t>
            </w:r>
            <w:r w:rsidRPr="45E4A52B" w:rsidR="3B9D3B1B">
              <w:rPr>
                <w:rFonts w:ascii="Garamond" w:hAnsi="Garamond" w:eastAsia="Garamond" w:cs="Garamond"/>
                <w:sz w:val="18"/>
                <w:szCs w:val="18"/>
              </w:rPr>
              <w:t>. Zasady trafnego pomiaru.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1BEE95B7" w14:textId="5BC7450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BEBA696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2AF25989" w14:textId="252AE7B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1EEB22C4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5957CB58" w14:paraId="6021A2D5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72011A5F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2F5DAAE5" w14:textId="51F2D0E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52417B15">
              <w:rPr>
                <w:rFonts w:ascii="Garamond" w:hAnsi="Garamond" w:eastAsia="Garamond" w:cs="Garamond"/>
                <w:sz w:val="18"/>
                <w:szCs w:val="18"/>
              </w:rPr>
              <w:t>Ocena pisania.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5E4A52B" w:rsidR="2E84D567">
              <w:rPr>
                <w:rFonts w:ascii="Garamond" w:hAnsi="Garamond" w:eastAsia="Garamond" w:cs="Garamond"/>
                <w:sz w:val="18"/>
                <w:szCs w:val="18"/>
              </w:rPr>
              <w:t>O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 xml:space="preserve">rtografia, interpunkcja, organizacja tekstu; świadomość fonologiczna i morfologiczna jako 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>predyktory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 xml:space="preserve"> trudności w czytaniu i pisaniu</w:t>
            </w:r>
            <w:r w:rsidRPr="45E4A52B" w:rsidR="16939395">
              <w:rPr>
                <w:rFonts w:ascii="Garamond" w:hAnsi="Garamond" w:eastAsia="Garamond" w:cs="Garamond"/>
                <w:sz w:val="18"/>
                <w:szCs w:val="18"/>
              </w:rPr>
              <w:t>. S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>łown</w:t>
            </w:r>
            <w:r w:rsidRPr="45E4A52B" w:rsidR="5D4748BF">
              <w:rPr>
                <w:rFonts w:ascii="Garamond" w:hAnsi="Garamond" w:eastAsia="Garamond" w:cs="Garamond"/>
                <w:sz w:val="18"/>
                <w:szCs w:val="18"/>
              </w:rPr>
              <w:t>ictwo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 xml:space="preserve"> czynn</w:t>
            </w:r>
            <w:r w:rsidRPr="45E4A52B" w:rsidR="7DA61561">
              <w:rPr>
                <w:rFonts w:ascii="Garamond" w:hAnsi="Garamond" w:eastAsia="Garamond" w:cs="Garamond"/>
                <w:sz w:val="18"/>
                <w:szCs w:val="18"/>
              </w:rPr>
              <w:t>e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 xml:space="preserve"> i biern</w:t>
            </w:r>
            <w:r w:rsidRPr="45E4A52B" w:rsidR="5D0017A7">
              <w:rPr>
                <w:rFonts w:ascii="Garamond" w:hAnsi="Garamond" w:eastAsia="Garamond" w:cs="Garamond"/>
                <w:sz w:val="18"/>
                <w:szCs w:val="18"/>
              </w:rPr>
              <w:t>e</w:t>
            </w:r>
            <w:r w:rsidRPr="45E4A52B" w:rsidR="11FBA5CA">
              <w:rPr>
                <w:rFonts w:ascii="Garamond" w:hAnsi="Garamond" w:eastAsia="Garamond" w:cs="Garamond"/>
                <w:sz w:val="18"/>
                <w:szCs w:val="18"/>
              </w:rPr>
              <w:t>, fleksja i składnia w wypowiedziach ustnych i pisemnych</w:t>
            </w:r>
            <w:r w:rsidRPr="45E4A52B" w:rsidR="2F4E4F47">
              <w:rPr>
                <w:rFonts w:ascii="Garamond" w:hAnsi="Garamond" w:eastAsia="Garamond" w:cs="Garamond"/>
                <w:sz w:val="18"/>
                <w:szCs w:val="18"/>
              </w:rPr>
              <w:t>. Najbardziej wszechstronne testy językowe.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3771DAC0" w14:textId="7F9E4D7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AF1D6C4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25E1BD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0E57685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:rsidTr="5957CB58" w14:paraId="4F7D45E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0570AB4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RDefault="002315EB" w14:paraId="4E67C432" w14:textId="03D331C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0AE90D03">
              <w:rPr>
                <w:rFonts w:ascii="Garamond" w:hAnsi="Garamond" w:eastAsia="Garamond" w:cs="Garamond"/>
                <w:sz w:val="18"/>
                <w:szCs w:val="18"/>
              </w:rPr>
              <w:t>F</w:t>
            </w:r>
            <w:r w:rsidRPr="45E4A52B" w:rsidR="427FC35A">
              <w:rPr>
                <w:rFonts w:ascii="Garamond" w:hAnsi="Garamond" w:eastAsia="Garamond" w:cs="Garamond"/>
                <w:sz w:val="18"/>
                <w:szCs w:val="18"/>
              </w:rPr>
              <w:t>unkcje wykonawcze istotne dla uczenia się</w:t>
            </w:r>
            <w:r w:rsidRPr="45E4A52B" w:rsidR="0A47B93E">
              <w:rPr>
                <w:rFonts w:ascii="Garamond" w:hAnsi="Garamond" w:eastAsia="Garamond" w:cs="Garamond"/>
                <w:sz w:val="18"/>
                <w:szCs w:val="18"/>
              </w:rPr>
              <w:t xml:space="preserve">: </w:t>
            </w:r>
            <w:r w:rsidRPr="45E4A52B" w:rsidR="427FC35A">
              <w:rPr>
                <w:rFonts w:ascii="Garamond" w:hAnsi="Garamond" w:eastAsia="Garamond" w:cs="Garamond"/>
                <w:sz w:val="18"/>
                <w:szCs w:val="18"/>
              </w:rPr>
              <w:t>pamięć robocza werbalna, hamowanie, elastyczność poznawcza w kontekście zadań językowych</w:t>
            </w:r>
            <w:r w:rsidRPr="45E4A52B" w:rsidR="4FB135A5">
              <w:rPr>
                <w:rFonts w:ascii="Garamond" w:hAnsi="Garamond" w:eastAsia="Garamond" w:cs="Garamond"/>
                <w:sz w:val="18"/>
                <w:szCs w:val="18"/>
              </w:rPr>
              <w:t>. Definicje i sposoby pomiaru w warunkach szkolnych i w kontekście logopedycznym.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7DDE803C" w14:textId="0F859D0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39C3AA07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5BEA8857" w14:textId="52F46276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41F80D1B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:rsidTr="5957CB58" w14:paraId="7DB10F59" w14:textId="77777777">
        <w:trPr>
          <w:trHeight w:val="70"/>
        </w:trPr>
        <w:tc>
          <w:tcPr>
            <w:tcW w:w="562" w:type="dxa"/>
            <w:tcMar/>
            <w:vAlign w:val="center"/>
          </w:tcPr>
          <w:p w:rsidR="002315EB" w:rsidRDefault="002315EB" w14:paraId="32967AF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P="45E4A52B" w:rsidRDefault="002315EB" w14:paraId="2146FA15" w14:textId="25457BCF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76" w:lineRule="auto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5E4A52B" w:rsidR="33CA242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P</w:t>
            </w:r>
            <w:r w:rsidRPr="45E4A52B" w:rsidR="7394E8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rotokoły diagnostyczn</w:t>
            </w:r>
            <w:r w:rsidRPr="45E4A52B" w:rsidR="4E27C9D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e</w:t>
            </w:r>
            <w:r w:rsidRPr="45E4A52B" w:rsidR="7394E8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do gabinetu szkolnego</w:t>
            </w:r>
            <w:r w:rsidRPr="45E4A52B" w:rsidR="0D6D4AE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. R</w:t>
            </w:r>
            <w:r w:rsidRPr="45E4A52B" w:rsidR="7394E8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óżnicowanie specyficznych trudności w uczeniu się, </w:t>
            </w:r>
            <w:r w:rsidRPr="45E4A52B" w:rsidR="068682A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specyficznego zaburzenia językowego</w:t>
            </w:r>
            <w:r w:rsidRPr="45E4A52B" w:rsidR="7394E86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 dwujęzyczności, konsekwencji niedosłuchu</w:t>
            </w:r>
            <w:r w:rsidRPr="45E4A52B" w:rsidR="38E7A9B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 xml:space="preserve"> lub wady wzroku, zaburzeń </w:t>
            </w:r>
            <w:r w:rsidRPr="45E4A52B" w:rsidR="38E7A9B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internalizacyjnych</w:t>
            </w:r>
            <w:r w:rsidRPr="45E4A52B" w:rsidR="38E7A9B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/</w:t>
            </w:r>
            <w:r w:rsidRPr="45E4A52B" w:rsidR="38E7A9B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eksternalizacyjnych</w:t>
            </w:r>
            <w:r w:rsidRPr="45E4A52B" w:rsidR="38E7A9B6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, niepełnosprawności intelektualnej.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3AF4C029" w14:textId="39BA4EF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5BD6A237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5A7CB823" w14:textId="4A0FA01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79E28446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2315EB" w:rsidTr="5957CB58" w14:paraId="78D0AB3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0CA6B41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P="45E4A52B" w:rsidRDefault="002315EB" w14:paraId="72584380" w14:textId="13E7E989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39E59FEA">
              <w:rPr>
                <w:rFonts w:ascii="Garamond" w:hAnsi="Garamond" w:eastAsia="Garamond" w:cs="Garamond"/>
                <w:sz w:val="18"/>
                <w:szCs w:val="18"/>
              </w:rPr>
              <w:t>A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 xml:space="preserve">daptacje zadań i środowiska edukacyjnego (czytelność materiałów, tempo pracy, wsparcie wizualne, </w:t>
            </w:r>
            <w:r w:rsidRPr="45E4A52B" w:rsidR="658A9F6B">
              <w:rPr>
                <w:rFonts w:ascii="Garamond" w:hAnsi="Garamond" w:eastAsia="Garamond" w:cs="Garamond"/>
                <w:sz w:val="18"/>
                <w:szCs w:val="18"/>
              </w:rPr>
              <w:t xml:space="preserve">wsparcie w przyswajaniu 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słownictwa</w:t>
            </w:r>
            <w:r w:rsidRPr="45E4A52B" w:rsidR="6BA93434">
              <w:rPr>
                <w:rFonts w:ascii="Garamond" w:hAnsi="Garamond" w:eastAsia="Garamond" w:cs="Garamond"/>
                <w:sz w:val="18"/>
                <w:szCs w:val="18"/>
              </w:rPr>
              <w:t>, motywowanie i wzmocnienia pozytywne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)</w:t>
            </w:r>
            <w:r w:rsidRPr="45E4A52B" w:rsidR="57A3BCBB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5E4A52B" w:rsidR="6AE66EFE">
              <w:rPr>
                <w:rFonts w:ascii="Garamond" w:hAnsi="Garamond" w:eastAsia="Garamond" w:cs="Garamond"/>
                <w:sz w:val="18"/>
                <w:szCs w:val="18"/>
              </w:rPr>
              <w:t xml:space="preserve">Projektowanie planów 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wsparcia</w:t>
            </w:r>
            <w:r w:rsidRPr="45E4A52B" w:rsidR="771D7238">
              <w:rPr>
                <w:rFonts w:ascii="Garamond" w:hAnsi="Garamond" w:eastAsia="Garamond" w:cs="Garamond"/>
                <w:sz w:val="18"/>
                <w:szCs w:val="18"/>
              </w:rPr>
              <w:t xml:space="preserve"> i profilaktyki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: mierzalne</w:t>
            </w:r>
            <w:r w:rsidRPr="45E4A52B" w:rsidR="606EF04E">
              <w:rPr>
                <w:rFonts w:ascii="Garamond" w:hAnsi="Garamond" w:eastAsia="Garamond" w:cs="Garamond"/>
                <w:sz w:val="18"/>
                <w:szCs w:val="18"/>
              </w:rPr>
              <w:t xml:space="preserve"> cele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45E4A52B" w:rsidR="7F8193B1">
              <w:rPr>
                <w:rFonts w:ascii="Garamond" w:hAnsi="Garamond" w:eastAsia="Garamond" w:cs="Garamond"/>
                <w:sz w:val="18"/>
                <w:szCs w:val="18"/>
              </w:rPr>
              <w:t xml:space="preserve">mikro-interwencje na lekcji i w domu 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wskaźniki postępu</w:t>
            </w:r>
            <w:r w:rsidRPr="45E4A52B" w:rsidR="5AD20835">
              <w:rPr>
                <w:rFonts w:ascii="Garamond" w:hAnsi="Garamond" w:eastAsia="Garamond" w:cs="Garamond"/>
                <w:sz w:val="18"/>
                <w:szCs w:val="18"/>
              </w:rPr>
              <w:t>. W</w:t>
            </w:r>
            <w:r w:rsidRPr="45E4A52B" w:rsidR="113DAAFA">
              <w:rPr>
                <w:rFonts w:ascii="Garamond" w:hAnsi="Garamond" w:eastAsia="Garamond" w:cs="Garamond"/>
                <w:sz w:val="18"/>
                <w:szCs w:val="18"/>
              </w:rPr>
              <w:t>spółpraca z nauczycielem przedmiotu i pedagogiem szkolnym</w:t>
            </w:r>
            <w:r w:rsidRPr="45E4A52B" w:rsidR="76C22766">
              <w:rPr>
                <w:rFonts w:ascii="Garamond" w:hAnsi="Garamond" w:eastAsia="Garamond" w:cs="Garamond"/>
                <w:sz w:val="18"/>
                <w:szCs w:val="18"/>
              </w:rPr>
              <w:t>, komunikacja z dzieckiem i z rodzicami. Najlepsze praktyki, zasady etyczne.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3F228195" w14:textId="70A406A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59AE88D8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29D2032D" w14:textId="28BAE79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6DD09E6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5957CB58" w14:paraId="2E3C447F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2315EB" w:rsidRDefault="002315EB" w14:paraId="78453C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  <w:vAlign w:val="center"/>
          </w:tcPr>
          <w:p w:rsidR="002315EB" w:rsidP="45E4A52B" w:rsidRDefault="002315EB" w14:paraId="13409D6F" w14:textId="4E478562">
            <w:pPr>
              <w:pStyle w:val="Normalny"/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5E4A52B" w:rsidR="004F34CE">
              <w:rPr>
                <w:rFonts w:ascii="Garamond" w:hAnsi="Garamond" w:eastAsia="Garamond" w:cs="Garamond"/>
                <w:sz w:val="18"/>
                <w:szCs w:val="18"/>
              </w:rPr>
              <w:t>Formułowanie r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>ekomendacj</w:t>
            </w:r>
            <w:r w:rsidRPr="45E4A52B" w:rsidR="30821A39">
              <w:rPr>
                <w:rFonts w:ascii="Garamond" w:hAnsi="Garamond" w:eastAsia="Garamond" w:cs="Garamond"/>
                <w:sz w:val="18"/>
                <w:szCs w:val="18"/>
              </w:rPr>
              <w:t>i w Indywidualnych Programach Edukacyjno-Terapeutycznych (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>IPET</w:t>
            </w:r>
            <w:r w:rsidRPr="45E4A52B" w:rsidR="47663D62">
              <w:rPr>
                <w:rFonts w:ascii="Garamond" w:hAnsi="Garamond" w:eastAsia="Garamond" w:cs="Garamond"/>
                <w:sz w:val="18"/>
                <w:szCs w:val="18"/>
              </w:rPr>
              <w:t>) i Planach Działań Wspierających (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>PDW</w:t>
            </w:r>
            <w:r w:rsidRPr="45E4A52B" w:rsidR="7ACCDE53">
              <w:rPr>
                <w:rFonts w:ascii="Garamond" w:hAnsi="Garamond" w:eastAsia="Garamond" w:cs="Garamond"/>
                <w:sz w:val="18"/>
                <w:szCs w:val="18"/>
              </w:rPr>
              <w:t>)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 xml:space="preserve"> w części językowo-komunikacyjnej</w:t>
            </w:r>
            <w:r w:rsidRPr="45E4A52B" w:rsidR="01EC2AA0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Pr="45E4A52B" w:rsidR="6315346D">
              <w:rPr>
                <w:rFonts w:ascii="Garamond" w:hAnsi="Garamond" w:eastAsia="Garamond" w:cs="Garamond"/>
                <w:sz w:val="18"/>
                <w:szCs w:val="18"/>
              </w:rPr>
              <w:t xml:space="preserve">Przygotowanie mini-raportu edukacyjno-logopedycznego i omówienie go z zespołem szkolnym. </w:t>
            </w:r>
            <w:r w:rsidRPr="45E4A52B" w:rsidR="01EC2AA0">
              <w:rPr>
                <w:rFonts w:ascii="Garamond" w:hAnsi="Garamond" w:eastAsia="Garamond" w:cs="Garamond"/>
                <w:sz w:val="18"/>
                <w:szCs w:val="18"/>
              </w:rPr>
              <w:t>I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>nformacj</w:t>
            </w:r>
            <w:r w:rsidRPr="45E4A52B" w:rsidR="6062D8C2">
              <w:rPr>
                <w:rFonts w:ascii="Garamond" w:hAnsi="Garamond" w:eastAsia="Garamond" w:cs="Garamond"/>
                <w:sz w:val="18"/>
                <w:szCs w:val="18"/>
              </w:rPr>
              <w:t>e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 xml:space="preserve"> zwrotna dla rodziców z propozycją monitoringu</w:t>
            </w:r>
            <w:r w:rsidRPr="45E4A52B" w:rsidR="1BA205FA">
              <w:rPr>
                <w:rFonts w:ascii="Garamond" w:hAnsi="Garamond" w:eastAsia="Garamond" w:cs="Garamond"/>
                <w:sz w:val="18"/>
                <w:szCs w:val="18"/>
              </w:rPr>
              <w:t>. Ćwiczenia praktyczne projektowania instrukcji i procedur monitoringu.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45E4A52B" w:rsidR="5DE5CC93">
              <w:rPr>
                <w:rFonts w:ascii="Garamond" w:hAnsi="Garamond" w:eastAsia="Garamond" w:cs="Garamond"/>
                <w:sz w:val="18"/>
                <w:szCs w:val="18"/>
              </w:rPr>
              <w:t>P</w:t>
            </w:r>
            <w:r w:rsidRPr="45E4A52B" w:rsidR="00A6C8A0">
              <w:rPr>
                <w:rFonts w:ascii="Garamond" w:hAnsi="Garamond" w:eastAsia="Garamond" w:cs="Garamond"/>
                <w:sz w:val="18"/>
                <w:szCs w:val="18"/>
              </w:rPr>
              <w:t>odstawy dokumentowania wyników i ochrony danyc</w:t>
            </w:r>
            <w:r w:rsidRPr="45E4A52B" w:rsidR="22D1BCB2">
              <w:rPr>
                <w:rFonts w:ascii="Garamond" w:hAnsi="Garamond" w:eastAsia="Garamond" w:cs="Garamond"/>
                <w:sz w:val="18"/>
                <w:szCs w:val="18"/>
              </w:rPr>
              <w:t>h.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30E46CBD" w14:textId="135A073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76F1C61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086D32" w:rsidR="002315EB" w:rsidP="44147111" w:rsidRDefault="00E57685" w14:paraId="462C5817" w14:textId="418C9E0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4E408804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315EB" w:rsidTr="5957CB58" w14:paraId="2CFC834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2315EB" w:rsidRDefault="002315EB" w14:paraId="284C4A0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2315EB" w:rsidRDefault="00E57685" w14:paraId="11BFC369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2315EB" w:rsidRDefault="00E57685" w14:paraId="04B84B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2315EB" w:rsidRDefault="00E57685" w14:paraId="2D3D8AA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2315EB" w:rsidRDefault="002315EB" w14:paraId="6E4522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6D49249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A0DDFE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2315EB" w:rsidTr="44147111" w14:paraId="1A0C1AEB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2315EB" w:rsidRDefault="00E57685" w14:paraId="7154083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2315EB" w:rsidRDefault="00E57685" w14:paraId="3FCC41F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2315EB" w:rsidTr="44147111" w14:paraId="406D225F" w14:textId="77777777">
        <w:trPr>
          <w:trHeight w:val="2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2315EB" w:rsidRDefault="00086D32" w14:paraId="5D716FF4" w14:textId="52D38F11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86D32" w:rsidR="002315EB" w:rsidP="44147111" w:rsidRDefault="00086D32" w14:paraId="63E0C186" w14:textId="3EAFEA3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44147111" w:rsidR="00086D32">
              <w:rPr>
                <w:rFonts w:ascii="Garamond" w:hAnsi="Garamond" w:eastAsia="Garamond" w:cs="Garamond"/>
                <w:sz w:val="18"/>
                <w:szCs w:val="18"/>
              </w:rPr>
              <w:t>Wykład konwersatoryjny, ćwiczenia indywidualne i zespołowe, analiza przypadków i przykładów, symulacje.</w:t>
            </w:r>
          </w:p>
        </w:tc>
      </w:tr>
    </w:tbl>
    <w:p w:rsidR="002315EB" w:rsidRDefault="002315EB" w14:paraId="35CC778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0012F1F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71D8EB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086D32" w:rsidTr="5957CB58" w14:paraId="6551344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086D32" w:rsidP="5957CB58" w:rsidRDefault="00086D32" w14:paraId="4897C7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86D32" w:rsidP="5957CB58" w:rsidRDefault="00086D32" w14:paraId="01CB0A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="00086D32" w:rsidTr="5957CB58" w14:paraId="4065623E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086D32" w:rsidP="00A77858" w:rsidRDefault="00086D32" w14:paraId="7750B9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086D32" w:rsidP="5957CB58" w:rsidRDefault="00086D32" w14:paraId="6EDA1BB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086D32" w:rsidTr="5957CB58" w14:paraId="673B5B7B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5957CB58" w:rsidRDefault="00086D32" w14:paraId="0C76B1A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Kolokwium pisemne - pytania otwarte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5957CB58" w:rsidRDefault="00086D32" w14:paraId="40891D7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086D32" w:rsidTr="5957CB58" w14:paraId="07640F16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5957CB58" w:rsidRDefault="00086D32" w14:paraId="6B3158F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5957CB58" w:rsidRDefault="00086D32" w14:paraId="5F2E1E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="00086D32" w:rsidTr="5957CB58" w14:paraId="3C47AB7C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086D32" w:rsidP="5957CB58" w:rsidRDefault="00086D32" w14:paraId="24A374F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086D32" w:rsidR="00086D32" w:rsidP="5957CB58" w:rsidRDefault="00086D32" w14:paraId="2DCA130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="00086D32" w:rsidTr="5957CB58" w14:paraId="6B7BAE02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086D32" w:rsidP="5957CB58" w:rsidRDefault="00086D32" w14:paraId="248A8EA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086D32" w:rsidP="5957CB58" w:rsidRDefault="00086D32" w14:paraId="728ECD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957CB58" w:rsidR="00086D3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2315EB" w:rsidRDefault="002315EB" w14:paraId="4938B2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1F1312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39C92FF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9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167"/>
        <w:gridCol w:w="1348"/>
        <w:gridCol w:w="1485"/>
      </w:tblGrid>
      <w:tr w:rsidR="002315EB" w14:paraId="70109E91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2315EB" w:rsidRDefault="00E57685" w14:paraId="7642D15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167" w:type="dxa"/>
            <w:vMerge w:val="restart"/>
            <w:shd w:val="clear" w:color="auto" w:fill="D9E2F3"/>
            <w:vAlign w:val="center"/>
          </w:tcPr>
          <w:p w:rsidR="002315EB" w:rsidRDefault="00E57685" w14:paraId="7C665E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33" w:type="dxa"/>
            <w:gridSpan w:val="2"/>
            <w:shd w:val="clear" w:color="auto" w:fill="D9E2F3"/>
          </w:tcPr>
          <w:p w:rsidR="002315EB" w:rsidRDefault="00E57685" w14:paraId="7E4D21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2315EB" w14:paraId="0A621C99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2315EB" w:rsidRDefault="002315EB" w14:paraId="48A002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167" w:type="dxa"/>
            <w:vMerge/>
            <w:shd w:val="clear" w:color="auto" w:fill="D9E2F3"/>
            <w:vAlign w:val="center"/>
          </w:tcPr>
          <w:p w:rsidR="002315EB" w:rsidRDefault="002315EB" w14:paraId="3D90DD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2315EB" w:rsidRDefault="00E57685" w14:paraId="79973E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85" w:type="dxa"/>
            <w:shd w:val="clear" w:color="auto" w:fill="D9E2F3"/>
            <w:vAlign w:val="center"/>
          </w:tcPr>
          <w:p w:rsidR="002315EB" w:rsidRDefault="00E57685" w14:paraId="3A487F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315EB" w14:paraId="1B69DD12" w14:textId="77777777">
        <w:trPr>
          <w:trHeight w:val="300"/>
        </w:trPr>
        <w:tc>
          <w:tcPr>
            <w:tcW w:w="1065" w:type="dxa"/>
            <w:vAlign w:val="center"/>
          </w:tcPr>
          <w:p w:rsidR="002315EB" w:rsidRDefault="002315EB" w14:paraId="70EFC257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2315EB" w:rsidRDefault="00E57685" w14:paraId="38FF7C9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2315EB" w:rsidRDefault="00086D32" w14:paraId="3C5C7A5D" w14:textId="3F9DF5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85" w:type="dxa"/>
            <w:vAlign w:val="center"/>
          </w:tcPr>
          <w:p w:rsidR="002315EB" w:rsidRDefault="00927872" w14:paraId="42CF07C5" w14:textId="6F39D37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26</w:t>
            </w:r>
          </w:p>
        </w:tc>
      </w:tr>
      <w:tr w:rsidR="002315EB" w14:paraId="6A23D1F0" w14:textId="77777777">
        <w:trPr>
          <w:trHeight w:val="300"/>
        </w:trPr>
        <w:tc>
          <w:tcPr>
            <w:tcW w:w="1065" w:type="dxa"/>
            <w:vAlign w:val="center"/>
          </w:tcPr>
          <w:p w:rsidR="002315EB" w:rsidRDefault="002315EB" w14:paraId="4752C07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vAlign w:val="center"/>
          </w:tcPr>
          <w:p w:rsidR="002315EB" w:rsidRDefault="00E57685" w14:paraId="4CAEBFF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="002315EB" w:rsidRDefault="00086D32" w14:paraId="67084B89" w14:textId="526BD08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485" w:type="dxa"/>
            <w:vAlign w:val="center"/>
          </w:tcPr>
          <w:p w:rsidR="002315EB" w:rsidRDefault="00927872" w14:paraId="4446C5EC" w14:textId="6EB10F7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33</w:t>
            </w:r>
          </w:p>
        </w:tc>
      </w:tr>
      <w:tr w:rsidR="002315EB" w14:paraId="4530F80D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2315EB" w:rsidRDefault="002315EB" w14:paraId="7B39D0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167" w:type="dxa"/>
            <w:tcBorders>
              <w:left w:val="nil"/>
              <w:bottom w:val="nil"/>
            </w:tcBorders>
            <w:vAlign w:val="center"/>
          </w:tcPr>
          <w:p w:rsidR="002315EB" w:rsidRDefault="00E57685" w14:paraId="7410439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2315EB" w:rsidRDefault="00086D32" w14:paraId="2EFF27F8" w14:textId="14565A7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485" w:type="dxa"/>
            <w:vAlign w:val="center"/>
          </w:tcPr>
          <w:p w:rsidR="002315EB" w:rsidRDefault="00086D32" w14:paraId="0DAD1CA7" w14:textId="539CDA8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59</w:t>
            </w:r>
          </w:p>
        </w:tc>
      </w:tr>
    </w:tbl>
    <w:p w:rsidR="002315EB" w:rsidRDefault="002315EB" w14:paraId="02A8EC3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E57685" w14:paraId="257A6CC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:rsidTr="45E4A52B" w14:paraId="41B52032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64AC82C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45E4A52B" w:rsidRDefault="002315EB" w14:paraId="49223E19" w14:textId="6C0D4C5C">
            <w:pPr>
              <w:spacing w:before="0" w:beforeAutospacing="off" w:after="0" w:afterAutospacing="off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</w:pP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Sansavini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A., Favilla, M. E., Guasti, M. T., Marini, A.,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Millepiedi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S., Di Martino, M. V., ... &amp; Lorusso, M. L. (2021). Developmental language disorder: Early predictors, age for the diagnosis, and diagnostic tools. A scoping review.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Brain Sciences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11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(5), 654.</w:t>
            </w:r>
          </w:p>
        </w:tc>
      </w:tr>
      <w:tr w:rsidR="002315EB" w:rsidTr="45E4A52B" w14:paraId="637489A8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5CA0F33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45E4A52B" w:rsidRDefault="002315EB" w14:paraId="259F1850" w14:textId="00D4752D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Paluch, A., &amp; Drewniak-Wołosz, E. (2022). Podstawowe aspekty diagnozy dziecka z zaburzeniem językowym.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Logopaedica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Lodziensia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(6), 201-208.</w:t>
            </w:r>
          </w:p>
        </w:tc>
      </w:tr>
      <w:tr w:rsidRPr="00086D32" w:rsidR="002315EB" w:rsidTr="45E4A52B" w14:paraId="0C9F8FEC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08D1CEA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4A2F0A" w:rsidR="002315EB" w:rsidRDefault="002315EB" w14:paraId="73F156E5" w14:textId="66D1937A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</w:pP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Korendo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M., &amp;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Błasiak-Tytuła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M. (2019).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Ocena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rozwoju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mowy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dzieci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dwujęzycznych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–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znaczenie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wczesnej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diagnozy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dla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rozpoznania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i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terapii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 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zaburzeń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.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Poznańskie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 Studia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Polonistyczne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 xml:space="preserve">. Seria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Językoznawcza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 xml:space="preserve">, </w:t>
            </w:r>
            <w:r w:rsidRPr="45E4A52B" w:rsidR="445375DA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en-US"/>
              </w:rPr>
              <w:t>26</w:t>
            </w:r>
            <w:r w:rsidRPr="45E4A52B" w:rsidR="445375DA">
              <w:rPr>
                <w:rFonts w:ascii="Garamond" w:hAnsi="Garamond" w:eastAsia="Garamond" w:cs="Garamond"/>
                <w:noProof w:val="0"/>
                <w:sz w:val="18"/>
                <w:szCs w:val="18"/>
                <w:lang w:val="en-US"/>
              </w:rPr>
              <w:t>(2), 103-114.</w:t>
            </w:r>
          </w:p>
        </w:tc>
      </w:tr>
    </w:tbl>
    <w:p w:rsidRPr="004A2F0A" w:rsidR="002315EB" w:rsidRDefault="002315EB" w14:paraId="6061069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2315EB" w:rsidRDefault="00E57685" w14:paraId="0547592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2315EB" w:rsidTr="45E4A52B" w14:paraId="5E156497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1D33F5C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45E4A52B" w:rsidRDefault="002315EB" w14:paraId="6D688724" w14:textId="732B1916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5E4A52B" w:rsidR="1F16F8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Krzeszewska, P. (2021). Praktyka oparta na dowodach w postępowaniu logopedycznym. </w:t>
            </w:r>
            <w:r w:rsidRPr="45E4A52B" w:rsidR="1F16F855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Logopedia</w:t>
            </w:r>
            <w:r w:rsidRPr="45E4A52B" w:rsidR="1F16F8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</w:t>
            </w:r>
            <w:r w:rsidRPr="45E4A52B" w:rsidR="1F16F855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49</w:t>
            </w:r>
            <w:r w:rsidRPr="45E4A52B" w:rsidR="1F16F85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(2), 233-248.</w:t>
            </w:r>
          </w:p>
        </w:tc>
      </w:tr>
      <w:tr w:rsidR="002315EB" w:rsidTr="45E4A52B" w14:paraId="436E376A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5C0E01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45E4A52B" w:rsidRDefault="002315EB" w14:paraId="03613656" w14:textId="3ED4F2B2">
            <w:pPr>
              <w:pStyle w:val="Normalny"/>
              <w:spacing w:before="0" w:beforeAutospacing="off" w:after="0" w:afterAutospacing="off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Gacka, E., &amp; Kaźmierczak, M. (2017). Przesiewowe badania mowy jako przykład działań z zakresu profilaktyki logopedycznej. 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Logopaedica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 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Lodziensia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,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 xml:space="preserve"> 1,</w:t>
            </w: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31-42.</w:t>
            </w:r>
          </w:p>
        </w:tc>
      </w:tr>
      <w:tr w:rsidR="002315EB" w:rsidTr="45E4A52B" w14:paraId="4AE74A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2315EB" w:rsidRDefault="002315EB" w14:paraId="7650C3D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2315EB" w:rsidP="45E4A52B" w:rsidRDefault="002315EB" w14:paraId="1376AD69" w14:textId="4E0B74DC">
            <w:pPr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Trębacz-</w:t>
            </w: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Ritter</w:t>
            </w: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A. (2024). „Nie spotykamy się, nie kontaktujemy się”. Współpraca z nauczycielem logopedą z perspektywy rodziców uczniów z zaburzeniami wymowy. 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Logopedia</w:t>
            </w: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, </w:t>
            </w:r>
            <w:r w:rsidRPr="45E4A52B" w:rsidR="02174AE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53</w:t>
            </w:r>
            <w:r w:rsidRPr="45E4A52B" w:rsidR="02174AE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359-379.</w:t>
            </w:r>
          </w:p>
        </w:tc>
      </w:tr>
    </w:tbl>
    <w:p w:rsidR="002315EB" w:rsidRDefault="002315EB" w14:paraId="26248A1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2315EB" w:rsidRDefault="002315EB" w14:paraId="1DD0A83D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2315EB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B42" w:rsidRDefault="00AF5B42" w14:paraId="61241D75" w14:textId="77777777">
      <w:pPr>
        <w:spacing w:after="0" w:line="240" w:lineRule="auto"/>
      </w:pPr>
      <w:r>
        <w:separator/>
      </w:r>
    </w:p>
  </w:endnote>
  <w:endnote w:type="continuationSeparator" w:id="0">
    <w:p w:rsidR="00AF5B42" w:rsidRDefault="00AF5B42" w14:paraId="0A8FF3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BED3D89" w:rsidP="4BED3D89" w:rsidRDefault="4BED3D89" w14:paraId="735F980C" w14:textId="5632BC24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4BED3D89" w:rsidR="4BED3D89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2315EB" w:rsidP="4BED3D89" w:rsidRDefault="00E57685" w14:paraId="721AF1E0" w14:textId="42AACB33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4BED3D89" w:rsid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</w:t>
    </w:r>
    <w:r w:rsidRPr="4BED3D89" w:rsid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Diagnozowanie językowo-edukacyjne dzieci w wieku szkolnym</w:t>
    </w:r>
    <w:r>
      <w:tab/>
    </w:r>
    <w:r>
      <w:tab/>
    </w:r>
    <w:r w:rsidRPr="4BED3D89" w:rsid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begin"/>
    </w:r>
    <w:r w:rsidRP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4BED3D89" w:rsidR="4BED3D89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4BED3D89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end"/>
    </w:r>
  </w:p>
  <w:p w:rsidR="002315EB" w:rsidRDefault="002315EB" w14:paraId="0EBE15B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B42" w:rsidRDefault="00AF5B42" w14:paraId="3507CC2B" w14:textId="77777777">
      <w:pPr>
        <w:spacing w:after="0" w:line="240" w:lineRule="auto"/>
      </w:pPr>
      <w:r>
        <w:separator/>
      </w:r>
    </w:p>
  </w:footnote>
  <w:footnote w:type="continuationSeparator" w:id="0">
    <w:p w:rsidR="00AF5B42" w:rsidRDefault="00AF5B42" w14:paraId="66CD0D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315EB" w:rsidRDefault="00086D32" w14:paraId="397C8E19" w14:textId="4D81EB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0C229C4D" wp14:editId="26D2FC42">
          <wp:extent cx="1743075" cy="657925"/>
          <wp:effectExtent l="19050" t="0" r="9525" b="0"/>
          <wp:docPr id="897554895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54895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72C2"/>
    <w:multiLevelType w:val="multilevel"/>
    <w:tmpl w:val="8E061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EA2"/>
    <w:multiLevelType w:val="multilevel"/>
    <w:tmpl w:val="82D2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6CF8"/>
    <w:multiLevelType w:val="multilevel"/>
    <w:tmpl w:val="46F0D3A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28F"/>
    <w:multiLevelType w:val="multilevel"/>
    <w:tmpl w:val="DF7AD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51931"/>
    <w:multiLevelType w:val="multilevel"/>
    <w:tmpl w:val="62023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9C3"/>
    <w:multiLevelType w:val="multilevel"/>
    <w:tmpl w:val="B4D00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F3158"/>
    <w:multiLevelType w:val="multilevel"/>
    <w:tmpl w:val="556A4F2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2906"/>
    <w:multiLevelType w:val="multilevel"/>
    <w:tmpl w:val="ECDEA3A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945FA"/>
    <w:multiLevelType w:val="multilevel"/>
    <w:tmpl w:val="B6BE2F7C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76721">
    <w:abstractNumId w:val="8"/>
  </w:num>
  <w:num w:numId="2" w16cid:durableId="917591988">
    <w:abstractNumId w:val="1"/>
  </w:num>
  <w:num w:numId="3" w16cid:durableId="942496243">
    <w:abstractNumId w:val="3"/>
  </w:num>
  <w:num w:numId="4" w16cid:durableId="1362977071">
    <w:abstractNumId w:val="7"/>
  </w:num>
  <w:num w:numId="5" w16cid:durableId="2120876483">
    <w:abstractNumId w:val="2"/>
  </w:num>
  <w:num w:numId="6" w16cid:durableId="565071017">
    <w:abstractNumId w:val="6"/>
  </w:num>
  <w:num w:numId="7" w16cid:durableId="2026665850">
    <w:abstractNumId w:val="0"/>
  </w:num>
  <w:num w:numId="8" w16cid:durableId="1253473220">
    <w:abstractNumId w:val="5"/>
  </w:num>
  <w:num w:numId="9" w16cid:durableId="638463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EB"/>
    <w:rsid w:val="00086D32"/>
    <w:rsid w:val="0013779B"/>
    <w:rsid w:val="002315EB"/>
    <w:rsid w:val="00300991"/>
    <w:rsid w:val="004939C4"/>
    <w:rsid w:val="004A2F0A"/>
    <w:rsid w:val="004C5829"/>
    <w:rsid w:val="004F34CE"/>
    <w:rsid w:val="00571455"/>
    <w:rsid w:val="005730B0"/>
    <w:rsid w:val="007A1EC7"/>
    <w:rsid w:val="008C5637"/>
    <w:rsid w:val="008D2AC3"/>
    <w:rsid w:val="00927872"/>
    <w:rsid w:val="009E681B"/>
    <w:rsid w:val="00A6C8A0"/>
    <w:rsid w:val="00AF5B42"/>
    <w:rsid w:val="00C443A2"/>
    <w:rsid w:val="00D35DC8"/>
    <w:rsid w:val="00D80999"/>
    <w:rsid w:val="00E57685"/>
    <w:rsid w:val="00F223F3"/>
    <w:rsid w:val="00F82FFF"/>
    <w:rsid w:val="00FF5D0A"/>
    <w:rsid w:val="01EC2AA0"/>
    <w:rsid w:val="02174AE1"/>
    <w:rsid w:val="068682AC"/>
    <w:rsid w:val="0A47B93E"/>
    <w:rsid w:val="0AE90D03"/>
    <w:rsid w:val="0AF1D6C4"/>
    <w:rsid w:val="0BBC4C65"/>
    <w:rsid w:val="0BEBA696"/>
    <w:rsid w:val="0D6D4AEF"/>
    <w:rsid w:val="0E19F886"/>
    <w:rsid w:val="0E9DA8BD"/>
    <w:rsid w:val="113DAAFA"/>
    <w:rsid w:val="11FBA5CA"/>
    <w:rsid w:val="1269184A"/>
    <w:rsid w:val="133D5A17"/>
    <w:rsid w:val="133D5A17"/>
    <w:rsid w:val="13BB2504"/>
    <w:rsid w:val="15D2BDD0"/>
    <w:rsid w:val="16939395"/>
    <w:rsid w:val="1804D5D8"/>
    <w:rsid w:val="180F5E07"/>
    <w:rsid w:val="18B6D92C"/>
    <w:rsid w:val="1BA205FA"/>
    <w:rsid w:val="1E239661"/>
    <w:rsid w:val="1EEB22C4"/>
    <w:rsid w:val="1F16F855"/>
    <w:rsid w:val="22478595"/>
    <w:rsid w:val="2258ED1F"/>
    <w:rsid w:val="22D1BCB2"/>
    <w:rsid w:val="231B4EEB"/>
    <w:rsid w:val="2549381A"/>
    <w:rsid w:val="256B3276"/>
    <w:rsid w:val="2A016599"/>
    <w:rsid w:val="2A1FC058"/>
    <w:rsid w:val="2ADE5418"/>
    <w:rsid w:val="2E84D567"/>
    <w:rsid w:val="2EB5BD82"/>
    <w:rsid w:val="2F4E4F47"/>
    <w:rsid w:val="30821A39"/>
    <w:rsid w:val="317A98D8"/>
    <w:rsid w:val="32EC99DD"/>
    <w:rsid w:val="33CA2426"/>
    <w:rsid w:val="34273036"/>
    <w:rsid w:val="3457D65E"/>
    <w:rsid w:val="35848789"/>
    <w:rsid w:val="38E73E93"/>
    <w:rsid w:val="38E7A9B6"/>
    <w:rsid w:val="39C3AA07"/>
    <w:rsid w:val="39E59FEA"/>
    <w:rsid w:val="3A389F6E"/>
    <w:rsid w:val="3B101D4E"/>
    <w:rsid w:val="3B9D3B1B"/>
    <w:rsid w:val="41F80D1B"/>
    <w:rsid w:val="427FC35A"/>
    <w:rsid w:val="44147111"/>
    <w:rsid w:val="445375DA"/>
    <w:rsid w:val="45E4A52B"/>
    <w:rsid w:val="46DBCA68"/>
    <w:rsid w:val="47663D62"/>
    <w:rsid w:val="49596720"/>
    <w:rsid w:val="49EC3206"/>
    <w:rsid w:val="4A540367"/>
    <w:rsid w:val="4BED3D89"/>
    <w:rsid w:val="4C780702"/>
    <w:rsid w:val="4E27C9D6"/>
    <w:rsid w:val="4E408804"/>
    <w:rsid w:val="4FB135A5"/>
    <w:rsid w:val="4FFE83E1"/>
    <w:rsid w:val="518D5229"/>
    <w:rsid w:val="52417B15"/>
    <w:rsid w:val="57A3BCBB"/>
    <w:rsid w:val="5957CB58"/>
    <w:rsid w:val="59AE88D8"/>
    <w:rsid w:val="5ABB6E4C"/>
    <w:rsid w:val="5AD20835"/>
    <w:rsid w:val="5B4E87EB"/>
    <w:rsid w:val="5B87427D"/>
    <w:rsid w:val="5BD6A237"/>
    <w:rsid w:val="5D0017A7"/>
    <w:rsid w:val="5D4748BF"/>
    <w:rsid w:val="5D8BAC01"/>
    <w:rsid w:val="5DE5CC93"/>
    <w:rsid w:val="6062D8C2"/>
    <w:rsid w:val="606EF04E"/>
    <w:rsid w:val="61AAC49B"/>
    <w:rsid w:val="61DB8A54"/>
    <w:rsid w:val="6315346D"/>
    <w:rsid w:val="6431B336"/>
    <w:rsid w:val="658A9F6B"/>
    <w:rsid w:val="65EDBDA2"/>
    <w:rsid w:val="65EDBDA2"/>
    <w:rsid w:val="6792F4F0"/>
    <w:rsid w:val="6ADC4769"/>
    <w:rsid w:val="6AE66EFE"/>
    <w:rsid w:val="6BA93434"/>
    <w:rsid w:val="6C620F45"/>
    <w:rsid w:val="6C7A6DEF"/>
    <w:rsid w:val="6C96C8E7"/>
    <w:rsid w:val="6CA3960E"/>
    <w:rsid w:val="6CCFAEFE"/>
    <w:rsid w:val="6DD09E65"/>
    <w:rsid w:val="6EDDB301"/>
    <w:rsid w:val="6F1A667A"/>
    <w:rsid w:val="7056E9B1"/>
    <w:rsid w:val="7113C149"/>
    <w:rsid w:val="7394E869"/>
    <w:rsid w:val="758EFD4F"/>
    <w:rsid w:val="76C22766"/>
    <w:rsid w:val="76F1C61D"/>
    <w:rsid w:val="771D7238"/>
    <w:rsid w:val="7884A025"/>
    <w:rsid w:val="79E28446"/>
    <w:rsid w:val="7ACCDE53"/>
    <w:rsid w:val="7DA61561"/>
    <w:rsid w:val="7F1491E0"/>
    <w:rsid w:val="7F50CB41"/>
    <w:rsid w:val="7F819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F560"/>
  <w15:docId w15:val="{24D8650A-673C-4DE3-8DE7-F2C7509A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0D6FAA24241A1981A9DE5AD825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0C110-AA65-4C2E-A7DE-5AD32B0266B0}"/>
      </w:docPartPr>
      <w:docPartBody>
        <w:p w:rsidR="0040047C" w:rsidP="005730B0" w:rsidRDefault="005730B0">
          <w:pPr>
            <w:pStyle w:val="CE60D6FAA24241A1981A9DE5AD825D6D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78EF81CDDBE4B06A5B91E8745CB3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D4563-3164-4665-A83C-DD5715FA2CCC}"/>
      </w:docPartPr>
      <w:docPartBody>
        <w:p w:rsidR="0040047C" w:rsidP="005730B0" w:rsidRDefault="005730B0">
          <w:pPr>
            <w:pStyle w:val="878EF81CDDBE4B06A5B91E8745CB38B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A70A5C64B50B4D2D959EDDF98F4CD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F9509-53B8-41AF-9DA1-6F31F7516A4C}"/>
      </w:docPartPr>
      <w:docPartBody>
        <w:p w:rsidR="0040047C" w:rsidP="005730B0" w:rsidRDefault="005730B0">
          <w:pPr>
            <w:pStyle w:val="A70A5C64B50B4D2D959EDDF98F4CDB84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B0"/>
    <w:rsid w:val="00276F58"/>
    <w:rsid w:val="0040047C"/>
    <w:rsid w:val="005730B0"/>
    <w:rsid w:val="00D35DC8"/>
    <w:rsid w:val="00E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30B0"/>
  </w:style>
  <w:style w:type="paragraph" w:customStyle="1" w:styleId="CE60D6FAA24241A1981A9DE5AD825D6D">
    <w:name w:val="CE60D6FAA24241A1981A9DE5AD825D6D"/>
    <w:rsid w:val="005730B0"/>
  </w:style>
  <w:style w:type="paragraph" w:customStyle="1" w:styleId="878EF81CDDBE4B06A5B91E8745CB38B0">
    <w:name w:val="878EF81CDDBE4B06A5B91E8745CB38B0"/>
    <w:rsid w:val="005730B0"/>
  </w:style>
  <w:style w:type="paragraph" w:customStyle="1" w:styleId="A70A5C64B50B4D2D959EDDF98F4CDB84">
    <w:name w:val="A70A5C64B50B4D2D959EDDF98F4CDB84"/>
    <w:rsid w:val="00573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+nJNMSOnLwsfYLNpV5gc16/adQ==">CgMxLjAyCGguZ2pkZ3hzOAByITFxMWZ0VmtoMnIwd3ZsNThTU3JEYVlkRzRuc29MT1RORg==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906375-4C8B-4F2B-A18D-7DF16EAF3C76}"/>
</file>

<file path=customXml/itemProps3.xml><?xml version="1.0" encoding="utf-8"?>
<ds:datastoreItem xmlns:ds="http://schemas.openxmlformats.org/officeDocument/2006/customXml" ds:itemID="{53FE37CC-FCDF-485A-88F7-7D6D21CECD05}"/>
</file>

<file path=customXml/itemProps4.xml><?xml version="1.0" encoding="utf-8"?>
<ds:datastoreItem xmlns:ds="http://schemas.openxmlformats.org/officeDocument/2006/customXml" ds:itemID="{A190A508-5929-4635-8ECB-7CB9090DC0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13</revision>
  <dcterms:created xsi:type="dcterms:W3CDTF">2025-12-20T15:03:00.0000000Z</dcterms:created>
  <dcterms:modified xsi:type="dcterms:W3CDTF">2026-02-03T12:11:37.9315125Z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