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5377C5" w:rsidR="009C486D" w:rsidP="00B76B14" w:rsidRDefault="009660A9" w14:paraId="7DC0E7A8" w14:textId="6D76AE3E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EndPr/>
        <w:sdtContent>
          <w:r w:rsidRPr="005377C5" w:rsidR="005377C5">
            <w:rPr>
              <w:rFonts w:ascii="Garamond" w:hAnsi="Garamond" w:cs="Times New Roman"/>
              <w:b/>
              <w:sz w:val="24"/>
              <w:szCs w:val="24"/>
              <w:lang w:val="pl-PL"/>
            </w:rPr>
            <w:t>Diagnoza i terapia logopedyczna osób z zaburzeniami ze spektrum autyzmu</w:t>
          </w:r>
        </w:sdtContent>
      </w:sdt>
      <w:r w:rsidRPr="005377C5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Pr="00A16D91" w:rsidR="00A16D9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Diagnosis</w:t>
      </w:r>
      <w:proofErr w:type="spellEnd"/>
      <w:r w:rsidRPr="00A16D91" w:rsidR="00A16D9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and Speech </w:t>
      </w:r>
      <w:proofErr w:type="spellStart"/>
      <w:r w:rsidRPr="00A16D91" w:rsidR="00A16D9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Therapy</w:t>
      </w:r>
      <w:proofErr w:type="spellEnd"/>
      <w:r w:rsidRPr="00A16D91" w:rsidR="00A16D9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for </w:t>
      </w:r>
      <w:proofErr w:type="spellStart"/>
      <w:r w:rsidRPr="00A16D91" w:rsidR="00A16D9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Individuals</w:t>
      </w:r>
      <w:proofErr w:type="spellEnd"/>
      <w:r w:rsidRPr="00A16D91" w:rsidR="00A16D9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with </w:t>
      </w:r>
      <w:proofErr w:type="spellStart"/>
      <w:r w:rsidRPr="00A16D91" w:rsidR="00A16D9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Autism</w:t>
      </w:r>
      <w:proofErr w:type="spellEnd"/>
      <w:r w:rsidRPr="00A16D91" w:rsidR="00A16D9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Spectrum </w:t>
      </w:r>
      <w:proofErr w:type="spellStart"/>
      <w:r w:rsidRPr="00A16D91" w:rsidR="00A16D9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Disorders</w:t>
      </w:r>
      <w:proofErr w:type="spellEnd"/>
    </w:p>
    <w:p w:rsidRPr="005377C5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260AA2A1" w:rsidTr="260AA2A1" w14:paraId="51DC4D3E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260AA2A1" w:rsidP="260AA2A1" w:rsidRDefault="260AA2A1" w14:paraId="059D1237" w14:textId="7201190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0AA2A1" w:rsidR="260AA2A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260AA2A1" w:rsidP="260AA2A1" w:rsidRDefault="260AA2A1" w14:paraId="2338880A" w14:textId="6A79A6A1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0AA2A1" w:rsidR="260AA2A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771BA" w:rsidTr="260AA2A1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81C5949" w14:textId="0D4CC9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B771BA" w:rsidTr="260AA2A1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32F7EDB" w14:textId="55E50D9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II</w:t>
            </w:r>
          </w:p>
        </w:tc>
      </w:tr>
      <w:tr w:rsidRPr="00875AA8" w:rsidR="00B771BA" w:rsidTr="260AA2A1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14BCB6B" w14:textId="4F46315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B771BA" w:rsidTr="260AA2A1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0426A73" w14:textId="52DFC34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B771BA" w:rsidTr="260AA2A1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5878C08D" w14:textId="6D52569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9B5698" w:rsidR="00B771BA" w:rsidTr="260AA2A1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771BA" w:rsidP="00B771BA" w:rsidRDefault="00B771BA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6148E32D" w14:textId="0AD212F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B771BA" w:rsidTr="260AA2A1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3B1023FE25B74D0E92A8295C1105205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B771BA" w:rsidP="00B771BA" w:rsidRDefault="00B771BA" w14:paraId="6C61EA44" w14:textId="382D60B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771BA" w:rsidTr="00A77858" w14:paraId="07F61703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19DA65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6A61B30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411CE67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CC200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989D6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771BA" w:rsidTr="00A77858" w14:paraId="27A06B39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6DD77E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794D9A0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771BA" w:rsidP="00A77858" w:rsidRDefault="00B771BA" w14:paraId="311AF8D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72C8A1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15DFE67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4999AD7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2FD225B1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74755F1703DA4DF5AED1B26AB147B388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B771BA" w:rsidP="00A77858" w:rsidRDefault="00B771BA" w14:paraId="503E3E00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07154BD7C1AA4081A1780923FAD00F91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B771BA" w:rsidP="00A77858" w:rsidRDefault="00B771BA" w14:paraId="7EDD6D1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5BD44B937134D2CA3B9DE24B80C0B81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B771BA" w:rsidP="00A77858" w:rsidRDefault="00B771BA" w14:paraId="0FAF55E4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0C016789C8BA462498E38A8CD00EBFD4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B771BA" w:rsidP="00A77858" w:rsidRDefault="00A16D91" w14:paraId="547EBE67" w14:textId="6F5ED2A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5421879BA834350AADC473527EF91ED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B771BA" w:rsidP="00A77858" w:rsidRDefault="00B771BA" w14:paraId="1D5B6690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1CF9CCC66ECE41B7952EBA928E254B61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B771BA" w:rsidP="00A77858" w:rsidRDefault="00B771BA" w14:paraId="567A606D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B771BA" w:rsidTr="00A77858" w14:paraId="561E9FC1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BA7F81F84B524C0C821FC9A745AAA7B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B771BA" w:rsidP="00A77858" w:rsidRDefault="00B771BA" w14:paraId="2BFCC6F3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6F618911C4C6407586183E757F437C6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B771BA" w:rsidP="00A77858" w:rsidRDefault="00B771BA" w14:paraId="1B69355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AF942B0FF7D942A58206436A9E4919EC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B771BA" w:rsidP="00A77858" w:rsidRDefault="00B771BA" w14:paraId="2E301503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B771BA" w:rsidP="00A77858" w:rsidRDefault="00B771BA" w14:paraId="05A2D5B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62817E93381645DC9E107C1E2763AA3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B771BA" w:rsidP="00A77858" w:rsidRDefault="00B771BA" w14:paraId="52EE1EE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1905A519573D4D9EA42D23A344BCB30B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B771BA" w:rsidP="00A77858" w:rsidRDefault="00B771BA" w14:paraId="1424780F" w14:textId="77777777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B771BA" w:rsidTr="00A77858" w14:paraId="1AA5249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B771BA" w:rsidP="00A77858" w:rsidRDefault="00B771BA" w14:paraId="6FE393D0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B771BA" w:rsidP="00A77858" w:rsidRDefault="00B771BA" w14:paraId="08AA979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B771BA" w:rsidP="00A77858" w:rsidRDefault="00B771BA" w14:paraId="138532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77F5D5A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B771BA" w:rsidP="00A77858" w:rsidRDefault="00B771BA" w14:paraId="2D11B04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00105641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771BA" w:rsidP="00A77858" w:rsidRDefault="00B771BA" w14:paraId="4C7A35B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B771BA" w:rsidP="00A77858" w:rsidRDefault="00A16D91" w14:paraId="076B5413" w14:textId="5FDEC6C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B21E0" w:rsidR="00B771BA" w:rsidP="00A77858" w:rsidRDefault="00A16D91" w14:paraId="3B84FEEC" w14:textId="69D3D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783469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771BA" w:rsidP="00A77858" w:rsidRDefault="00B771BA" w14:paraId="0DAEA58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2BC23242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771BA" w:rsidP="00A77858" w:rsidRDefault="00B771BA" w14:paraId="0DC9AFEB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B771BA" w:rsidP="00A77858" w:rsidRDefault="00A16D91" w14:paraId="0D6E759C" w14:textId="33D909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706643" w:rsidR="00B771BA" w:rsidP="00A77858" w:rsidRDefault="00A16D91" w14:paraId="61A29B62" w14:textId="1E36571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362FF1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771BA" w:rsidP="00A77858" w:rsidRDefault="00B771BA" w14:paraId="6858A5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531F0D" w:rsidR="006E0BA5" w:rsidTr="2EE0E66C" w14:paraId="5A52E44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6E0BA5" w:rsidP="006E0BA5" w:rsidRDefault="006E0BA5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ED1168" w:rsidR="006E0BA5" w:rsidP="006E0BA5" w:rsidRDefault="00ED1168" w14:paraId="5F65AAB6" w14:textId="77C6A8C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A2C4DB" w:rsidR="00ED1168">
              <w:rPr>
                <w:rFonts w:ascii="Garamond" w:hAnsi="Garamond"/>
                <w:sz w:val="18"/>
                <w:szCs w:val="18"/>
                <w:lang w:val="pl-PL"/>
              </w:rPr>
              <w:t xml:space="preserve">Zdobycie wiedzy na temat zróżnicowania profili komunikacyjnych osób z </w:t>
            </w:r>
            <w:r w:rsidRPr="20A2C4DB" w:rsidR="74071A8F">
              <w:rPr>
                <w:rFonts w:ascii="Garamond" w:hAnsi="Garamond"/>
                <w:sz w:val="18"/>
                <w:szCs w:val="18"/>
                <w:lang w:val="pl-PL"/>
              </w:rPr>
              <w:t>zaburzeniami ze spektrum autyzmu,</w:t>
            </w:r>
            <w:r w:rsidRPr="20A2C4DB" w:rsidR="00ED1168">
              <w:rPr>
                <w:rFonts w:ascii="Garamond" w:hAnsi="Garamond"/>
                <w:sz w:val="18"/>
                <w:szCs w:val="18"/>
                <w:lang w:val="pl-PL"/>
              </w:rPr>
              <w:t xml:space="preserve"> w tym mechanizmów komunikacji </w:t>
            </w:r>
            <w:r w:rsidRPr="20A2C4DB" w:rsidR="00ED1168">
              <w:rPr>
                <w:rFonts w:ascii="Garamond" w:hAnsi="Garamond"/>
                <w:sz w:val="18"/>
                <w:szCs w:val="18"/>
                <w:lang w:val="pl-PL"/>
              </w:rPr>
              <w:t>przedjęzykowej</w:t>
            </w:r>
            <w:r w:rsidRPr="20A2C4DB" w:rsidR="00ED1168">
              <w:rPr>
                <w:rFonts w:ascii="Garamond" w:hAnsi="Garamond"/>
                <w:sz w:val="18"/>
                <w:szCs w:val="18"/>
                <w:lang w:val="pl-PL"/>
              </w:rPr>
              <w:t xml:space="preserve"> i wczesnojęzykowej oraz trudności pragmatycznych charakterystycznych dla spektrum autyzmu.</w:t>
            </w:r>
          </w:p>
        </w:tc>
      </w:tr>
      <w:tr w:rsidRPr="00531F0D" w:rsidR="006E0BA5" w:rsidTr="2EE0E66C" w14:paraId="797FC3AB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6E0BA5" w:rsidP="006E0BA5" w:rsidRDefault="006E0BA5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ED1168" w:rsidR="006E0BA5" w:rsidP="443E4C62" w:rsidRDefault="00ED1168" w14:paraId="2B0BA9D9" w14:noSpellErr="1" w14:textId="40F2119F">
            <w:pPr>
              <w:pStyle w:val="Normalny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A2C4DB" w:rsidR="00ED1168">
              <w:rPr>
                <w:rFonts w:ascii="Garamond" w:hAnsi="Garamond"/>
                <w:sz w:val="18"/>
                <w:szCs w:val="18"/>
                <w:lang w:val="pl-PL"/>
              </w:rPr>
              <w:t>Nabycie umiejętności przeprowadzania funkcjonalnej oceny komunikacji u osób z</w:t>
            </w:r>
            <w:r w:rsidRPr="20A2C4DB" w:rsidR="5CC2AE2A">
              <w:rPr>
                <w:rFonts w:ascii="Garamond" w:hAnsi="Garamond"/>
                <w:sz w:val="18"/>
                <w:szCs w:val="18"/>
                <w:lang w:val="pl-PL"/>
              </w:rPr>
              <w:t xml:space="preserve"> zaburzeniami ze spektrum autyzmu</w:t>
            </w:r>
            <w:r w:rsidRPr="20A2C4DB" w:rsidR="00ED1168">
              <w:rPr>
                <w:rFonts w:ascii="Garamond" w:hAnsi="Garamond"/>
                <w:sz w:val="18"/>
                <w:szCs w:val="18"/>
                <w:lang w:val="pl-PL"/>
              </w:rPr>
              <w:t>, obejmującej wywiad z opiekunami, obserwację w środowisku naturalnym, analizę prób komunikacyjnych oraz formułowanie celów funkcjonalnych terapii.</w:t>
            </w:r>
          </w:p>
        </w:tc>
      </w:tr>
      <w:tr w:rsidRPr="00531F0D" w:rsidR="006E0BA5" w:rsidTr="2EE0E66C" w14:paraId="5D542DB3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6E0BA5" w:rsidP="006E0BA5" w:rsidRDefault="006E0BA5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ED1168" w:rsidR="006E0BA5" w:rsidP="006E0BA5" w:rsidRDefault="00ED1168" w14:paraId="67EF2B12" w14:textId="7B557E7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/>
                <w:sz w:val="18"/>
                <w:szCs w:val="18"/>
                <w:lang w:val="pl-PL"/>
              </w:rPr>
              <w:t xml:space="preserve">Rozwinięcie umiejętności planowania i realizowania interwencji logopedycznej u osób z </w:t>
            </w:r>
            <w:r w:rsidRPr="2EE0E66C" w:rsidR="3BAFA22F">
              <w:rPr>
                <w:rFonts w:ascii="Garamond" w:hAnsi="Garamond"/>
                <w:sz w:val="18"/>
                <w:szCs w:val="18"/>
                <w:lang w:val="pl-PL"/>
              </w:rPr>
              <w:t>zaburzeniami ze spektrum autyzmu</w:t>
            </w:r>
            <w:r w:rsidRPr="2EE0E66C" w:rsidR="00ED1168">
              <w:rPr>
                <w:rFonts w:ascii="Garamond" w:hAnsi="Garamond"/>
                <w:sz w:val="18"/>
                <w:szCs w:val="18"/>
                <w:lang w:val="pl-PL"/>
              </w:rPr>
              <w:t xml:space="preserve">, z wykorzystaniem strategii wspólnego pola uwagi, modelowania językowego, </w:t>
            </w:r>
            <w:r w:rsidRPr="2EE0E66C" w:rsidR="3BE18D45">
              <w:rPr>
                <w:rFonts w:ascii="Garamond" w:hAnsi="Garamond"/>
                <w:sz w:val="18"/>
                <w:szCs w:val="18"/>
                <w:lang w:val="pl-PL"/>
              </w:rPr>
              <w:t>alternatywnych i wspomagających metod komunikacji</w:t>
            </w:r>
            <w:r w:rsidRPr="2EE0E66C" w:rsidR="00ED1168">
              <w:rPr>
                <w:rFonts w:ascii="Garamond" w:hAnsi="Garamond"/>
                <w:sz w:val="18"/>
                <w:szCs w:val="18"/>
                <w:lang w:val="pl-PL"/>
              </w:rPr>
              <w:t xml:space="preserve"> oraz współpracy z rodziną i zespołem interdyscyplinarnym, z monitorowaniem efektów terapii.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58BF2ABC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531F0D" w:rsidR="00207D04" w:rsidTr="58BF2ABC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2EE0E66C" w:rsidRDefault="00207D04" w14:paraId="443C8B14" w14:textId="1CD576B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EE0E66C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31F0D" w:rsidR="00B771BA" w:rsidTr="58BF2ABC" w14:paraId="2391922D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AB25D7" w:rsidR="00B771BA" w:rsidP="58BF2ABC" w:rsidRDefault="00937334" w14:paraId="05BE2BA2" w14:textId="420E32CA">
            <w:pPr>
              <w:pStyle w:val="Normalny"/>
              <w:spacing w:after="0" w:line="240" w:lineRule="auto"/>
            </w:pPr>
            <w:r w:rsidRPr="58BF2ABC" w:rsidR="5588E0F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posiada pogłębioną wiedzę o mechanizmach rozwoju komunikacji w spektrum autyzmu oraz o możliwościach kompensacji i wspierania funkcji językowych w różnych fazach rozwoju dziecka.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A16D91" w:rsidRDefault="00A16D91" w14:paraId="6B9CAB02" w14:textId="764C809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LGP2_WG06</w:t>
            </w:r>
          </w:p>
        </w:tc>
        <w:tc>
          <w:tcPr>
            <w:tcW w:w="2551" w:type="dxa"/>
            <w:tcMar/>
            <w:vAlign w:val="center"/>
          </w:tcPr>
          <w:p w:rsidRPr="008C0073" w:rsidR="00B771BA" w:rsidP="00B771BA" w:rsidRDefault="00B771BA" w14:paraId="74595EAA" w14:textId="115EDB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0073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531F0D" w:rsidR="00B771BA" w:rsidTr="58BF2ABC" w14:paraId="68FA7454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B771BA" w:rsidP="58BF2ABC" w:rsidRDefault="00C87CA9" w14:paraId="2A348703" w14:textId="0489E8CD">
            <w:pPr>
              <w:pStyle w:val="Normalny"/>
              <w:spacing w:after="0" w:line="240" w:lineRule="auto"/>
              <w:jc w:val="both"/>
            </w:pPr>
            <w:r w:rsidRPr="58BF2ABC" w:rsidR="0E228B9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teorie zaburzeń komunikacji w spektrum autyzmu, w tym trudności pragmatyczne, echolalie, odwracanie zaimków i dosłowność semantyczną, oraz zasady diagnozy funkcjonalnej i planowania terapii.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A16D91" w:rsidRDefault="00A16D91" w14:paraId="3C2C4FFD" w14:textId="0E332D6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LGP2_WG08</w:t>
            </w:r>
          </w:p>
        </w:tc>
        <w:tc>
          <w:tcPr>
            <w:tcW w:w="2551" w:type="dxa"/>
            <w:tcMar/>
            <w:vAlign w:val="center"/>
          </w:tcPr>
          <w:p w:rsidRPr="008C0073" w:rsidR="00B771BA" w:rsidP="00B771BA" w:rsidRDefault="00B771BA" w14:paraId="0B0564D8" w14:textId="7F0F32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0073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531F0D" w:rsidR="00B771BA" w:rsidTr="58BF2ABC" w14:paraId="677EA5F8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B771BA" w:rsidP="58BF2ABC" w:rsidRDefault="00C87CA9" w14:paraId="1E0FACE4" w14:textId="0266E666">
            <w:pPr>
              <w:pStyle w:val="Normalny"/>
              <w:spacing w:after="0" w:line="240" w:lineRule="auto"/>
              <w:jc w:val="both"/>
            </w:pPr>
            <w:r w:rsidRPr="58BF2ABC" w:rsidR="11E0715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rozumie społeczne i kulturowe uwarunkowania pracy logopedy w środowisku szkolnym i domowym oraz konsekwencje diagnostyczno-terapeutycznych interwencji dla pacjenta, rodziny i zespołu interdyscyplinarnego.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A16D91" w:rsidRDefault="00A16D91" w14:paraId="5A687055" w14:textId="6FEE27F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LGP2_WK04</w:t>
            </w:r>
          </w:p>
        </w:tc>
        <w:tc>
          <w:tcPr>
            <w:tcW w:w="2551" w:type="dxa"/>
            <w:tcMar/>
            <w:vAlign w:val="center"/>
          </w:tcPr>
          <w:p w:rsidRPr="008C0073" w:rsidR="00B771BA" w:rsidP="00B771BA" w:rsidRDefault="00B771BA" w14:paraId="73AA4DFC" w14:textId="0501B3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0073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B771BA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57ED050B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531F0D" w:rsidR="00207D04" w:rsidTr="57ED050B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2EE0E66C" w:rsidRDefault="00207D04" w14:paraId="5829B417" w14:textId="5C79B7D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EE0E66C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31F0D" w:rsidR="00B771BA" w:rsidTr="57ED050B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771BA" w:rsidP="00B771BA" w:rsidRDefault="00B771BA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B771BA" w:rsidP="57ED050B" w:rsidRDefault="00C87CA9" w14:paraId="7E8ECB86" w14:textId="62A6696E">
            <w:pPr>
              <w:pStyle w:val="Normalny"/>
              <w:spacing w:after="0" w:line="240" w:lineRule="auto"/>
              <w:jc w:val="left"/>
            </w:pPr>
            <w:r w:rsidRPr="57ED050B" w:rsidR="694DD37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wdrażać strategie terapeutyczne o udowodnionej skuteczności w pracy z osobami z ASD, w tym trening pola uwagi, modelowanie językowe, skryptowanie dialogów i wprowadzanie AAC.</w:t>
            </w:r>
          </w:p>
        </w:tc>
        <w:tc>
          <w:tcPr>
            <w:tcW w:w="1560" w:type="dxa"/>
            <w:tcMar/>
            <w:vAlign w:val="center"/>
          </w:tcPr>
          <w:p w:rsidRPr="00B771BA" w:rsidR="00B771BA" w:rsidP="00A16D91" w:rsidRDefault="00A16D91" w14:paraId="4722CF89" w14:textId="1E7F824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LGP2_UW06</w:t>
            </w:r>
          </w:p>
        </w:tc>
        <w:tc>
          <w:tcPr>
            <w:tcW w:w="2552" w:type="dxa"/>
            <w:tcMar/>
            <w:vAlign w:val="center"/>
          </w:tcPr>
          <w:p w:rsidRPr="009D51F5" w:rsidR="00B771BA" w:rsidP="00B771BA" w:rsidRDefault="00B771BA" w14:paraId="1D809E5A" w14:textId="56C87E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problemów), praca semestralna.</w:t>
            </w:r>
          </w:p>
        </w:tc>
      </w:tr>
      <w:tr w:rsidRPr="00531F0D" w:rsidR="00B771BA" w:rsidTr="57ED050B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771BA" w:rsidP="00B771BA" w:rsidRDefault="00B771BA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B771BA" w:rsidP="2EE0E66C" w:rsidRDefault="00C87CA9" w14:paraId="571EBD01" w14:textId="2D05A859">
            <w:pPr>
              <w:pStyle w:val="Normalny"/>
              <w:spacing w:after="0" w:line="240" w:lineRule="auto"/>
              <w:jc w:val="both"/>
            </w:pPr>
            <w:r w:rsidRPr="57ED050B" w:rsidR="4F186DF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projektować i realizować działania edukacyjne dla rodziców i nauczycieli, tworzyć materiały instruktażowe, zadania domowe i zalecenia środowiskowe wspierające generalizację umiejętności komunikacyjnych.</w:t>
            </w:r>
          </w:p>
        </w:tc>
        <w:tc>
          <w:tcPr>
            <w:tcW w:w="1560" w:type="dxa"/>
            <w:tcMar/>
            <w:vAlign w:val="center"/>
          </w:tcPr>
          <w:p w:rsidRPr="00B771BA" w:rsidR="00B771BA" w:rsidP="00A16D91" w:rsidRDefault="00A16D91" w14:paraId="5145C407" w14:textId="20BAB55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LGP2_UW07</w:t>
            </w:r>
          </w:p>
        </w:tc>
        <w:tc>
          <w:tcPr>
            <w:tcW w:w="2552" w:type="dxa"/>
            <w:tcMar/>
            <w:vAlign w:val="center"/>
          </w:tcPr>
          <w:p w:rsidRPr="009D51F5" w:rsidR="00B771BA" w:rsidP="00B771BA" w:rsidRDefault="009D51F5" w14:paraId="7C7E1343" w14:textId="1313DB2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531F0D" w:rsidR="00B771BA" w:rsidTr="57ED050B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771BA" w:rsidP="00B771BA" w:rsidRDefault="00B771BA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6720CC" w:rsidR="00B771BA" w:rsidP="23D6A56A" w:rsidRDefault="00C87CA9" w14:paraId="66B76C1F" w14:textId="487105A7">
            <w:pPr>
              <w:pStyle w:val="Normalny"/>
              <w:spacing w:after="0" w:line="240" w:lineRule="auto"/>
              <w:jc w:val="both"/>
            </w:pPr>
            <w:r w:rsidRPr="57ED050B" w:rsidR="05F33CB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stosować systemy wspomagającej i alternatywnej komunikacji (tablice, książki, aplikacje generujące mowę) oraz kształtować środowisko sprzyjające dostępności komunikacyjnej.</w:t>
            </w:r>
          </w:p>
        </w:tc>
        <w:tc>
          <w:tcPr>
            <w:tcW w:w="1560" w:type="dxa"/>
            <w:tcMar/>
            <w:vAlign w:val="center"/>
          </w:tcPr>
          <w:p w:rsidRPr="00B771BA" w:rsidR="00B771BA" w:rsidP="00A16D91" w:rsidRDefault="00A16D91" w14:paraId="25BBC48B" w14:textId="12C570C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LGP2_UW11</w:t>
            </w:r>
          </w:p>
        </w:tc>
        <w:tc>
          <w:tcPr>
            <w:tcW w:w="2552" w:type="dxa"/>
            <w:tcMar/>
            <w:vAlign w:val="center"/>
          </w:tcPr>
          <w:p w:rsidRPr="009D51F5" w:rsidR="00B771BA" w:rsidP="00B771BA" w:rsidRDefault="00B771BA" w14:paraId="2F6FD5D3" w14:textId="2A9EE5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531F0D" w:rsidR="00B771BA" w:rsidTr="57ED050B" w14:paraId="65A1A9C9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771BA" w:rsidP="00B771BA" w:rsidRDefault="00B771BA" w14:paraId="0755DF5F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6720CC" w:rsidR="00B771BA" w:rsidP="23D6A56A" w:rsidRDefault="006720CC" w14:paraId="0466E3EE" w14:textId="01AA98D9">
            <w:pPr>
              <w:pStyle w:val="Normalny"/>
              <w:spacing w:after="0" w:line="240" w:lineRule="auto"/>
              <w:jc w:val="both"/>
            </w:pPr>
            <w:r w:rsidRPr="57ED050B" w:rsidR="260C124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komunikować się na specjalistyczne tematy logopedyczne ze zróżnicowanymi odbiorcami: pacjentami, rodzicami, nauczycielami i zespołem terapeutycznym, w tym z użyciem narzędzi cyfrowych i raportów funkcjonalnych.</w:t>
            </w:r>
          </w:p>
        </w:tc>
        <w:tc>
          <w:tcPr>
            <w:tcW w:w="1560" w:type="dxa"/>
            <w:tcMar/>
            <w:vAlign w:val="center"/>
          </w:tcPr>
          <w:p w:rsidRPr="00B771BA" w:rsidR="00B771BA" w:rsidP="00A16D91" w:rsidRDefault="00A16D91" w14:paraId="7A42DF93" w14:textId="7C42BDF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LGP2_UK01</w:t>
            </w:r>
          </w:p>
        </w:tc>
        <w:tc>
          <w:tcPr>
            <w:tcW w:w="2552" w:type="dxa"/>
            <w:tcMar/>
            <w:vAlign w:val="center"/>
          </w:tcPr>
          <w:p w:rsidRPr="009D51F5" w:rsidR="00B771BA" w:rsidP="00B771BA" w:rsidRDefault="00B771BA" w14:paraId="7287FA7E" w14:textId="2CD958D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</w:tbl>
    <w:p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p w:rsidRPr="00B771BA" w:rsidR="00A16D91" w:rsidP="00207D04" w:rsidRDefault="00A16D91" w14:paraId="2559B6EA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57ED050B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531F0D" w:rsidR="00207D04" w:rsidTr="57ED050B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2EE0E66C" w:rsidRDefault="00207D04" w14:paraId="4BFE290A" w14:textId="076BC50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EE0E66C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31F0D" w:rsidR="00B771BA" w:rsidTr="57ED050B" w14:paraId="59D20BFD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B771BA" w:rsidP="57ED050B" w:rsidRDefault="006720CC" w14:paraId="7E36E39D" w14:textId="79A092CF">
            <w:pPr>
              <w:pStyle w:val="Normalny"/>
              <w:spacing w:after="0" w:line="240" w:lineRule="auto"/>
              <w:jc w:val="both"/>
            </w:pPr>
            <w:r w:rsidRPr="57ED050B" w:rsidR="699A375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prezentuje postawę prospołeczną wobec osób z ASD, wykazując gotowość do wspierania ich w terapii i edukacji komunikacyjnej, adekwatnie do swoich kompetencji i zasad etyki zawodowej.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A16D91" w:rsidRDefault="00A16D91" w14:paraId="1AC6F194" w14:textId="056DF3F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LGP2_KO02</w:t>
            </w:r>
          </w:p>
        </w:tc>
        <w:tc>
          <w:tcPr>
            <w:tcW w:w="2558" w:type="dxa"/>
            <w:tcMar/>
            <w:vAlign w:val="center"/>
          </w:tcPr>
          <w:p w:rsidRPr="009D51F5" w:rsidR="00B771BA" w:rsidP="00B771BA" w:rsidRDefault="00B771BA" w14:paraId="5D2E71D6" w14:textId="47961D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531F0D" w:rsidR="00A16D91" w:rsidTr="57ED050B" w14:paraId="3E69271F" w14:textId="77777777">
        <w:tc>
          <w:tcPr>
            <w:tcW w:w="562" w:type="dxa"/>
            <w:tcMar/>
            <w:vAlign w:val="center"/>
          </w:tcPr>
          <w:p w:rsidRPr="00875AA8" w:rsidR="00A16D91" w:rsidP="00B771BA" w:rsidRDefault="00A16D91" w14:paraId="0539DABA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A16D91" w:rsidP="57ED050B" w:rsidRDefault="006720CC" w14:paraId="1788BFF4" w14:textId="548CF33B">
            <w:pPr>
              <w:pStyle w:val="Normalny"/>
              <w:spacing w:after="0" w:line="240" w:lineRule="auto"/>
              <w:jc w:val="both"/>
            </w:pPr>
            <w:r w:rsidRPr="57ED050B" w:rsidR="4703552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jest wrażliwy na ryzyko dyskryminacji i stereotypizacji osób z zaburzeniami komunikacji w spektrum autyzmu i rozumie potrzebę przeciwdziałania tym zjawiskom w praktyce logopedycznej.</w:t>
            </w:r>
          </w:p>
        </w:tc>
        <w:tc>
          <w:tcPr>
            <w:tcW w:w="1559" w:type="dxa"/>
            <w:tcMar/>
            <w:vAlign w:val="center"/>
          </w:tcPr>
          <w:p w:rsidRPr="00A16D91" w:rsidR="00A16D91" w:rsidP="00A16D91" w:rsidRDefault="00A16D91" w14:paraId="7438B7D3" w14:textId="594D4C1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16D9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LGP2_KO05</w:t>
            </w:r>
          </w:p>
        </w:tc>
        <w:tc>
          <w:tcPr>
            <w:tcW w:w="2558" w:type="dxa"/>
            <w:tcMar/>
            <w:vAlign w:val="center"/>
          </w:tcPr>
          <w:p w:rsidRPr="009D51F5" w:rsidR="00A16D91" w:rsidP="00B771BA" w:rsidRDefault="00A16D91" w14:paraId="3EF0FEBB" w14:textId="4B5289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D51F5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00920AD1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B771BA" w:rsidTr="00920AD1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4E62ADE3" w14:textId="1501F5E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4ED15AD7ABAE47AA86550EAF0D5795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3AB5AA0B" w14:textId="5EF9684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5B4015423BDA41FBB08A0490BCB9C84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B771BA" w:rsidTr="00920AD1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B771BA" w:rsidP="00B771BA" w:rsidRDefault="00B771BA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:rsidRPr="00FE1A88" w:rsidR="00B771BA" w:rsidP="00B771BA" w:rsidRDefault="00B771BA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B771BA" w:rsidP="00B771BA" w:rsidRDefault="00B771BA" w14:paraId="76FA6F10" w14:textId="3D2511E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B771BA" w:rsidP="00B771BA" w:rsidRDefault="00B771BA" w14:paraId="0083ADC8" w14:textId="16716F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B771BA" w:rsidP="00B771BA" w:rsidRDefault="00B771BA" w14:paraId="56AE7399" w14:textId="08BE10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B771BA" w:rsidP="00B771BA" w:rsidRDefault="00B771BA" w14:paraId="7D959949" w14:textId="111BAE9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A718BF" w:rsidTr="00D602A8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A718BF" w:rsidP="00A718BF" w:rsidRDefault="00A718BF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A718BF" w:rsidR="00A718BF" w:rsidP="00A718BF" w:rsidRDefault="00A718BF" w14:paraId="5AB01A75" w14:textId="7A020F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1168">
              <w:rPr>
                <w:rFonts w:ascii="Garamond" w:hAnsi="Garamond"/>
                <w:sz w:val="18"/>
                <w:lang w:val="pl-PL"/>
              </w:rPr>
              <w:t xml:space="preserve">Charakterystyka zróżnicowania profili komunikacyjnych w spektrum autyzmu. Analiza komunikacji </w:t>
            </w:r>
            <w:proofErr w:type="spellStart"/>
            <w:r w:rsidRPr="00ED1168">
              <w:rPr>
                <w:rFonts w:ascii="Garamond" w:hAnsi="Garamond"/>
                <w:sz w:val="18"/>
                <w:lang w:val="pl-PL"/>
              </w:rPr>
              <w:t>przedjęzykowej</w:t>
            </w:r>
            <w:proofErr w:type="spellEnd"/>
            <w:r w:rsidRPr="00ED1168">
              <w:rPr>
                <w:rFonts w:ascii="Garamond" w:hAnsi="Garamond"/>
                <w:sz w:val="18"/>
                <w:lang w:val="pl-PL"/>
              </w:rPr>
              <w:t xml:space="preserve"> i wczesnojęzykowej: wspólne pole uwagi, gest wskazywania, naprzemienność w interakcjach.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30F3D445" w14:textId="031A90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152325C6" w14:textId="2D31DC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006CD415" w14:textId="6CD833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6A10D11D" w14:textId="3D3679A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A718BF" w:rsidTr="00D602A8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A718BF" w:rsidP="00A718BF" w:rsidRDefault="00A718BF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A718BF" w:rsidR="00A718BF" w:rsidP="00A718BF" w:rsidRDefault="00A718BF" w14:paraId="088550E7" w14:textId="3C25B8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1168">
              <w:rPr>
                <w:rFonts w:ascii="Garamond" w:hAnsi="Garamond"/>
                <w:sz w:val="18"/>
                <w:lang w:val="pl-PL"/>
              </w:rPr>
              <w:t xml:space="preserve">Mowa </w:t>
            </w:r>
            <w:proofErr w:type="spellStart"/>
            <w:r w:rsidRPr="00ED1168">
              <w:rPr>
                <w:rFonts w:ascii="Garamond" w:hAnsi="Garamond"/>
                <w:sz w:val="18"/>
                <w:lang w:val="pl-PL"/>
              </w:rPr>
              <w:t>echolaliczna</w:t>
            </w:r>
            <w:proofErr w:type="spellEnd"/>
            <w:r w:rsidRPr="00ED1168">
              <w:rPr>
                <w:rFonts w:ascii="Garamond" w:hAnsi="Garamond"/>
                <w:sz w:val="18"/>
                <w:lang w:val="pl-PL"/>
              </w:rPr>
              <w:t>, odwracanie zaimków, dosłowność semantyczna, trudności w pragmatyce komunikacyjnej; ich znaczenie funkcjonalne dla udziału w interakcji.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7D7D5CF8" w14:textId="6DE5EE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4D6498FE" w14:textId="290E01E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274E2EB4" w14:textId="196CC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7D626E7A" w14:textId="7DFE3B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A718BF" w:rsidTr="00D602A8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A718BF" w:rsidP="00A718BF" w:rsidRDefault="00A718BF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A718BF" w:rsidR="00A718BF" w:rsidP="00A718BF" w:rsidRDefault="00A718BF" w14:paraId="0A88093D" w14:textId="0E170B3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1168">
              <w:rPr>
                <w:rFonts w:ascii="Garamond" w:hAnsi="Garamond"/>
                <w:sz w:val="18"/>
                <w:lang w:val="pl-PL"/>
              </w:rPr>
              <w:t xml:space="preserve">Współczesne podejścia do oceny funkcjonalnej komunikacji: wywiad z rodzicem, obserwacja w środowisku naturalnym, analiza nagrań, próby wywoławcze, ocena potrzeby systemów wspomagających. </w:t>
            </w:r>
            <w:proofErr w:type="spellStart"/>
            <w:r w:rsidRPr="00A718BF">
              <w:rPr>
                <w:rFonts w:ascii="Garamond" w:hAnsi="Garamond"/>
                <w:sz w:val="18"/>
              </w:rPr>
              <w:t>Zasady</w:t>
            </w:r>
            <w:proofErr w:type="spellEnd"/>
            <w:r w:rsidRPr="00A718BF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A718BF">
              <w:rPr>
                <w:rFonts w:ascii="Garamond" w:hAnsi="Garamond"/>
                <w:sz w:val="18"/>
              </w:rPr>
              <w:t>etyczne</w:t>
            </w:r>
            <w:proofErr w:type="spellEnd"/>
            <w:r w:rsidRPr="00A718BF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A718BF">
              <w:rPr>
                <w:rFonts w:ascii="Garamond" w:hAnsi="Garamond"/>
                <w:sz w:val="18"/>
              </w:rPr>
              <w:t>stosowania</w:t>
            </w:r>
            <w:proofErr w:type="spellEnd"/>
            <w:r w:rsidRPr="00A718BF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A718BF">
              <w:rPr>
                <w:rFonts w:ascii="Garamond" w:hAnsi="Garamond"/>
                <w:sz w:val="18"/>
              </w:rPr>
              <w:t>narzędzi</w:t>
            </w:r>
            <w:proofErr w:type="spellEnd"/>
            <w:r w:rsidRPr="00A718BF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A718BF">
              <w:rPr>
                <w:rFonts w:ascii="Garamond" w:hAnsi="Garamond"/>
                <w:sz w:val="18"/>
              </w:rPr>
              <w:t>diagnostycznych</w:t>
            </w:r>
            <w:proofErr w:type="spellEnd"/>
            <w:r w:rsidRPr="00A718BF">
              <w:rPr>
                <w:rFonts w:ascii="Garamond" w:hAnsi="Garamond"/>
                <w:sz w:val="18"/>
              </w:rPr>
              <w:t>.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1FD72807" w14:textId="1D49C9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1C27573B" w14:textId="32B393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2C4A3F3D" w14:textId="2E1C45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3768C19B" w14:textId="0D9268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A718BF" w:rsidTr="00D602A8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A718BF" w:rsidP="00A718BF" w:rsidRDefault="00A718BF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A718BF" w:rsidR="00A718BF" w:rsidP="00A718BF" w:rsidRDefault="00A718BF" w14:paraId="681A5BA4" w14:textId="2514E17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1168">
              <w:rPr>
                <w:rFonts w:ascii="Garamond" w:hAnsi="Garamond"/>
                <w:sz w:val="18"/>
                <w:lang w:val="pl-PL"/>
              </w:rPr>
              <w:t>Planowanie celów funkcjonalnych w obszarze intencji komunikacyjnych, słownika, składni, pragmatyki i prozodii; powiązanie celów z aktywnościami dnia codziennego.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563A8016" w14:textId="44C4BE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1D50C035" w14:textId="4ADE88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3DEA8087" w14:textId="561487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68519BA0" w14:textId="6CA88E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A718BF" w:rsidTr="00D602A8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A718BF" w:rsidP="00A718BF" w:rsidRDefault="00A718BF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A718BF" w:rsidR="00A718BF" w:rsidP="00A718BF" w:rsidRDefault="00A718BF" w14:paraId="132FE644" w14:textId="2D197DF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1168">
              <w:rPr>
                <w:rFonts w:ascii="Garamond" w:hAnsi="Garamond"/>
                <w:sz w:val="18"/>
                <w:lang w:val="pl-PL"/>
              </w:rPr>
              <w:t xml:space="preserve">Strategie terapeutyczne: trening wspólnego pola uwagi, nauczanie oparte na naturalnych bodźcach, modelowanie językowe, </w:t>
            </w:r>
            <w:proofErr w:type="spellStart"/>
            <w:r w:rsidRPr="00ED1168">
              <w:rPr>
                <w:rFonts w:ascii="Garamond" w:hAnsi="Garamond"/>
                <w:sz w:val="18"/>
                <w:lang w:val="pl-PL"/>
              </w:rPr>
              <w:t>skryptowanie</w:t>
            </w:r>
            <w:proofErr w:type="spellEnd"/>
            <w:r w:rsidRPr="00ED1168">
              <w:rPr>
                <w:rFonts w:ascii="Garamond" w:hAnsi="Garamond"/>
                <w:sz w:val="18"/>
                <w:lang w:val="pl-PL"/>
              </w:rPr>
              <w:t xml:space="preserve"> i jego wygaszanie, wprowadzenie komunikacji wspomagającej (graficznej, </w:t>
            </w:r>
            <w:proofErr w:type="spellStart"/>
            <w:r w:rsidRPr="00ED1168">
              <w:rPr>
                <w:rFonts w:ascii="Garamond" w:hAnsi="Garamond"/>
                <w:sz w:val="18"/>
                <w:lang w:val="pl-PL"/>
              </w:rPr>
              <w:t>gestowej</w:t>
            </w:r>
            <w:proofErr w:type="spellEnd"/>
            <w:r w:rsidRPr="00ED1168">
              <w:rPr>
                <w:rFonts w:ascii="Garamond" w:hAnsi="Garamond"/>
                <w:sz w:val="18"/>
                <w:lang w:val="pl-PL"/>
              </w:rPr>
              <w:t>, urządzeń AAC).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2FA1806B" w14:textId="03CC47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61C847CF" w14:textId="3557CA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6C7E42" w14:paraId="5B77C037" w14:textId="3401D3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1C15ED07" w14:textId="7ED778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A718BF" w:rsidTr="00D602A8" w14:paraId="6A94B847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A718BF" w:rsidP="00A718BF" w:rsidRDefault="00A718BF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A718BF" w:rsidR="00A718BF" w:rsidP="00A718BF" w:rsidRDefault="00A718BF" w14:paraId="52A92C15" w14:textId="46019B3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1168">
              <w:rPr>
                <w:rFonts w:ascii="Garamond" w:hAnsi="Garamond"/>
                <w:sz w:val="18"/>
                <w:lang w:val="pl-PL"/>
              </w:rPr>
              <w:t xml:space="preserve">Organizacja środowiska komunikacyjnego: struktura pracy, wizualne podpowiedzi, generalizacja umiejętności do domu i szkoły. </w:t>
            </w:r>
            <w:proofErr w:type="spellStart"/>
            <w:r w:rsidRPr="00A718BF">
              <w:rPr>
                <w:rFonts w:ascii="Garamond" w:hAnsi="Garamond"/>
                <w:sz w:val="18"/>
              </w:rPr>
              <w:t>Współpraca</w:t>
            </w:r>
            <w:proofErr w:type="spellEnd"/>
            <w:r w:rsidRPr="00A718BF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A718BF">
              <w:rPr>
                <w:rFonts w:ascii="Garamond" w:hAnsi="Garamond"/>
                <w:sz w:val="18"/>
              </w:rPr>
              <w:t>interdyscyplinarna</w:t>
            </w:r>
            <w:proofErr w:type="spellEnd"/>
            <w:r w:rsidRPr="00A718BF">
              <w:rPr>
                <w:rFonts w:ascii="Garamond" w:hAnsi="Garamond"/>
                <w:sz w:val="18"/>
              </w:rPr>
              <w:t xml:space="preserve">, coaching </w:t>
            </w:r>
            <w:proofErr w:type="spellStart"/>
            <w:r w:rsidRPr="00A718BF">
              <w:rPr>
                <w:rFonts w:ascii="Garamond" w:hAnsi="Garamond"/>
                <w:sz w:val="18"/>
              </w:rPr>
              <w:t>rodziców</w:t>
            </w:r>
            <w:proofErr w:type="spellEnd"/>
            <w:r w:rsidRPr="00A718BF">
              <w:rPr>
                <w:rFonts w:ascii="Garamond" w:hAnsi="Garamond"/>
                <w:sz w:val="18"/>
              </w:rPr>
              <w:t xml:space="preserve">, </w:t>
            </w:r>
            <w:proofErr w:type="spellStart"/>
            <w:r w:rsidRPr="00A718BF">
              <w:rPr>
                <w:rFonts w:ascii="Garamond" w:hAnsi="Garamond"/>
                <w:sz w:val="18"/>
              </w:rPr>
              <w:t>koordynacja</w:t>
            </w:r>
            <w:proofErr w:type="spellEnd"/>
            <w:r w:rsidRPr="00A718BF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A718BF">
              <w:rPr>
                <w:rFonts w:ascii="Garamond" w:hAnsi="Garamond"/>
                <w:sz w:val="18"/>
              </w:rPr>
              <w:t>planu</w:t>
            </w:r>
            <w:proofErr w:type="spellEnd"/>
            <w:r w:rsidRPr="00A718BF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A718BF">
              <w:rPr>
                <w:rFonts w:ascii="Garamond" w:hAnsi="Garamond"/>
                <w:sz w:val="18"/>
              </w:rPr>
              <w:t>wsparcia</w:t>
            </w:r>
            <w:proofErr w:type="spellEnd"/>
            <w:r w:rsidRPr="00A718BF">
              <w:rPr>
                <w:rFonts w:ascii="Garamond" w:hAnsi="Garamond"/>
                <w:sz w:val="18"/>
              </w:rPr>
              <w:t>.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3F0D1492" w14:textId="2B3816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73DAF0F0" w14:textId="21CDD50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315A2777" w14:textId="70729B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6AA8D8DE" w14:textId="77D0DA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A718BF" w:rsidTr="00D602A8" w14:paraId="58BBED9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A718BF" w:rsidP="00A718BF" w:rsidRDefault="00A718BF" w14:paraId="2FBB095D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A718BF" w:rsidR="00A718BF" w:rsidP="00A718BF" w:rsidRDefault="00A718BF" w14:paraId="35631179" w14:textId="46AC287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1168">
              <w:rPr>
                <w:rFonts w:ascii="Garamond" w:hAnsi="Garamond"/>
                <w:sz w:val="18"/>
                <w:lang w:val="pl-PL"/>
              </w:rPr>
              <w:t xml:space="preserve">Analiza nagrań, tworzenie celów i wskaźników postępu; projektowanie </w:t>
            </w:r>
            <w:proofErr w:type="spellStart"/>
            <w:r w:rsidRPr="00ED1168">
              <w:rPr>
                <w:rFonts w:ascii="Garamond" w:hAnsi="Garamond"/>
                <w:sz w:val="18"/>
                <w:lang w:val="pl-PL"/>
              </w:rPr>
              <w:t>mikrointerwencji</w:t>
            </w:r>
            <w:proofErr w:type="spellEnd"/>
            <w:r w:rsidRPr="00ED1168">
              <w:rPr>
                <w:rFonts w:ascii="Garamond" w:hAnsi="Garamond"/>
                <w:sz w:val="18"/>
                <w:lang w:val="pl-PL"/>
              </w:rPr>
              <w:t xml:space="preserve">: dobór wzmocnień, </w:t>
            </w:r>
            <w:proofErr w:type="spellStart"/>
            <w:r w:rsidRPr="00ED1168">
              <w:rPr>
                <w:rFonts w:ascii="Garamond" w:hAnsi="Garamond"/>
                <w:sz w:val="18"/>
                <w:lang w:val="pl-PL"/>
              </w:rPr>
              <w:t>skryptowanie</w:t>
            </w:r>
            <w:proofErr w:type="spellEnd"/>
            <w:r w:rsidRPr="00ED1168">
              <w:rPr>
                <w:rFonts w:ascii="Garamond" w:hAnsi="Garamond"/>
                <w:sz w:val="18"/>
                <w:lang w:val="pl-PL"/>
              </w:rPr>
              <w:t xml:space="preserve"> dialogu, strukturalizowanie zabaw tematycznych.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34A21CE2" w14:textId="4EE4A50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4A3AE058" w14:textId="3C95FB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6C7E42" w14:paraId="4FBD6C6E" w14:textId="451C631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30F59759" w14:textId="1BABD2D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A718BF" w:rsidTr="00D602A8" w14:paraId="72AEBCFA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A718BF" w:rsidP="00A718BF" w:rsidRDefault="00A718BF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A718BF" w:rsidR="00A718BF" w:rsidP="00A718BF" w:rsidRDefault="00A718BF" w14:paraId="35E88AB5" w14:textId="5599C38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1168">
              <w:rPr>
                <w:rFonts w:ascii="Garamond" w:hAnsi="Garamond"/>
                <w:sz w:val="18"/>
                <w:lang w:val="pl-PL"/>
              </w:rPr>
              <w:t>Monitorowanie efektów w sali i domu, decyzje o modyfikacji planu terapeutycznego. Symulacje rozmów z rodzicami i nauczycielami, planowanie generalizacji do środowiska szkolnego.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351E1F7D" w14:textId="624238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5FAAE12A" w14:textId="291813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6C7E42" w14:paraId="398CF188" w14:textId="73C7C2E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6C7E42" w:rsidR="00A718BF" w:rsidP="00A718BF" w:rsidRDefault="00A718BF" w14:paraId="6F1AD01C" w14:textId="141B62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920AD1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B771BA" w:rsidP="00B771BA" w:rsidRDefault="00B771BA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:rsidRPr="00FE1A88" w:rsidR="00B771BA" w:rsidP="00B771BA" w:rsidRDefault="00B771BA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0F02DC9D" w14:textId="7B60A53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7BD626A8" w14:textId="5C55CC5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61960100" w14:textId="3E6B3BD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52B15483" w14:textId="07620B9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B771BA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1F429B38" w14:textId="444DF825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594986E3" w14:textId="66A0B2F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531F0D" w:rsidR="00B771BA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B771BA" w:rsidP="00B771BA" w:rsidRDefault="00B771BA" w14:paraId="4FC65AF6" w14:textId="009429F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F437F7ED183441689EEA3318321506F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C7E42" w:rsidR="00B771BA" w:rsidP="00B771BA" w:rsidRDefault="00B771BA" w14:paraId="079C6490" w14:textId="21FBB34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531F0D" w:rsidR="00B771BA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B771BA" w:rsidP="00B771BA" w:rsidRDefault="00B771BA" w14:paraId="1BCCA345" w14:textId="5A4A47E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A27ECA4CE64041E0AA6B98EFABBCC91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C7E42" w:rsidR="00B771BA" w:rsidP="00B771BA" w:rsidRDefault="00B771BA" w14:paraId="14A04511" w14:textId="752829B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C7E42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6C7E42">
              <w:rPr>
                <w:rFonts w:ascii="Garamond" w:hAnsi="Garamond"/>
                <w:sz w:val="18"/>
                <w:szCs w:val="18"/>
                <w:lang w:val="pl-PL"/>
              </w:rPr>
              <w:t>koncepcjonalizacja</w:t>
            </w:r>
            <w:proofErr w:type="spellEnd"/>
            <w:r w:rsidRPr="006C7E42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ED1168" w:rsidTr="2EE0E66C" w14:paraId="779A681A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ED1168" w:rsidP="002D1DAF" w:rsidRDefault="00ED1168" w14:paraId="6A72AC9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_Hlk217377887" w:id="5"/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ED1168" w:rsidP="002D1DAF" w:rsidRDefault="00ED1168" w14:paraId="4C551884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ED1168" w:rsidTr="2EE0E66C" w14:paraId="66A243BE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ED1168" w:rsidP="002D1DAF" w:rsidRDefault="00ED1168" w14:paraId="799899B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ED1168" w:rsidP="002D1DAF" w:rsidRDefault="00ED1168" w14:paraId="6E4DED7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0DDA8715C1B44BF0B93E3C2F4D9D34AE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ED1168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ED1168" w:rsidP="002D1DAF" w:rsidRDefault="00ED1168" w14:paraId="3E9B4B3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62F17EDB1D44740AB5A74DF420E0E7E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ED1168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ED1168" w:rsidTr="2EE0E66C" w14:paraId="25E1B2DB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ED1168" w:rsidP="2EE0E66C" w:rsidRDefault="00ED1168" w14:paraId="7A0DAF07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tcMar/>
            <w:vAlign w:val="center"/>
          </w:tcPr>
          <w:p w:rsidR="00ED1168" w:rsidP="2EE0E66C" w:rsidRDefault="00ED1168" w14:paraId="7A00AC0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ED1168" w:rsidP="2EE0E66C" w:rsidRDefault="00ED1168" w14:paraId="06D49EE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964650" w:rsidR="00ED1168" w:rsidTr="2EE0E66C" w14:paraId="723B0580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ED1168" w:rsidP="2EE0E66C" w:rsidRDefault="00ED1168" w14:paraId="5E973D58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cs="Times New Roman"/>
                <w:sz w:val="18"/>
                <w:szCs w:val="18"/>
              </w:rPr>
              <w:t>Praca</w:t>
            </w:r>
            <w:r w:rsidRPr="2EE0E66C" w:rsidR="00ED1168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2EE0E66C" w:rsidR="00ED1168">
              <w:rPr>
                <w:rFonts w:ascii="Garamond" w:hAnsi="Garamond" w:cs="Times New Roman"/>
                <w:sz w:val="18"/>
                <w:szCs w:val="18"/>
              </w:rPr>
              <w:t>semestralna</w:t>
            </w:r>
          </w:p>
        </w:tc>
        <w:tc>
          <w:tcPr>
            <w:tcW w:w="1559" w:type="dxa"/>
            <w:tcMar/>
            <w:vAlign w:val="center"/>
          </w:tcPr>
          <w:p w:rsidR="00ED1168" w:rsidP="2EE0E66C" w:rsidRDefault="00ED1168" w14:paraId="6B19453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ED1168" w:rsidP="2EE0E66C" w:rsidRDefault="00ED1168" w14:paraId="4382210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</w:tr>
      <w:tr w:rsidRPr="00964650" w:rsidR="00ED1168" w:rsidTr="2EE0E66C" w14:paraId="1699A83E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ED1168" w:rsidP="2EE0E66C" w:rsidRDefault="00ED1168" w14:paraId="5D4F0386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eastAsia="Calibri" w:cs="Times New Roman"/>
                <w:sz w:val="18"/>
                <w:szCs w:val="18"/>
              </w:rPr>
              <w:t>Udział</w:t>
            </w:r>
            <w:r w:rsidRPr="2EE0E66C" w:rsidR="00ED1168">
              <w:rPr>
                <w:rFonts w:ascii="Garamond" w:hAnsi="Garamond" w:eastAsia="Calibri" w:cs="Times New Roman"/>
                <w:sz w:val="18"/>
                <w:szCs w:val="18"/>
              </w:rPr>
              <w:t xml:space="preserve"> w </w:t>
            </w:r>
            <w:r w:rsidRPr="2EE0E66C" w:rsidR="00ED1168">
              <w:rPr>
                <w:rFonts w:ascii="Garamond" w:hAnsi="Garamond" w:eastAsia="Calibri" w:cs="Times New Roman"/>
                <w:sz w:val="18"/>
                <w:szCs w:val="18"/>
              </w:rPr>
              <w:t>zajęciach</w:t>
            </w:r>
          </w:p>
        </w:tc>
        <w:tc>
          <w:tcPr>
            <w:tcW w:w="1559" w:type="dxa"/>
            <w:tcMar/>
            <w:vAlign w:val="center"/>
          </w:tcPr>
          <w:p w:rsidR="00ED1168" w:rsidP="2EE0E66C" w:rsidRDefault="00ED1168" w14:paraId="3B47079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ED1168" w:rsidP="2EE0E66C" w:rsidRDefault="00ED1168" w14:paraId="2EFC0D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964650" w:rsidR="00ED1168" w:rsidTr="2EE0E66C" w14:paraId="7A9CA68E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ED1168" w:rsidP="2EE0E66C" w:rsidRDefault="00ED1168" w14:paraId="1FD804E1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="00ED1168" w:rsidP="2EE0E66C" w:rsidRDefault="00ED1168" w14:paraId="3D3FE19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ED1168" w:rsidP="2EE0E66C" w:rsidRDefault="00ED1168" w14:paraId="56BF0E8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970AFA" w:rsidR="00ED1168" w:rsidTr="2EE0E66C" w14:paraId="3A97898F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ED1168" w:rsidP="2EE0E66C" w:rsidRDefault="00ED1168" w14:paraId="66AE9629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ED1168" w:rsidP="2EE0E66C" w:rsidRDefault="00ED1168" w14:paraId="52C3976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ED1168" w:rsidP="2EE0E66C" w:rsidRDefault="00ED1168" w14:paraId="34945BE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ED1168" w:rsidTr="2EE0E66C" w14:paraId="5CCA2D97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ED1168" w:rsidP="2EE0E66C" w:rsidRDefault="00ED1168" w14:paraId="62851374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EE0E66C" w:rsidR="00ED116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ED1168" w:rsidP="2EE0E66C" w:rsidRDefault="00ED1168" w14:paraId="2648478C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EE0E66C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2EE0E66C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2EE0E66C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2EE0E66C" w:rsidR="00ED1168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2EE0E66C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ED1168" w:rsidP="2EE0E66C" w:rsidRDefault="00ED1168" w14:paraId="3DED89B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EE0E66C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2EE0E66C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2EE0E66C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2EE0E66C" w:rsidR="00ED1168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2EE0E66C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  <w:bookmarkEnd w:id="5"/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B771BA" w:rsidTr="00A77858" w14:paraId="0007CE54" w14:textId="77777777">
        <w:trPr>
          <w:trHeight w:val="288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0F166E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6AA07CC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B771BA" w:rsidP="00A77858" w:rsidRDefault="00B771BA" w14:paraId="29DF8BE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B771BA" w:rsidTr="00A77858" w14:paraId="062E108A" w14:textId="77777777">
        <w:trPr>
          <w:trHeight w:val="288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46832E1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318B8CA2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B771BA" w:rsidP="00A77858" w:rsidRDefault="00B771BA" w14:paraId="519F02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B771BA" w:rsidP="00A77858" w:rsidRDefault="00B771BA" w14:paraId="5C2B5A2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D81C2C" w:rsidR="00A16D91" w:rsidTr="00A77858" w14:paraId="161CDD16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A16D91" w:rsidP="00A16D91" w:rsidRDefault="00A16D91" w14:paraId="303D427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A16D91" w:rsidP="00A16D91" w:rsidRDefault="00A16D91" w14:paraId="392BC23F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:rsidRPr="00F832C9" w:rsidR="00A16D91" w:rsidP="00A16D91" w:rsidRDefault="00A16D91" w14:paraId="5EC7BDC1" w14:textId="1EEFB9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2C9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F832C9" w:rsidR="00A16D91" w:rsidP="00A16D91" w:rsidRDefault="00A16D91" w14:paraId="2FC79145" w14:textId="09599C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2C9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D81C2C" w:rsidR="00531F0D" w:rsidTr="00A77858" w14:paraId="04E3B8C0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531F0D" w:rsidP="00531F0D" w:rsidRDefault="00531F0D" w14:paraId="6C5A406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531F0D" w:rsidP="00531F0D" w:rsidRDefault="00531F0D" w14:paraId="5D64833B" w14:textId="475D66A5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pomocy)</w:t>
            </w:r>
          </w:p>
        </w:tc>
        <w:tc>
          <w:tcPr>
            <w:tcW w:w="1559" w:type="dxa"/>
            <w:vAlign w:val="center"/>
          </w:tcPr>
          <w:p w:rsidRPr="00F832C9" w:rsidR="00531F0D" w:rsidP="00531F0D" w:rsidRDefault="00531F0D" w14:paraId="740B5F0C" w14:textId="5732FD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2C9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F832C9" w:rsidR="00531F0D" w:rsidP="00531F0D" w:rsidRDefault="00531F0D" w14:paraId="734A4FC9" w14:textId="79DA09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2C9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D81C2C" w:rsidR="00531F0D" w:rsidTr="00A77858" w14:paraId="6D356AF3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531F0D" w:rsidP="00531F0D" w:rsidRDefault="00531F0D" w14:paraId="2F33526D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531F0D" w:rsidP="00531F0D" w:rsidRDefault="00531F0D" w14:paraId="5EEDEDA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F832C9" w:rsidR="00531F0D" w:rsidP="00531F0D" w:rsidRDefault="00531F0D" w14:paraId="68C3C3A9" w14:textId="2DF069C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2C9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F832C9" w:rsidR="00531F0D" w:rsidP="00531F0D" w:rsidRDefault="00531F0D" w14:paraId="393624FA" w14:textId="496206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2C9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D81C2C" w:rsidR="00531F0D" w:rsidTr="00A77858" w14:paraId="49BAD602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531F0D" w:rsidP="00531F0D" w:rsidRDefault="00531F0D" w14:paraId="3554EE3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531F0D" w:rsidP="00531F0D" w:rsidRDefault="00531F0D" w14:paraId="1643198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73B9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zadania projektowego poza zajęciami</w:t>
            </w:r>
          </w:p>
        </w:tc>
        <w:tc>
          <w:tcPr>
            <w:tcW w:w="1559" w:type="dxa"/>
            <w:vAlign w:val="center"/>
          </w:tcPr>
          <w:p w:rsidRPr="00F832C9" w:rsidR="00531F0D" w:rsidP="00531F0D" w:rsidRDefault="00531F0D" w14:paraId="27374BAD" w14:textId="675CB4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2C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F832C9" w:rsidR="00531F0D" w:rsidP="00531F0D" w:rsidRDefault="00531F0D" w14:paraId="0F5EFA73" w14:textId="1A32EB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2C9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D77E89" w:rsidR="00531F0D" w:rsidTr="00A77858" w14:paraId="7700FF43" w14:textId="77777777">
        <w:trPr>
          <w:trHeight w:val="28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531F0D" w:rsidP="00531F0D" w:rsidRDefault="00531F0D" w14:paraId="1FB0E87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531F0D" w:rsidP="00531F0D" w:rsidRDefault="00531F0D" w14:paraId="60D2D99F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531F0D" w:rsidP="00531F0D" w:rsidRDefault="00531F0D" w14:paraId="13F3920A" w14:textId="3049ACA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D77E89" w:rsidR="00531F0D" w:rsidP="00531F0D" w:rsidRDefault="00531F0D" w14:paraId="023644FB" w14:textId="1866263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531F0D" w:rsidR="00240722" w:rsidTr="59251B0D" w14:paraId="6FE2204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240722" w:rsidP="00240722" w:rsidRDefault="00240722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240722" w:rsidR="00240722" w:rsidP="59251B0D" w:rsidRDefault="00240722" w14:paraId="39398CFA" w14:textId="0CB6120A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/>
                <w:sz w:val="18"/>
                <w:szCs w:val="18"/>
                <w:lang w:val="pl-PL"/>
              </w:rPr>
            </w:pP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>Kwasiborska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>‑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 xml:space="preserve">Dudek J., 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>Emiluta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>‑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>Rozya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>D.,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 xml:space="preserve"> (2022), Diagnoza i terapia logopedyczna ma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>ł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 xml:space="preserve">ego dziecka z zaburzeniem ze spektrum autyzmu (ASD), 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>Wydanictwo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 xml:space="preserve"> Harmonia.  </w:t>
            </w:r>
          </w:p>
        </w:tc>
      </w:tr>
      <w:tr w:rsidRPr="00531F0D" w:rsidR="00240722" w:rsidTr="59251B0D" w14:paraId="539A5150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240722" w:rsidP="00240722" w:rsidRDefault="00240722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240722" w:rsidR="00240722" w:rsidP="59251B0D" w:rsidRDefault="00240722" w14:paraId="351722AF" w14:textId="3FDED41D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/>
                <w:sz w:val="18"/>
                <w:szCs w:val="18"/>
                <w:lang w:val="pl-PL"/>
              </w:rPr>
            </w:pP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 xml:space="preserve">Goldstein S., 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>Naglieri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 xml:space="preserve"> J.A., 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>Ozonoff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>S.,</w:t>
            </w:r>
            <w:r w:rsidRPr="59251B0D" w:rsidR="00240722">
              <w:rPr>
                <w:rFonts w:ascii="Garamond" w:hAnsi="Garamond"/>
                <w:sz w:val="18"/>
                <w:szCs w:val="18"/>
                <w:lang w:val="pl-PL"/>
              </w:rPr>
              <w:t xml:space="preserve"> (red.), (2017) Diagnoza zaburzeń ze spektrum autyzmu — praca zbiorowa, Wydawnictwo Uniwersytetu Jagiellońskiego. </w:t>
            </w:r>
          </w:p>
        </w:tc>
      </w:tr>
      <w:tr w:rsidRPr="00875AA8" w:rsidR="00240722" w:rsidTr="59251B0D" w14:paraId="6F40B2A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240722" w:rsidP="00240722" w:rsidRDefault="00240722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ED1168" w:rsidR="00240722" w:rsidP="59251B0D" w:rsidRDefault="00240722" w14:paraId="27CC9A1A" w14:textId="627C2524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/>
                <w:sz w:val="18"/>
                <w:szCs w:val="18"/>
                <w:lang w:val="en-US"/>
              </w:rPr>
            </w:pPr>
            <w:r w:rsidRPr="59251B0D" w:rsidR="00240722">
              <w:rPr>
                <w:rFonts w:ascii="Garamond" w:hAnsi="Garamond"/>
                <w:sz w:val="18"/>
                <w:szCs w:val="18"/>
              </w:rPr>
              <w:t xml:space="preserve">Ganz J.B., (2014) Aided Augmentative Communication for Individuals with Autism Spectrum Disorders, </w:t>
            </w:r>
            <w:r w:rsidRPr="59251B0D" w:rsidR="00240722">
              <w:rPr>
                <w:rFonts w:ascii="Garamond" w:hAnsi="Garamond"/>
                <w:sz w:val="18"/>
                <w:szCs w:val="18"/>
              </w:rPr>
              <w:t>Wydawnictwo</w:t>
            </w:r>
            <w:r w:rsidRPr="59251B0D" w:rsidR="00240722">
              <w:rPr>
                <w:rFonts w:ascii="Garamond" w:hAnsi="Garamond"/>
                <w:sz w:val="18"/>
                <w:szCs w:val="18"/>
              </w:rPr>
              <w:t xml:space="preserve"> Springer.</w:t>
            </w:r>
          </w:p>
        </w:tc>
      </w:tr>
    </w:tbl>
    <w:p w:rsidRPr="00ED116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B244C6" w:rsidTr="59251B0D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B244C6" w:rsidP="00B244C6" w:rsidRDefault="00B244C6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</w:tcPr>
          <w:p w:rsidRPr="00ED1168" w:rsidR="00B244C6" w:rsidP="59251B0D" w:rsidRDefault="00B244C6" w14:paraId="18688EF1" w14:textId="3FF1393A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/>
                <w:sz w:val="18"/>
                <w:szCs w:val="18"/>
                <w:lang w:val="en-US"/>
              </w:rPr>
            </w:pPr>
            <w:r w:rsidRPr="59251B0D" w:rsidR="00B244C6">
              <w:rPr>
                <w:rFonts w:ascii="Garamond" w:hAnsi="Garamond"/>
                <w:sz w:val="18"/>
                <w:szCs w:val="18"/>
              </w:rPr>
              <w:t>Prelock</w:t>
            </w:r>
            <w:r w:rsidRPr="59251B0D" w:rsidR="00B244C6">
              <w:rPr>
                <w:rFonts w:ascii="Garamond" w:hAnsi="Garamond"/>
                <w:sz w:val="18"/>
                <w:szCs w:val="18"/>
              </w:rPr>
              <w:t xml:space="preserve"> P.A., McCauley R.J., (red.), (2012), Treatment of Autism Spectrum Disorder: Evidence</w:t>
            </w:r>
            <w:r w:rsidRPr="59251B0D" w:rsidR="00B244C6">
              <w:rPr>
                <w:rFonts w:ascii="Garamond" w:hAnsi="Garamond"/>
                <w:sz w:val="18"/>
                <w:szCs w:val="18"/>
              </w:rPr>
              <w:t>‑</w:t>
            </w:r>
            <w:r w:rsidRPr="59251B0D" w:rsidR="00B244C6">
              <w:rPr>
                <w:rFonts w:ascii="Garamond" w:hAnsi="Garamond"/>
                <w:sz w:val="18"/>
                <w:szCs w:val="18"/>
              </w:rPr>
              <w:t xml:space="preserve">Based Intervention Strategies for Communication &amp; Social Interactions, </w:t>
            </w:r>
            <w:r w:rsidRPr="59251B0D" w:rsidR="00B244C6">
              <w:rPr>
                <w:rFonts w:ascii="Garamond" w:hAnsi="Garamond"/>
                <w:sz w:val="18"/>
                <w:szCs w:val="18"/>
              </w:rPr>
              <w:t>Wydawnictwo</w:t>
            </w:r>
            <w:r w:rsidRPr="59251B0D" w:rsidR="00B244C6">
              <w:rPr>
                <w:rFonts w:ascii="Garamond" w:hAnsi="Garamond"/>
                <w:sz w:val="18"/>
                <w:szCs w:val="18"/>
              </w:rPr>
              <w:t xml:space="preserve"> Brookes Publishing.</w:t>
            </w:r>
          </w:p>
        </w:tc>
      </w:tr>
      <w:tr w:rsidRPr="00875AA8" w:rsidR="00B244C6" w:rsidTr="59251B0D" w14:paraId="2B3BE391" w14:textId="77777777">
        <w:trPr>
          <w:trHeight w:val="300"/>
        </w:trPr>
        <w:tc>
          <w:tcPr>
            <w:tcW w:w="421" w:type="dxa"/>
            <w:tcMar/>
            <w:vAlign w:val="center"/>
          </w:tcPr>
          <w:p w:rsidRPr="00ED1168" w:rsidR="00B244C6" w:rsidP="00B244C6" w:rsidRDefault="00B244C6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tcMar/>
          </w:tcPr>
          <w:p w:rsidRPr="00ED1168" w:rsidR="00B244C6" w:rsidP="59251B0D" w:rsidRDefault="00B244C6" w14:paraId="0D8E6817" w14:textId="242D49F4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/>
                <w:sz w:val="18"/>
                <w:szCs w:val="18"/>
                <w:lang w:val="en-US"/>
              </w:rPr>
            </w:pPr>
            <w:r w:rsidRPr="59251B0D" w:rsidR="00B244C6">
              <w:rPr>
                <w:rFonts w:ascii="Garamond" w:hAnsi="Garamond"/>
                <w:sz w:val="18"/>
                <w:szCs w:val="18"/>
              </w:rPr>
              <w:t>Gerenser</w:t>
            </w:r>
            <w:r w:rsidRPr="59251B0D" w:rsidR="00B244C6">
              <w:rPr>
                <w:rFonts w:ascii="Garamond" w:hAnsi="Garamond"/>
                <w:sz w:val="18"/>
                <w:szCs w:val="18"/>
              </w:rPr>
              <w:t xml:space="preserve"> J.E., Koenig M., (red.), (2019). ABA for SLPs: Interprofessional Collaboration for Autism Support Teams, </w:t>
            </w:r>
            <w:r w:rsidRPr="59251B0D" w:rsidR="00B244C6">
              <w:rPr>
                <w:rFonts w:ascii="Garamond" w:hAnsi="Garamond"/>
                <w:sz w:val="18"/>
                <w:szCs w:val="18"/>
              </w:rPr>
              <w:t>Wydawnictwo</w:t>
            </w:r>
            <w:r w:rsidRPr="59251B0D" w:rsidR="00B244C6">
              <w:rPr>
                <w:rFonts w:ascii="Garamond" w:hAnsi="Garamond"/>
                <w:sz w:val="18"/>
                <w:szCs w:val="18"/>
              </w:rPr>
              <w:t xml:space="preserve"> Brookes Publishing.</w:t>
            </w:r>
          </w:p>
        </w:tc>
      </w:tr>
    </w:tbl>
    <w:p w:rsidRPr="00ED116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:rsidRPr="00531F0D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p w:rsidRPr="00531F0D"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sectPr w:rsidRPr="00531F0D"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0A9" w:rsidRDefault="009660A9" w14:paraId="1A8B3579" w14:textId="77777777">
      <w:pPr>
        <w:spacing w:after="0" w:line="240" w:lineRule="auto"/>
      </w:pPr>
      <w:r>
        <w:separator/>
      </w:r>
    </w:p>
  </w:endnote>
  <w:endnote w:type="continuationSeparator" w:id="0">
    <w:p w:rsidR="009660A9" w:rsidRDefault="009660A9" w14:paraId="353665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71BA" w:rsidR="00A3045F" w:rsidP="00B771BA" w:rsidRDefault="00BA42CB" w14:paraId="4DE23958" w14:textId="67137B3B">
    <w:pPr>
      <w:pStyle w:val="Stopka"/>
      <w:pBdr>
        <w:top w:val="thinThickSmallGap" w:color="823B0B" w:themeColor="accent2" w:themeShade="7F" w:sz="24" w:space="1"/>
      </w:pBdr>
      <w:rPr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0024200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5377C5" w:rsidR="005377C5">
      <w:rPr>
        <w:rFonts w:ascii="Times New Roman" w:hAnsi="Times New Roman" w:cs="Times New Roman"/>
        <w:sz w:val="20"/>
        <w:szCs w:val="20"/>
        <w:lang w:val="pl-PL"/>
      </w:rPr>
      <w:t>Diagnoza i terapia logopedyczna osób z zaburzeniami ze spektrum autyzmu</w:t>
    </w:r>
    <w:r w:rsidRPr="00B771BA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B771BA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0A9" w:rsidRDefault="009660A9" w14:paraId="07F2CB8E" w14:textId="77777777">
      <w:pPr>
        <w:spacing w:after="0" w:line="240" w:lineRule="auto"/>
      </w:pPr>
      <w:r>
        <w:separator/>
      </w:r>
    </w:p>
  </w:footnote>
  <w:footnote w:type="continuationSeparator" w:id="0">
    <w:p w:rsidR="009660A9" w:rsidRDefault="009660A9" w14:paraId="73B10E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123288">
    <w:abstractNumId w:val="8"/>
  </w:num>
  <w:num w:numId="2" w16cid:durableId="964850504">
    <w:abstractNumId w:val="1"/>
  </w:num>
  <w:num w:numId="3" w16cid:durableId="1582366965">
    <w:abstractNumId w:val="2"/>
  </w:num>
  <w:num w:numId="4" w16cid:durableId="1485512513">
    <w:abstractNumId w:val="5"/>
  </w:num>
  <w:num w:numId="5" w16cid:durableId="666252063">
    <w:abstractNumId w:val="6"/>
  </w:num>
  <w:num w:numId="6" w16cid:durableId="1545368526">
    <w:abstractNumId w:val="7"/>
  </w:num>
  <w:num w:numId="7" w16cid:durableId="1491870499">
    <w:abstractNumId w:val="4"/>
  </w:num>
  <w:num w:numId="8" w16cid:durableId="2043632864">
    <w:abstractNumId w:val="3"/>
  </w:num>
  <w:num w:numId="9" w16cid:durableId="87237595">
    <w:abstractNumId w:val="0"/>
  </w:num>
  <w:num w:numId="10" w16cid:durableId="403308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0722"/>
    <w:rsid w:val="00242000"/>
    <w:rsid w:val="002574C9"/>
    <w:rsid w:val="00266590"/>
    <w:rsid w:val="002A519E"/>
    <w:rsid w:val="002D0322"/>
    <w:rsid w:val="002F3930"/>
    <w:rsid w:val="002F7EB8"/>
    <w:rsid w:val="00304AC9"/>
    <w:rsid w:val="0031358A"/>
    <w:rsid w:val="00326635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27D8D"/>
    <w:rsid w:val="004458E3"/>
    <w:rsid w:val="004A1C9B"/>
    <w:rsid w:val="004A3C93"/>
    <w:rsid w:val="004B21E0"/>
    <w:rsid w:val="004C0558"/>
    <w:rsid w:val="004F1718"/>
    <w:rsid w:val="005259D9"/>
    <w:rsid w:val="00531F0D"/>
    <w:rsid w:val="005377C5"/>
    <w:rsid w:val="00545006"/>
    <w:rsid w:val="00545144"/>
    <w:rsid w:val="0054C0B7"/>
    <w:rsid w:val="005620D0"/>
    <w:rsid w:val="00574BE2"/>
    <w:rsid w:val="005A4F9E"/>
    <w:rsid w:val="005C394A"/>
    <w:rsid w:val="005E6CCD"/>
    <w:rsid w:val="005E6CEB"/>
    <w:rsid w:val="005E7B41"/>
    <w:rsid w:val="005F1666"/>
    <w:rsid w:val="0062291A"/>
    <w:rsid w:val="00630D94"/>
    <w:rsid w:val="0063278D"/>
    <w:rsid w:val="00641BE7"/>
    <w:rsid w:val="006542BB"/>
    <w:rsid w:val="00655679"/>
    <w:rsid w:val="006720CC"/>
    <w:rsid w:val="00675719"/>
    <w:rsid w:val="00686D1A"/>
    <w:rsid w:val="00686E02"/>
    <w:rsid w:val="00691EA8"/>
    <w:rsid w:val="006A1E2D"/>
    <w:rsid w:val="006A1E4A"/>
    <w:rsid w:val="006C5DB2"/>
    <w:rsid w:val="006C7E42"/>
    <w:rsid w:val="006D04ED"/>
    <w:rsid w:val="006E0BA5"/>
    <w:rsid w:val="006E7175"/>
    <w:rsid w:val="006F3F38"/>
    <w:rsid w:val="00706643"/>
    <w:rsid w:val="007142A5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B4B0E"/>
    <w:rsid w:val="00804069"/>
    <w:rsid w:val="0083476F"/>
    <w:rsid w:val="00836EFD"/>
    <w:rsid w:val="008623E1"/>
    <w:rsid w:val="008743E3"/>
    <w:rsid w:val="00882696"/>
    <w:rsid w:val="008B4CB3"/>
    <w:rsid w:val="008C0073"/>
    <w:rsid w:val="008C1D0A"/>
    <w:rsid w:val="008D47F3"/>
    <w:rsid w:val="008D7FD5"/>
    <w:rsid w:val="008F218F"/>
    <w:rsid w:val="008F5E98"/>
    <w:rsid w:val="0090638D"/>
    <w:rsid w:val="00927425"/>
    <w:rsid w:val="00937334"/>
    <w:rsid w:val="00941CE9"/>
    <w:rsid w:val="0094369A"/>
    <w:rsid w:val="00946552"/>
    <w:rsid w:val="00952523"/>
    <w:rsid w:val="0095659E"/>
    <w:rsid w:val="00963C48"/>
    <w:rsid w:val="009660A9"/>
    <w:rsid w:val="00967547"/>
    <w:rsid w:val="009972A4"/>
    <w:rsid w:val="009B5679"/>
    <w:rsid w:val="009B5698"/>
    <w:rsid w:val="009C486D"/>
    <w:rsid w:val="009C4CAC"/>
    <w:rsid w:val="009D51F5"/>
    <w:rsid w:val="009D6751"/>
    <w:rsid w:val="009E46CA"/>
    <w:rsid w:val="009E6AF7"/>
    <w:rsid w:val="00A13366"/>
    <w:rsid w:val="00A16D91"/>
    <w:rsid w:val="00A174E5"/>
    <w:rsid w:val="00A3045F"/>
    <w:rsid w:val="00A522C7"/>
    <w:rsid w:val="00A65D58"/>
    <w:rsid w:val="00A718BF"/>
    <w:rsid w:val="00A73FE6"/>
    <w:rsid w:val="00A95A52"/>
    <w:rsid w:val="00AB25D7"/>
    <w:rsid w:val="00AC03F5"/>
    <w:rsid w:val="00AF10AE"/>
    <w:rsid w:val="00B01CE3"/>
    <w:rsid w:val="00B244C6"/>
    <w:rsid w:val="00B260CC"/>
    <w:rsid w:val="00B3282B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771BA"/>
    <w:rsid w:val="00B82F70"/>
    <w:rsid w:val="00B83C97"/>
    <w:rsid w:val="00B86F35"/>
    <w:rsid w:val="00B935BF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87CA9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5DC8"/>
    <w:rsid w:val="00D361A1"/>
    <w:rsid w:val="00D42FD1"/>
    <w:rsid w:val="00D438E0"/>
    <w:rsid w:val="00D6125B"/>
    <w:rsid w:val="00D6793E"/>
    <w:rsid w:val="00D741E3"/>
    <w:rsid w:val="00D8200C"/>
    <w:rsid w:val="00DB1D26"/>
    <w:rsid w:val="00DC4277"/>
    <w:rsid w:val="00DD5AA8"/>
    <w:rsid w:val="00DE49E8"/>
    <w:rsid w:val="00DF5668"/>
    <w:rsid w:val="00E0648C"/>
    <w:rsid w:val="00E06C47"/>
    <w:rsid w:val="00E10858"/>
    <w:rsid w:val="00E31085"/>
    <w:rsid w:val="00EB7BB9"/>
    <w:rsid w:val="00EC0B45"/>
    <w:rsid w:val="00ED1168"/>
    <w:rsid w:val="00EF4072"/>
    <w:rsid w:val="00EF4B40"/>
    <w:rsid w:val="00EF759A"/>
    <w:rsid w:val="00F17DC4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32C9"/>
    <w:rsid w:val="00F84975"/>
    <w:rsid w:val="00F85CAA"/>
    <w:rsid w:val="00FB00E6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33CB0"/>
    <w:rsid w:val="05F8ABF1"/>
    <w:rsid w:val="07F08097"/>
    <w:rsid w:val="092E054B"/>
    <w:rsid w:val="0CC74A16"/>
    <w:rsid w:val="0D20E216"/>
    <w:rsid w:val="0E228B95"/>
    <w:rsid w:val="0EDF7F84"/>
    <w:rsid w:val="0FE82C96"/>
    <w:rsid w:val="11E07156"/>
    <w:rsid w:val="128A2631"/>
    <w:rsid w:val="1480F56F"/>
    <w:rsid w:val="14AA92A6"/>
    <w:rsid w:val="159B7D84"/>
    <w:rsid w:val="1A19C462"/>
    <w:rsid w:val="1ADB90E3"/>
    <w:rsid w:val="1DF555E2"/>
    <w:rsid w:val="1E6054F0"/>
    <w:rsid w:val="1F50807B"/>
    <w:rsid w:val="203AF522"/>
    <w:rsid w:val="20994644"/>
    <w:rsid w:val="20A2C4DB"/>
    <w:rsid w:val="20BB32C6"/>
    <w:rsid w:val="216E0255"/>
    <w:rsid w:val="22E4157A"/>
    <w:rsid w:val="23D6A56A"/>
    <w:rsid w:val="2480E1FA"/>
    <w:rsid w:val="25AC5C19"/>
    <w:rsid w:val="260AA2A1"/>
    <w:rsid w:val="260C124C"/>
    <w:rsid w:val="27482C7A"/>
    <w:rsid w:val="27FA4E11"/>
    <w:rsid w:val="28D0C6B8"/>
    <w:rsid w:val="2AFB034E"/>
    <w:rsid w:val="2B46C57E"/>
    <w:rsid w:val="2C694B60"/>
    <w:rsid w:val="2C9B3711"/>
    <w:rsid w:val="2CE295DF"/>
    <w:rsid w:val="2EB516B5"/>
    <w:rsid w:val="2EE0E66C"/>
    <w:rsid w:val="2EFDF929"/>
    <w:rsid w:val="305A6738"/>
    <w:rsid w:val="314AFC77"/>
    <w:rsid w:val="31F4D6D3"/>
    <w:rsid w:val="3425A8F7"/>
    <w:rsid w:val="352DD85B"/>
    <w:rsid w:val="35DCD730"/>
    <w:rsid w:val="36C8AC9D"/>
    <w:rsid w:val="3842D09E"/>
    <w:rsid w:val="3A44155E"/>
    <w:rsid w:val="3B7A7160"/>
    <w:rsid w:val="3BAFA22F"/>
    <w:rsid w:val="3BC7A26D"/>
    <w:rsid w:val="3BE18D45"/>
    <w:rsid w:val="3C1209D4"/>
    <w:rsid w:val="441B9738"/>
    <w:rsid w:val="442B9875"/>
    <w:rsid w:val="443E4C62"/>
    <w:rsid w:val="44794638"/>
    <w:rsid w:val="44DC0A2A"/>
    <w:rsid w:val="453AFA33"/>
    <w:rsid w:val="4636C2F9"/>
    <w:rsid w:val="4703552C"/>
    <w:rsid w:val="4747C5DD"/>
    <w:rsid w:val="47950EDE"/>
    <w:rsid w:val="484AE0BF"/>
    <w:rsid w:val="4C8C7779"/>
    <w:rsid w:val="4CC5EBC1"/>
    <w:rsid w:val="4D1237C7"/>
    <w:rsid w:val="4D8939F5"/>
    <w:rsid w:val="4F186DF5"/>
    <w:rsid w:val="4FD7F2C4"/>
    <w:rsid w:val="50C00917"/>
    <w:rsid w:val="514E9389"/>
    <w:rsid w:val="52A3E6A8"/>
    <w:rsid w:val="52EEDD9E"/>
    <w:rsid w:val="5588E0FA"/>
    <w:rsid w:val="55CED146"/>
    <w:rsid w:val="56D56A4A"/>
    <w:rsid w:val="57223B22"/>
    <w:rsid w:val="57ED050B"/>
    <w:rsid w:val="58BF2ABC"/>
    <w:rsid w:val="59251B0D"/>
    <w:rsid w:val="5AB7C9D9"/>
    <w:rsid w:val="5CC2AE2A"/>
    <w:rsid w:val="5ED998F1"/>
    <w:rsid w:val="5F4797A6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8CC11B3"/>
    <w:rsid w:val="693D8250"/>
    <w:rsid w:val="694DD374"/>
    <w:rsid w:val="699A3756"/>
    <w:rsid w:val="6AB3BBA7"/>
    <w:rsid w:val="6CA8E4FC"/>
    <w:rsid w:val="6EF847B9"/>
    <w:rsid w:val="710A071C"/>
    <w:rsid w:val="71973366"/>
    <w:rsid w:val="74071A8F"/>
    <w:rsid w:val="743E4DEA"/>
    <w:rsid w:val="77DE8532"/>
    <w:rsid w:val="78C22563"/>
    <w:rsid w:val="78DF5A96"/>
    <w:rsid w:val="7961F5A0"/>
    <w:rsid w:val="7B54E7FD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styleId="normaltextrun" w:customStyle="1">
    <w:name w:val="normaltextrun"/>
    <w:basedOn w:val="Domylnaczcionkaakapitu"/>
    <w:rsid w:val="00C87CA9"/>
  </w:style>
  <w:style w:type="character" w:styleId="eop" w:customStyle="1">
    <w:name w:val="eop"/>
    <w:basedOn w:val="Domylnaczcionkaakapitu"/>
    <w:rsid w:val="00C8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  <w:bookmarkStart w:name="NazwaPrzedmiotu" w:id="1"/>
        <w:bookmarkEnd w:id="1"/>
      </w:docPartBody>
    </w:docPart>
    <w:docPart>
      <w:docPartPr>
        <w:name w:val="3B1023FE25B74D0E92A8295C11052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1F280-021F-4F6D-9641-051F5BC50F02}"/>
      </w:docPartPr>
      <w:docPartBody>
        <w:p w:rsidR="00887DB6" w:rsidP="00326635" w:rsidRDefault="00326635">
          <w:pPr>
            <w:pStyle w:val="3B1023FE25B74D0E92A8295C1105205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74755F1703DA4DF5AED1B26AB147B3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87D5AA-B4B1-4373-8095-D6BCB4BAFADF}"/>
      </w:docPartPr>
      <w:docPartBody>
        <w:p w:rsidR="00887DB6" w:rsidP="00326635" w:rsidRDefault="00326635">
          <w:pPr>
            <w:pStyle w:val="74755F1703DA4DF5AED1B26AB147B388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7154BD7C1AA4081A1780923FAD00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75E938-940E-4096-BDFE-8913D8B4C697}"/>
      </w:docPartPr>
      <w:docPartBody>
        <w:p w:rsidR="00887DB6" w:rsidP="00326635" w:rsidRDefault="00326635">
          <w:pPr>
            <w:pStyle w:val="07154BD7C1AA4081A1780923FAD00F91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5BD44B937134D2CA3B9DE24B80C0B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2D46D-7E05-4331-B341-B8FD77316A5D}"/>
      </w:docPartPr>
      <w:docPartBody>
        <w:p w:rsidR="00887DB6" w:rsidP="00326635" w:rsidRDefault="00326635">
          <w:pPr>
            <w:pStyle w:val="15BD44B937134D2CA3B9DE24B80C0B81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0C016789C8BA462498E38A8CD00EBF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C6EB5-2AA0-494A-AB33-CE7FA355D091}"/>
      </w:docPartPr>
      <w:docPartBody>
        <w:p w:rsidR="00887DB6" w:rsidP="00326635" w:rsidRDefault="00326635">
          <w:pPr>
            <w:pStyle w:val="0C016789C8BA462498E38A8CD00EBFD4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35421879BA834350AADC473527EF9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568AD-D735-4892-A5EC-1EE16EE940AA}"/>
      </w:docPartPr>
      <w:docPartBody>
        <w:p w:rsidR="00887DB6" w:rsidP="00326635" w:rsidRDefault="00326635">
          <w:pPr>
            <w:pStyle w:val="35421879BA834350AADC473527EF91ED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CF9CCC66ECE41B7952EBA928E254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918D0-5E2C-4806-8DB6-2BAA03A68EA4}"/>
      </w:docPartPr>
      <w:docPartBody>
        <w:p w:rsidR="00887DB6" w:rsidP="00326635" w:rsidRDefault="00326635">
          <w:pPr>
            <w:pStyle w:val="1CF9CCC66ECE41B7952EBA928E254B61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A7F81F84B524C0C821FC9A745AAA7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D7763-813D-4304-99CC-653BCABD7D6F}"/>
      </w:docPartPr>
      <w:docPartBody>
        <w:p w:rsidR="00887DB6" w:rsidP="00326635" w:rsidRDefault="00326635">
          <w:pPr>
            <w:pStyle w:val="BA7F81F84B524C0C821FC9A745AAA7B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F618911C4C6407586183E757F437C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A648D-0CA3-4F05-A1CD-F8785151ED5E}"/>
      </w:docPartPr>
      <w:docPartBody>
        <w:p w:rsidR="00887DB6" w:rsidP="00326635" w:rsidRDefault="00326635">
          <w:pPr>
            <w:pStyle w:val="6F618911C4C6407586183E757F437C6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AF942B0FF7D942A58206436A9E491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84A8F-32A3-4F79-8034-B6A302DD64A5}"/>
      </w:docPartPr>
      <w:docPartBody>
        <w:p w:rsidR="00887DB6" w:rsidP="00326635" w:rsidRDefault="00326635">
          <w:pPr>
            <w:pStyle w:val="AF942B0FF7D942A58206436A9E4919EC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62817E93381645DC9E107C1E2763A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9C3E8-3B30-4CAB-8498-1DDF5A010C65}"/>
      </w:docPartPr>
      <w:docPartBody>
        <w:p w:rsidR="00887DB6" w:rsidP="00326635" w:rsidRDefault="00326635">
          <w:pPr>
            <w:pStyle w:val="62817E93381645DC9E107C1E2763AA3F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905A519573D4D9EA42D23A344BCB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3DE3B-D568-412B-A465-89F21690C407}"/>
      </w:docPartPr>
      <w:docPartBody>
        <w:p w:rsidR="00887DB6" w:rsidP="00326635" w:rsidRDefault="00326635">
          <w:pPr>
            <w:pStyle w:val="1905A519573D4D9EA42D23A344BCB30B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4ED15AD7ABAE47AA86550EAF0D579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7B63C-BBD0-40B7-81B2-739742BB0474}"/>
      </w:docPartPr>
      <w:docPartBody>
        <w:p w:rsidR="00887DB6" w:rsidP="00326635" w:rsidRDefault="00326635">
          <w:pPr>
            <w:pStyle w:val="4ED15AD7ABAE47AA86550EAF0D5795FC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5B4015423BDA41FBB08A0490BCB9C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D5B10-495F-4B90-8042-32E0E60C717A}"/>
      </w:docPartPr>
      <w:docPartBody>
        <w:p w:rsidR="00887DB6" w:rsidP="00326635" w:rsidRDefault="00326635">
          <w:pPr>
            <w:pStyle w:val="5B4015423BDA41FBB08A0490BCB9C84A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F437F7ED183441689EEA331832150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110EC4-ED8C-4D03-94CE-19B6E153C1E3}"/>
      </w:docPartPr>
      <w:docPartBody>
        <w:p w:rsidR="00887DB6" w:rsidP="00326635" w:rsidRDefault="00326635">
          <w:pPr>
            <w:pStyle w:val="F437F7ED183441689EEA3318321506F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A27ECA4CE64041E0AA6B98EFABBCC9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361D4-99D2-4FAB-B5C9-D1B0638DA7EC}"/>
      </w:docPartPr>
      <w:docPartBody>
        <w:p w:rsidR="00887DB6" w:rsidP="00326635" w:rsidRDefault="00326635">
          <w:pPr>
            <w:pStyle w:val="A27ECA4CE64041E0AA6B98EFABBCC919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0DDA8715C1B44BF0B93E3C2F4D9D3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0E530-EB99-4672-BFFA-25E56DDFC502}"/>
      </w:docPartPr>
      <w:docPartBody>
        <w:p w:rsidR="001C318A" w:rsidP="00B935BF" w:rsidRDefault="00B935BF">
          <w:pPr>
            <w:pStyle w:val="0DDA8715C1B44BF0B93E3C2F4D9D34AE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62F17EDB1D44740AB5A74DF420E0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AA5339-E237-44C4-B4D6-1554DAFADE82}"/>
      </w:docPartPr>
      <w:docPartBody>
        <w:p w:rsidR="001C318A" w:rsidP="00B935BF" w:rsidRDefault="00B935BF">
          <w:pPr>
            <w:pStyle w:val="C62F17EDB1D44740AB5A74DF420E0E7E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1C318A"/>
    <w:rsid w:val="002B29A1"/>
    <w:rsid w:val="002B3591"/>
    <w:rsid w:val="00326635"/>
    <w:rsid w:val="00344D8A"/>
    <w:rsid w:val="00376A51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781C10"/>
    <w:rsid w:val="0079429A"/>
    <w:rsid w:val="00795F64"/>
    <w:rsid w:val="00813743"/>
    <w:rsid w:val="00887DB6"/>
    <w:rsid w:val="0095013C"/>
    <w:rsid w:val="0098428E"/>
    <w:rsid w:val="00A522C7"/>
    <w:rsid w:val="00B22041"/>
    <w:rsid w:val="00B75FE2"/>
    <w:rsid w:val="00B935BF"/>
    <w:rsid w:val="00C244F0"/>
    <w:rsid w:val="00CB417A"/>
    <w:rsid w:val="00D35DC8"/>
    <w:rsid w:val="00D414FF"/>
    <w:rsid w:val="00D60C52"/>
    <w:rsid w:val="00D84FBB"/>
    <w:rsid w:val="00DC1F9C"/>
    <w:rsid w:val="00DC26E9"/>
    <w:rsid w:val="00E530E0"/>
    <w:rsid w:val="00E61EA7"/>
    <w:rsid w:val="00EA6116"/>
    <w:rsid w:val="00EE435B"/>
    <w:rsid w:val="00F716EC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6635"/>
    <w:rPr>
      <w:color w:val="666666"/>
    </w:rPr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B1023FE25B74D0E92A8295C1105205A">
    <w:name w:val="3B1023FE25B74D0E92A8295C1105205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74755F1703DA4DF5AED1B26AB147B388">
    <w:name w:val="74755F1703DA4DF5AED1B26AB147B388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7154BD7C1AA4081A1780923FAD00F91">
    <w:name w:val="07154BD7C1AA4081A1780923FAD00F9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5BD44B937134D2CA3B9DE24B80C0B81">
    <w:name w:val="15BD44B937134D2CA3B9DE24B80C0B8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C016789C8BA462498E38A8CD00EBFD4">
    <w:name w:val="0C016789C8BA462498E38A8CD00EBFD4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35421879BA834350AADC473527EF91ED">
    <w:name w:val="35421879BA834350AADC473527EF91ED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CF9CCC66ECE41B7952EBA928E254B61">
    <w:name w:val="1CF9CCC66ECE41B7952EBA928E254B6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A7F81F84B524C0C821FC9A745AAA7BC">
    <w:name w:val="BA7F81F84B524C0C821FC9A745AAA7B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F618911C4C6407586183E757F437C6E">
    <w:name w:val="6F618911C4C6407586183E757F437C6E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F942B0FF7D942A58206436A9E4919EC">
    <w:name w:val="AF942B0FF7D942A58206436A9E4919E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2817E93381645DC9E107C1E2763AA3F">
    <w:name w:val="62817E93381645DC9E107C1E2763AA3F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905A519573D4D9EA42D23A344BCB30B">
    <w:name w:val="1905A519573D4D9EA42D23A344BCB30B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ED15AD7ABAE47AA86550EAF0D5795FC">
    <w:name w:val="4ED15AD7ABAE47AA86550EAF0D5795F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B4015423BDA41FBB08A0490BCB9C84A">
    <w:name w:val="5B4015423BDA41FBB08A0490BCB9C84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437F7ED183441689EEA3318321506F1">
    <w:name w:val="F437F7ED183441689EEA3318321506F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27ECA4CE64041E0AA6B98EFABBCC919">
    <w:name w:val="A27ECA4CE64041E0AA6B98EFABBCC919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DDA8715C1B44BF0B93E3C2F4D9D34AE">
    <w:name w:val="0DDA8715C1B44BF0B93E3C2F4D9D34AE"/>
    <w:rsid w:val="00B935B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C62F17EDB1D44740AB5A74DF420E0E7E">
    <w:name w:val="C62F17EDB1D44740AB5A74DF420E0E7E"/>
    <w:rsid w:val="00B935BF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F70AA-D715-4DF2-83B3-DAA677789811}"/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C2D5FF6A-7310-4981-9190-F83840E611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15</cp:revision>
  <cp:lastPrinted>2021-06-05T12:43:00Z</cp:lastPrinted>
  <dcterms:created xsi:type="dcterms:W3CDTF">2025-12-20T14:35:00Z</dcterms:created>
  <dcterms:modified xsi:type="dcterms:W3CDTF">2026-02-03T11:51:29Z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