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73D14E57" w:rsidRDefault="00D14FC0" w14:paraId="29C12D87" w14:textId="0A54AC1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7677DB51" w:rsidR="00D14FC0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Technologie wspierające komunikację osób z zaburzeniami mowy</w:t>
      </w:r>
      <w:r w:rsidRPr="7677DB51" w:rsidR="00A86087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</w:t>
      </w:r>
      <w:r>
        <w:br/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Technologies</w:t>
      </w:r>
      <w:r w:rsidRPr="7677DB51" w:rsidR="1306295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677DB51" w:rsidR="1306295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that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677DB51" w:rsidR="76B61D6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upport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677DB51" w:rsidR="676D11E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ommunication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of </w:t>
      </w:r>
      <w:r w:rsidRPr="7677DB51" w:rsidR="4432E00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eople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with </w:t>
      </w:r>
      <w:r w:rsidRPr="7677DB51" w:rsidR="1F93953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7677DB51" w:rsidR="645E266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7677DB51" w:rsidR="00A8608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9F4BEEA" w:rsidTr="19F4BEEA" w14:paraId="03B9E53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9F4BEEA" w:rsidP="19F4BEEA" w:rsidRDefault="19F4BEEA" w14:paraId="4CD8AFA9" w14:textId="58C8DCB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F4BEEA" w:rsidR="19F4BEE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9F4BEEA" w:rsidP="19F4BEEA" w:rsidRDefault="19F4BEEA" w14:paraId="40A50106" w14:textId="7523CC9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F4BEEA" w:rsidR="19F4BE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19F4BEEA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C9643E" w14:paraId="7E6E1277" w14:textId="462F5AD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19F4BEEA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6C66EC" w14:paraId="3BB00A7B" w14:textId="2DE7FF6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C9643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C9643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19F4BEEA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3F0DC82B" w14:textId="3D3B338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19F4BEEA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19F4BEEA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460C7C09" w14:textId="22D1682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19F4BEEA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19F4BEEA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C9643E" w14:paraId="3217CEC4" w14:textId="241F0B4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C9643E" w14:paraId="1A3DBB74" w14:textId="17314FE8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C9643E" w14:paraId="4D4CFF98" w14:textId="71C001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C9643E" w14:paraId="1DF65BBD" w14:textId="53782E0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D23535" w14:paraId="0F2A1C42" w14:textId="0AF863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4D362E" w14:paraId="5D8AC519" w14:textId="68EF736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9643E" w14:paraId="6D940E84" w14:textId="170977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9643E" w14:paraId="63FDD756" w14:textId="24E5FB4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D23535" w14:paraId="495E378D" w14:textId="4BAE4C8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D23535" w14:paraId="3E85EC19" w14:textId="4C3E31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D23535" w14:paraId="51D69F21" w14:textId="60D343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D23535" w14:paraId="31A3A528" w14:textId="23DCA6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4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7B641D" w:rsidTr="006D1AD1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7B641D" w:rsidP="007B641D" w:rsidRDefault="007B641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B641D" w:rsidR="007B641D" w:rsidP="007B641D" w:rsidRDefault="007B641D" w14:paraId="2A4E7340" w14:textId="06F632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641D">
              <w:rPr>
                <w:rFonts w:ascii="Garamond" w:hAnsi="Garamond"/>
                <w:sz w:val="18"/>
              </w:rPr>
              <w:t>Poznanie i rozumienie zasad doboru oraz funkcjonowania technologii AAC w pracy z osobami z zaburzeniami mowy, z uwzględnieniem profilu użytkownika, środowiska komunikacyjnego oraz modeli planowania wsparcia.</w:t>
            </w:r>
          </w:p>
        </w:tc>
      </w:tr>
      <w:tr w:rsidRPr="00875AA8" w:rsidR="007B641D" w:rsidTr="006D1AD1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7B641D" w:rsidP="007B641D" w:rsidRDefault="007B641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B641D" w:rsidR="007B641D" w:rsidP="007B641D" w:rsidRDefault="007B641D" w14:paraId="4001648B" w14:textId="2E067B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641D">
              <w:rPr>
                <w:rFonts w:ascii="Garamond" w:hAnsi="Garamond"/>
                <w:sz w:val="18"/>
              </w:rPr>
              <w:t>Nabycie umiejętności projektowania i wdrażania systemów komunikacyjnych wspomagających i alternatywnych, obejmujących rozwiązania nisko- i wysokotechnologiczne, metody dostępu oraz strategie modelowania komunikacji.</w:t>
            </w:r>
          </w:p>
        </w:tc>
      </w:tr>
      <w:tr w:rsidRPr="00875AA8" w:rsidR="007B641D" w:rsidTr="006D1AD1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7B641D" w:rsidP="007B641D" w:rsidRDefault="007B641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7B641D" w:rsidR="007B641D" w:rsidP="007B641D" w:rsidRDefault="007B641D" w14:paraId="034CE067" w14:textId="49BE64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641D">
              <w:rPr>
                <w:rFonts w:ascii="Garamond" w:hAnsi="Garamond"/>
                <w:sz w:val="18"/>
              </w:rPr>
              <w:t>Kształtowanie kompetencji zawodowych w zakresie monitorowania efektów interwencji AAC, dokumentowania decyzji klinicznych, współpracy interdyscyplinarnej oraz respektowania zasad etyki i autonomii użytkownika.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8BA0F51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48BA0F51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3B04D1EF" w:rsidRDefault="00CB43A3" w14:paraId="00478848" w14:textId="4C51328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B04D1EF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6E60D5" w:rsidTr="48BA0F51" w14:paraId="43BF7894" w14:textId="77777777">
        <w:tc>
          <w:tcPr>
            <w:tcW w:w="562" w:type="dxa"/>
            <w:tcMar/>
            <w:vAlign w:val="center"/>
          </w:tcPr>
          <w:p w:rsidRPr="00875AA8" w:rsidR="006E60D5" w:rsidP="006E60D5" w:rsidRDefault="006E60D5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565456" w:rsidR="006E60D5" w:rsidP="3B04D1EF" w:rsidRDefault="004A14A8" w14:paraId="22847E5D" w14:textId="6FB6FBEE">
            <w:pPr>
              <w:pStyle w:val="Normalny"/>
              <w:spacing w:after="0" w:line="240" w:lineRule="auto"/>
              <w:jc w:val="both"/>
            </w:pPr>
            <w:r w:rsidRPr="48BA0F51" w:rsidR="1C08BE69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zna i rozumie zakres i funkcje technologii AAC, profile użytkowników oraz zasady doboru rozwiązań niskotechnologicznych i wysokotechnologicznych w kontekście potrzeb komunikacyjnych i środowiska pacjenta.</w:t>
            </w:r>
          </w:p>
        </w:tc>
        <w:tc>
          <w:tcPr>
            <w:tcW w:w="1559" w:type="dxa"/>
            <w:tcMar/>
            <w:vAlign w:val="center"/>
          </w:tcPr>
          <w:p w:rsidRPr="00271ECF" w:rsidR="006E60D5" w:rsidP="005B7399" w:rsidRDefault="006E60D5" w14:paraId="4FF0721A" w14:textId="041FAD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ECF">
              <w:rPr>
                <w:rFonts w:ascii="Garamond" w:hAnsi="Garamond"/>
                <w:sz w:val="18"/>
              </w:rPr>
              <w:t>LGP2_WG14</w:t>
            </w:r>
          </w:p>
        </w:tc>
        <w:tc>
          <w:tcPr>
            <w:tcW w:w="2551" w:type="dxa"/>
            <w:tcMar/>
            <w:vAlign w:val="center"/>
          </w:tcPr>
          <w:p w:rsidRPr="00875AA8" w:rsidR="006E60D5" w:rsidP="006E60D5" w:rsidRDefault="004420EF" w14:paraId="565631C0" w14:textId="58ABE1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Pr="00875AA8" w:rsidR="006E60D5" w:rsidTr="48BA0F51" w14:paraId="0EDE31D5" w14:textId="77777777">
        <w:tc>
          <w:tcPr>
            <w:tcW w:w="562" w:type="dxa"/>
            <w:tcMar/>
            <w:vAlign w:val="center"/>
          </w:tcPr>
          <w:p w:rsidRPr="00875AA8" w:rsidR="006E60D5" w:rsidP="006E60D5" w:rsidRDefault="006E60D5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565456" w:rsidR="006E60D5" w:rsidP="3B04D1EF" w:rsidRDefault="00565456" w14:paraId="3DF778F0" w14:textId="45EE16A8">
            <w:pPr>
              <w:pStyle w:val="Normalny"/>
              <w:spacing w:after="0" w:line="240" w:lineRule="auto"/>
              <w:jc w:val="both"/>
            </w:pPr>
            <w:r w:rsidRPr="48BA0F51" w:rsidR="0743CFE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zasady prawne, etyczne i organizacyjne stosowania technologii AAC, w tym ochronę danych, prawa autorskie, bezpieczeństwo użytkownika oraz standardy dostępu i równości komunikacyjnej.</w:t>
            </w:r>
          </w:p>
        </w:tc>
        <w:tc>
          <w:tcPr>
            <w:tcW w:w="1559" w:type="dxa"/>
            <w:tcMar/>
            <w:vAlign w:val="center"/>
          </w:tcPr>
          <w:p w:rsidRPr="00271ECF" w:rsidR="006E60D5" w:rsidP="005B7399" w:rsidRDefault="006E60D5" w14:paraId="59E772FE" w14:textId="4E50BE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ECF">
              <w:rPr>
                <w:rFonts w:ascii="Garamond" w:hAnsi="Garamond"/>
                <w:sz w:val="18"/>
              </w:rPr>
              <w:t>LGP2_WK05</w:t>
            </w:r>
          </w:p>
        </w:tc>
        <w:tc>
          <w:tcPr>
            <w:tcW w:w="2551" w:type="dxa"/>
            <w:tcMar/>
            <w:vAlign w:val="center"/>
          </w:tcPr>
          <w:p w:rsidRPr="00875AA8" w:rsidR="006E60D5" w:rsidP="006E60D5" w:rsidRDefault="004420EF" w14:paraId="1F335204" w14:textId="74E76A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48BA0F51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48BA0F51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3B04D1EF" w:rsidRDefault="00CB43A3" w14:paraId="1C988A6F" w14:textId="466DA55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B04D1EF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71ECF" w:rsidTr="48BA0F51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48BA0F51" w:rsidRDefault="00565456" w14:paraId="437A127B" w14:textId="4B9B43C3">
            <w:pPr>
              <w:pStyle w:val="Normalny"/>
              <w:spacing w:after="0" w:line="240" w:lineRule="auto"/>
              <w:jc w:val="left"/>
            </w:pPr>
            <w:r w:rsidRPr="48BA0F51" w:rsidR="795F3A00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potrafi dobrać i krytycznie ocenić rozwiązania AAC, uwzględniając profil użytkownika, cele komunikacyjne, funkcje językowe i środowisko życia, oraz dostosować je do indywidualnych potrzeb pacjenta.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3D23CD6E" w14:textId="6ADD1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C65844" w14:paraId="218CB926" w14:textId="51825E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271ECF" w:rsidTr="48BA0F51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3B04D1EF" w:rsidRDefault="00565456" w14:paraId="554DE301" w14:textId="20FF187A">
            <w:pPr>
              <w:pStyle w:val="Normalny"/>
              <w:spacing w:after="0" w:line="240" w:lineRule="auto"/>
              <w:jc w:val="both"/>
            </w:pPr>
            <w:r w:rsidRPr="48BA0F51" w:rsidR="78E07A7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prowadzić terapię logopedyczną z wykorzystaniem technologii AAC, w tym naukę korzystania z urządzeń, trening dostępu, Aided Language Stimulation i wspieranie rozwoju językowego.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280A7D80" w14:textId="3FDDE3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LGP2_UW05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C65844" w14:paraId="357D4CB3" w14:textId="791DDA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271ECF" w:rsidTr="48BA0F51" w14:paraId="0B381C7D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65E5B1C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3B04D1EF" w:rsidRDefault="00565456" w14:paraId="37E1314D" w14:textId="5FB318E4">
            <w:pPr>
              <w:pStyle w:val="Normalny"/>
              <w:spacing w:after="0" w:line="240" w:lineRule="auto"/>
              <w:jc w:val="both"/>
            </w:pPr>
            <w:r w:rsidRPr="48BA0F51" w:rsidR="5FF9A9C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prowadzić dokumentację użycia technologii AAC, analizować dzienniki aktywności, wskaźniki komunikacyjne i efektywność interwencji oraz przygotowywać raporty dla zespołu i rodziny.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552D17EF" w14:textId="3E69A6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LGP2_UW08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4420EF" w14:paraId="3DFC182C" w14:textId="0DBC75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1B2A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Pr="00875AA8" w:rsidR="00271ECF" w:rsidTr="48BA0F51" w14:paraId="0EBCFADE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3A441C4A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3B04D1EF" w:rsidRDefault="00565456" w14:paraId="61FE0DCF" w14:textId="7AA383DC">
            <w:pPr>
              <w:pStyle w:val="Normalny"/>
              <w:spacing w:after="0" w:line="240" w:lineRule="auto"/>
              <w:jc w:val="both"/>
            </w:pPr>
            <w:r w:rsidRPr="48BA0F51" w:rsidR="0D973FEC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potrafi dobierać i stosować rozwiązania wspomagającej i alternatywnej komunikacji, organizować środowisko komunikacyjne sprzyjające dostępności oraz integrować AAC w życiu codziennym pacjenta.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6A64B09D" w14:textId="763021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LGP2_UW11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C65844" w14:paraId="33D85EE3" w14:textId="48D06C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271ECF" w:rsidTr="48BA0F51" w14:paraId="44C57F4A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2BD3944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3B04D1EF" w:rsidRDefault="00347368" w14:paraId="6EECFA4A" w14:textId="756614ED">
            <w:pPr>
              <w:pStyle w:val="Normalny"/>
              <w:spacing w:after="0" w:line="240" w:lineRule="auto"/>
              <w:jc w:val="both"/>
            </w:pPr>
            <w:r w:rsidRPr="48BA0F51" w:rsidR="06DE4BE0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potrafi wykorzystać technologie informacyjno-komunikacyjne w terapii AAC, w tym konfigurację urządzeń, aplikacji, prowadzenie terapii zdalnej i bezpieczne przetwarzanie danych użytkownika.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144AE6CE" w14:textId="2F8697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LGP2_UW14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C65844" w14:paraId="188516B9" w14:textId="15D357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Pr="00875AA8" w:rsidR="00271ECF" w:rsidTr="48BA0F51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71ECF" w:rsidP="00271ECF" w:rsidRDefault="00271ECF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9B668E" w:rsidR="00271ECF" w:rsidP="3B04D1EF" w:rsidRDefault="00347368" w14:paraId="141C3726" w14:textId="6D711B95">
            <w:pPr>
              <w:pStyle w:val="Normalny"/>
              <w:spacing w:after="0" w:line="240" w:lineRule="auto"/>
              <w:jc w:val="both"/>
            </w:pPr>
            <w:r w:rsidRPr="48BA0F51" w:rsidR="32C25876">
              <w:rPr>
                <w:rFonts w:ascii="Garamond" w:hAnsi="Garamond" w:eastAsia="Garamond" w:cs="Garamond"/>
                <w:noProof w:val="0"/>
                <w:sz w:val="18"/>
                <w:szCs w:val="18"/>
                <w:lang w:val="en-GB"/>
              </w:rPr>
              <w:t>Student potrafi komunikować się na specjalistyczne tematy logopedyczne dotyczące AAC ze zróżnicowanymi odbiorcami, w tym pacjentami, rodzinami, nauczycielami i personelem medycznym, w tym z użyciem narzędzi cyfrowych.</w:t>
            </w:r>
          </w:p>
        </w:tc>
        <w:tc>
          <w:tcPr>
            <w:tcW w:w="1560" w:type="dxa"/>
            <w:tcMar/>
            <w:vAlign w:val="center"/>
          </w:tcPr>
          <w:p w:rsidRPr="008D221E" w:rsidR="00271ECF" w:rsidP="009B668E" w:rsidRDefault="00271ECF" w14:paraId="197C744A" w14:textId="597D08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221E">
              <w:rPr>
                <w:rFonts w:ascii="Garamond" w:hAnsi="Garamond"/>
                <w:sz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875AA8" w:rsidR="00271ECF" w:rsidP="00271ECF" w:rsidRDefault="00C65844" w14:paraId="5685F94C" w14:textId="25742D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5475"/>
        <w:gridCol w:w="1559"/>
        <w:gridCol w:w="2558"/>
      </w:tblGrid>
      <w:tr w:rsidRPr="00875AA8" w:rsidR="009C486D" w:rsidTr="48BA0F51" w14:paraId="07D09F8E" w14:textId="77777777">
        <w:trPr>
          <w:trHeight w:val="298"/>
        </w:trPr>
        <w:tc>
          <w:tcPr>
            <w:tcW w:w="10477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48BA0F51" w14:paraId="055320C5" w14:textId="77777777">
        <w:trPr>
          <w:trHeight w:val="575"/>
        </w:trPr>
        <w:tc>
          <w:tcPr>
            <w:tcW w:w="885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475" w:type="dxa"/>
            <w:shd w:val="clear" w:color="auto" w:fill="D9E2F3" w:themeFill="accent5" w:themeFillTint="33"/>
            <w:tcMar/>
            <w:vAlign w:val="center"/>
          </w:tcPr>
          <w:p w:rsidRPr="00F831B6" w:rsidR="00CB43A3" w:rsidP="3B04D1EF" w:rsidRDefault="00CB43A3" w14:paraId="070C9519" w14:textId="1BF56F2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B04D1EF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48BA0F51" w14:paraId="68FD3F6E" w14:textId="77777777">
        <w:trPr>
          <w:trHeight w:val="660"/>
        </w:trPr>
        <w:tc>
          <w:tcPr>
            <w:tcW w:w="885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75" w:type="dxa"/>
            <w:tcMar/>
            <w:vAlign w:val="center"/>
          </w:tcPr>
          <w:p w:rsidRPr="009B668E" w:rsidR="009C486D" w:rsidP="48BA0F51" w:rsidRDefault="00347368" w14:paraId="2C23BCA2" w14:textId="32DAC358">
            <w:pPr>
              <w:pStyle w:val="Normalny"/>
              <w:spacing w:after="0" w:line="240" w:lineRule="auto"/>
              <w:jc w:val="left"/>
            </w:pPr>
            <w:r w:rsidRPr="48BA0F51" w:rsidR="604847B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krytycznie ocenić wiarygodność i przydatność źródeł wiedzy dotyczących technologii AAC w logopedii, uwzględniając dowody naukowe, skuteczność interwencji i kontekst praktyczny w terapii oraz edukacji użytkowników.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271ECF" w14:paraId="72085FF3" w14:textId="0F7605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ECF">
              <w:rPr>
                <w:rFonts w:ascii="Garamond" w:hAnsi="Garamond" w:cs="Times New Roman"/>
                <w:sz w:val="18"/>
                <w:szCs w:val="18"/>
                <w:lang w:val="pl-PL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C65844" w14:paraId="4655E9F5" w14:textId="57AA95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5844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3B04D1EF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3B04D1EF" w:rsidTr="3B04D1EF" w14:paraId="12433720">
        <w:trPr>
          <w:trHeight w:val="300"/>
        </w:trPr>
        <w:tc>
          <w:tcPr>
            <w:tcW w:w="562" w:type="dxa"/>
            <w:vMerge/>
            <w:tcMar/>
            <w:vAlign w:val="center"/>
          </w:tcPr>
          <w:p w14:paraId="7CA118F8"/>
        </w:tc>
        <w:tc>
          <w:tcPr>
            <w:tcW w:w="6522" w:type="dxa"/>
            <w:vMerge/>
            <w:tcMar/>
            <w:vAlign w:val="center"/>
          </w:tcPr>
          <w:p w14:paraId="3090F972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7F7E6AD9" w:rsidP="3B04D1EF" w:rsidRDefault="7F7E6AD9" w14:paraId="4C1C5C17" w14:textId="13A9AB85">
            <w:pPr>
              <w:pStyle w:val="Normalny"/>
              <w:spacing w:after="0" w:afterAutospacing="off" w:line="276" w:lineRule="auto"/>
              <w:jc w:val="center"/>
            </w:pPr>
            <w:r w:rsidRPr="3B04D1EF" w:rsidR="7F7E6AD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875AA8" w:rsidR="000E55A3" w:rsidTr="3B04D1EF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22882" w:rsidTr="3B04D1EF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2BE4ADD1" w14:textId="316405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Zakres technologii AAC od rozwiązań niskotechnologicznych do wysokotechnologicznych; funkcje komunikacji i profile użytkowników w zaburzeniach mowy i języka; przemiany rozumienia komunikacji wspomagającej i alternatywnej w logopedii klinicznej. Dobór rozwiązań na podstawie analizy potrzeb, kompetencji komunikacyjnych, motorycznych i poznawczych użytkownika oraz uwarunkowań środowiska życia. Koncepcja feature matching jako podstawa racjonalnego doboru technologii; ramy SETT i klasyfikacja ICF w planowaniu wsparcia komunikacyjnego.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7EECE42B" w14:textId="5C4886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60FA3D21" w14:textId="6655E2F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2238833E" w14:textId="652697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Systemy symboliczne wykorzystywane w AAC: symbole graficzne i tekstowe; słownictwo rdzeniowe i tematyczne oraz jego znaczenie dla rozwoju kompetencji językowej. Organizacja zasobów językowych w systemach komunikacyjnych; hierarchia słów, struktura stron i nawigacja. Strategie przyspieszania tempa komunikacji: predykcja słów, skróty, klawiatury ekranowe i automatyzacja wypowiedzi.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6D0FAE2C" w14:textId="655780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0D99C739" w14:textId="07F0E2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1EA77377" w14:textId="45CB87D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Dostęp do urządzenia komunikacyjnego: dotyk bezpośredni, wskaźniki, skanowanie automatyczne i krokowe, przełączniki, sterowanie wzrokiem. Zasady kalibracji, ergonomii i pozycjonowania użytkownika; mocowania i stabilizacja urządzeń w różnych pozycjach ciała. Znaczenie doboru metody dostępu dla efektywności komunikacji i zmniejszenia obciążenia fizycznego.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190556FA" w14:textId="68F0D72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7CE677E1" w14:textId="3F2BD2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7CD38EFF" w14:textId="2C27DF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Aided Language Stimulation jako standard pracy z partnerem komunikacyjnym; rola modelowania w naturalnych sytuacjach komunikacyjnych. Nauka czytania i pisania w kontekście AAC; wspieranie rozwoju morfoskładni, fleksji i prozodii przy użyciu technologii wspomagających. Znaczenie wielomodalności przekazu w terapii logopedycznej osób z zaburzeniami mowy.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5B21D947" w14:textId="7A7AA64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3C995062" w14:textId="0F2B13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1E4F02AF" w14:textId="10BFF1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Tablety i dedykowane urządzenia mówione; aplikacje do komunikacji i planowania dnia. Generatory mowy i syntezatory głosu – możliwości, ograniczenia i kryteria wyboru. Personalizacja barwy, tempa i intonacji głosu syntetycznego oraz jej znaczenie dla tożsamości użytkownika i akceptacji społecznej.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5826B5E3" w14:textId="4E497A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601CA14A" w14:textId="0291C8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68BE608D" w14:textId="2E9A649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Integracja technologii AAC z otoczeniem: sterowanie środowiskiem, komunikacja w szkole, miejscu pracy oraz w sytuacjach medycznych i szpitalnych. Dokumentowanie efektów i decyzji klinicznych; analiza dzienników użycia, wskaźniki aktywności komunikacyjnej i partycypacji społecznej. Standardy dostępności materiałów: czytelność, kontrast, prosty układ; bezpieczeństwo, higiena pracy z urządzeniami oraz ochrona danych i prywatności użytkownika.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6A8AE28D" w14:textId="73E424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6D22398D" w14:textId="2DBCECD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7AAB9787" w14:textId="406899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Etyka w doborze technologii wspierających komunikację; włączanie użytkownika w proces decyzyjny i poszanowanie autonomii. Modele wdrożenia i współpracy interdyscyplinarnej: rola logopedy, terapeuty zajęciowego, nauczyciela, psychologa i specjalisty wsparcia technicznego. Scenariusze finansowania i organizacji opieki komunikacyjnej w systemie edukacyjnym i ochrony zdrowia.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23E10F5B" w14:textId="1247B3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0C16CC89" w14:textId="43D6AB8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22882" w:rsidTr="3B04D1EF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622882" w:rsidP="00622882" w:rsidRDefault="00622882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E4B1C" w:rsidR="00622882" w:rsidP="00622882" w:rsidRDefault="00622882" w14:paraId="6BE9BB62" w14:textId="74126B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E4B1C">
              <w:rPr>
                <w:rFonts w:ascii="Garamond" w:hAnsi="Garamond"/>
                <w:sz w:val="18"/>
              </w:rPr>
              <w:t xml:space="preserve">Ocena potrzeb komunikacyjnych na podstawie wywiadu i obserwacji środowiska; tworzenie profilu użytkownika i mapy celów. Dobór, testowanie i konfiguracja rozwiązań nisko- i wysokotechnologicznych; trening dostępu, kalibracja sterowania oraz pozycjonowanie. Planowanie i monitorowanie interwencji, rozwiązywanie problemów technicznych, wdrożenia w różnych kontekstach (dom, szkoła, oddział szpitalny) oraz telewsparcie komunikacji z udziałem rodziny i opiekunów. 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00C69D4F" w14:textId="63C4F37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622882" w:rsidP="00622882" w:rsidRDefault="00AE4B1C" w14:paraId="5E8D992B" w14:textId="1D8040F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3B04D1EF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E4B1C" w14:paraId="179A2DF6" w14:textId="5004A63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E4B1C" w14:paraId="10E1F011" w14:textId="488F59C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23D136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231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DA0391" w14:paraId="03A3967E" w14:textId="65CB382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3CAC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A02D8" w:rsidR="008A02D8" w:rsidP="008A02D8" w:rsidRDefault="008A02D8" w14:paraId="62DA7B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A02D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A02D8" w:rsidR="008A02D8" w:rsidTr="00C90D62" w14:paraId="4B039ACC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A02D8" w:rsidR="008A02D8" w:rsidP="008A02D8" w:rsidRDefault="008A02D8" w14:paraId="72C4BA3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A02D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A02D8" w:rsidR="008A02D8" w:rsidP="008A02D8" w:rsidRDefault="008A02D8" w14:paraId="002949DF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A02D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A02D8" w:rsidR="008A02D8" w:rsidTr="00C90D62" w14:paraId="4493A4B1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A02D8" w:rsidR="008A02D8" w:rsidP="008A02D8" w:rsidRDefault="008A02D8" w14:paraId="6456531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A02D8" w:rsidR="008A02D8" w:rsidP="008A02D8" w:rsidRDefault="008A02D8" w14:paraId="5EBE461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A02D8">
              <w:fldChar w:fldCharType="begin"/>
            </w:r>
            <w:r w:rsidRPr="008A02D8">
              <w:instrText xml:space="preserve"> REF FormaZajęćNr1 \h  \* MERGEFORMAT </w:instrText>
            </w:r>
            <w:r w:rsidRPr="008A02D8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3DB97BCCE8594A279DEDD7354254E17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8A02D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A02D8">
              <w:fldChar w:fldCharType="end"/>
            </w:r>
          </w:p>
        </w:tc>
      </w:tr>
      <w:tr w:rsidRPr="008A02D8" w:rsidR="008A02D8" w:rsidTr="00C90D62" w14:paraId="332F0489" w14:textId="77777777">
        <w:trPr>
          <w:trHeight w:val="263"/>
        </w:trPr>
        <w:tc>
          <w:tcPr>
            <w:tcW w:w="7366" w:type="dxa"/>
            <w:vAlign w:val="center"/>
          </w:tcPr>
          <w:p w:rsidRPr="008A02D8" w:rsidR="008A02D8" w:rsidP="008A02D8" w:rsidRDefault="008A02D8" w14:paraId="6F21E6F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A02D8" w:rsidR="008A02D8" w:rsidP="008A02D8" w:rsidRDefault="008A02D8" w14:paraId="02A5F18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8A02D8" w:rsidR="008A02D8" w:rsidTr="00C90D62" w14:paraId="074A8381" w14:textId="77777777">
        <w:trPr>
          <w:trHeight w:val="263"/>
        </w:trPr>
        <w:tc>
          <w:tcPr>
            <w:tcW w:w="7366" w:type="dxa"/>
            <w:vAlign w:val="center"/>
          </w:tcPr>
          <w:p w:rsidRPr="008A02D8" w:rsidR="008A02D8" w:rsidP="008A02D8" w:rsidRDefault="008A02D8" w14:paraId="2DCDBC5D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A02D8" w:rsidR="008A02D8" w:rsidP="008A02D8" w:rsidRDefault="008A02D8" w14:paraId="48BFF5E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8A02D8" w:rsidR="008A02D8" w:rsidTr="00C90D62" w14:paraId="5E15793C" w14:textId="77777777">
        <w:trPr>
          <w:trHeight w:val="263"/>
        </w:trPr>
        <w:tc>
          <w:tcPr>
            <w:tcW w:w="7366" w:type="dxa"/>
            <w:vAlign w:val="center"/>
          </w:tcPr>
          <w:p w:rsidRPr="008A02D8" w:rsidR="008A02D8" w:rsidP="008A02D8" w:rsidRDefault="008A02D8" w14:paraId="50A3AFB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A02D8" w:rsidR="008A02D8" w:rsidP="008A02D8" w:rsidRDefault="008A02D8" w14:paraId="329A21F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A02D8" w:rsidR="008A02D8" w:rsidTr="00C90D62" w14:paraId="01779936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A02D8" w:rsidR="008A02D8" w:rsidP="008A02D8" w:rsidRDefault="008A02D8" w14:paraId="78D8ECB4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A02D8" w:rsidR="008A02D8" w:rsidP="008A02D8" w:rsidRDefault="008A02D8" w14:paraId="34FDA3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8A02D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Pr="008A02D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name="_Hlk217978739" w:id="5"/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3B04D1EF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3B04D1EF" w14:paraId="759F7A87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846CD7" w:rsidTr="3B04D1EF" w14:paraId="324D07A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846CD7" w:rsidP="00846CD7" w:rsidRDefault="00846CD7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46CD7" w:rsidP="00846CD7" w:rsidRDefault="00846CD7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544FD09E" w14:textId="1D6C30D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5DC6733E" w14:textId="42F5DDE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</w:tc>
      </w:tr>
      <w:tr w:rsidRPr="002E758B" w:rsidR="00846CD7" w:rsidTr="3B04D1EF" w14:paraId="2537770E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846CD7" w:rsidP="00846CD7" w:rsidRDefault="00846CD7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46CD7" w:rsidP="00846CD7" w:rsidRDefault="00846CD7" w14:paraId="4CD84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02B76F11" w14:textId="0690A2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774583FD" w14:textId="141314D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</w:tc>
      </w:tr>
      <w:tr w:rsidRPr="00875AA8" w:rsidR="00846CD7" w:rsidTr="3B04D1EF" w14:paraId="3BB0040A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846CD7" w:rsidP="00846CD7" w:rsidRDefault="00846CD7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46CD7" w:rsidP="00846CD7" w:rsidRDefault="00846CD7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099BCFD1" w14:textId="5B2A96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37A5C8AD" w14:textId="036A5E4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17</w:t>
            </w:r>
          </w:p>
        </w:tc>
      </w:tr>
      <w:tr w:rsidRPr="00875AA8" w:rsidR="00846CD7" w:rsidTr="3B04D1EF" w14:paraId="79CE0A4C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846CD7" w:rsidP="00846CD7" w:rsidRDefault="00846CD7" w14:paraId="2DC684E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46CD7" w:rsidP="00846CD7" w:rsidRDefault="00846CD7" w14:paraId="33E5BFFA" w14:textId="52CE79C9">
            <w:pPr>
              <w:spacing w:after="0" w:line="240" w:lineRule="auto"/>
            </w:pPr>
            <w:r w:rsidRPr="3B04D1EF" w:rsidR="64A212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Realizacja zadania projektowego poza zajęciami </w:t>
            </w:r>
            <w:r w:rsidRPr="3B04D1EF" w:rsidR="64A212B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03FA9090" w14:textId="719930B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="3B04D1EF" w:rsidP="3B04D1EF" w:rsidRDefault="3B04D1EF" w14:paraId="7A277E1A" w14:textId="2E1E1AE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B04D1EF" w:rsidR="3B04D1E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11</w:t>
            </w:r>
          </w:p>
        </w:tc>
      </w:tr>
      <w:tr w:rsidRPr="00875AA8" w:rsidR="00CB75B5" w:rsidTr="3B04D1EF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846CD7" w14:paraId="59E30154" w14:textId="6420A8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846CD7" w14:paraId="74B6DA9D" w14:textId="7CE9F8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  <w:bookmarkEnd w:id="5"/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A5AE4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E1552F" w14:paraId="6A4178E4" w14:textId="0348BCA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1552F">
              <w:rPr>
                <w:rFonts w:ascii="Garamond" w:hAnsi="Garamond" w:cs="Times New Roman"/>
                <w:sz w:val="18"/>
                <w:szCs w:val="18"/>
                <w:lang w:val="pl-PL"/>
              </w:rPr>
              <w:t>Przebinda E., Michalik M., Grzelak E., (2023), Komunikacja wspomagająca i alternatywna (AAC) w praktyce logopedycznej i terapeutycznej, Wydawnictwo Harmonia.</w:t>
            </w:r>
          </w:p>
        </w:tc>
      </w:tr>
    </w:tbl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A5AE4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3A5AE4" w:rsidRDefault="003A5AE4" w14:paraId="6C781DF8" w14:textId="18B2057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5AE4">
              <w:rPr>
                <w:rFonts w:ascii="Garamond" w:hAnsi="Garamond" w:cs="Times New Roman"/>
                <w:sz w:val="18"/>
                <w:szCs w:val="18"/>
                <w:lang w:val="pl-PL"/>
              </w:rPr>
              <w:t>Baczała D., Błeszyński J.J., (2014), (red.), Metody komunikacji alternatywnych i wspomagających. Wybrane zagadnienia, Wydawnictwo Uniwersytetu Mikołaja Kopernika w Toruniu.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6EC" w:rsidRDefault="006C66EC" w14:paraId="419870A3" w14:textId="77777777">
      <w:pPr>
        <w:spacing w:after="0" w:line="240" w:lineRule="auto"/>
      </w:pPr>
      <w:r>
        <w:separator/>
      </w:r>
    </w:p>
  </w:endnote>
  <w:endnote w:type="continuationSeparator" w:id="0">
    <w:p w:rsidR="006C66EC" w:rsidRDefault="006C66EC" w14:paraId="1D91AE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08C78D35" w:rsidRDefault="00BA42CB" w14:paraId="57A5CE39" w14:textId="4F98A5A5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08C78D35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8C78D35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8C78D35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8C78D3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8C78D35" w:rsidR="08C78D35">
      <w:rPr>
        <w:rFonts w:ascii="Times New Roman" w:hAnsi="Times New Roman" w:cs="Times New Roman"/>
        <w:sz w:val="20"/>
        <w:szCs w:val="20"/>
        <w:lang w:val="pl-PL"/>
      </w:rPr>
      <w:t xml:space="preserve">Technologie wspierające komunikację osób z zaburzeniami mowy  </w:t>
    </w:r>
    <w:r>
      <w:tab/>
    </w:r>
    <w:r w:rsidRPr="08C78D35" w:rsidR="08C78D35">
      <w:rPr>
        <w:rFonts w:ascii="Times New Roman" w:hAnsi="Times New Roman" w:cs="Times New Roman"/>
        <w:sz w:val="20"/>
        <w:szCs w:val="20"/>
        <w:lang w:val="pl-PL"/>
      </w:rPr>
      <w:t>Strona</w:t>
    </w:r>
    <w:r w:rsidRPr="08C78D35" w:rsidR="08C78D3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8C78D35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8C78D35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8C78D35">
      <w:rPr>
        <w:rFonts w:ascii="Times New Roman" w:hAnsi="Times New Roman" w:cs="Times New Roman"/>
        <w:sz w:val="20"/>
        <w:szCs w:val="20"/>
      </w:rPr>
      <w:fldChar w:fldCharType="separate"/>
    </w:r>
    <w:r w:rsidRPr="08C78D35" w:rsidR="08C78D35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8C78D35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6EC" w:rsidRDefault="006C66EC" w14:paraId="3B51D14B" w14:textId="77777777">
      <w:pPr>
        <w:spacing w:after="0" w:line="240" w:lineRule="auto"/>
      </w:pPr>
      <w:r>
        <w:separator/>
      </w:r>
    </w:p>
  </w:footnote>
  <w:footnote w:type="continuationSeparator" w:id="0">
    <w:p w:rsidR="006C66EC" w:rsidRDefault="006C66EC" w14:paraId="6FCD31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562">
    <w:abstractNumId w:val="10"/>
  </w:num>
  <w:num w:numId="2" w16cid:durableId="1232883122">
    <w:abstractNumId w:val="2"/>
  </w:num>
  <w:num w:numId="3" w16cid:durableId="1178695656">
    <w:abstractNumId w:val="3"/>
  </w:num>
  <w:num w:numId="4" w16cid:durableId="513689161">
    <w:abstractNumId w:val="7"/>
  </w:num>
  <w:num w:numId="5" w16cid:durableId="516582330">
    <w:abstractNumId w:val="5"/>
  </w:num>
  <w:num w:numId="6" w16cid:durableId="1360855182">
    <w:abstractNumId w:val="9"/>
  </w:num>
  <w:num w:numId="7" w16cid:durableId="861743764">
    <w:abstractNumId w:val="1"/>
  </w:num>
  <w:num w:numId="8" w16cid:durableId="800806953">
    <w:abstractNumId w:val="11"/>
  </w:num>
  <w:num w:numId="9" w16cid:durableId="26178054">
    <w:abstractNumId w:val="8"/>
  </w:num>
  <w:num w:numId="10" w16cid:durableId="75514407">
    <w:abstractNumId w:val="6"/>
  </w:num>
  <w:num w:numId="11" w16cid:durableId="1213155458">
    <w:abstractNumId w:val="4"/>
  </w:num>
  <w:num w:numId="12" w16cid:durableId="12697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C1251"/>
    <w:rsid w:val="001D556D"/>
    <w:rsid w:val="001F5B36"/>
    <w:rsid w:val="00201E1B"/>
    <w:rsid w:val="00203756"/>
    <w:rsid w:val="002574C9"/>
    <w:rsid w:val="00266590"/>
    <w:rsid w:val="00271ECF"/>
    <w:rsid w:val="002A4092"/>
    <w:rsid w:val="002A519E"/>
    <w:rsid w:val="002C745F"/>
    <w:rsid w:val="002D0322"/>
    <w:rsid w:val="002E505F"/>
    <w:rsid w:val="002E758B"/>
    <w:rsid w:val="002F3930"/>
    <w:rsid w:val="00304AC9"/>
    <w:rsid w:val="0031358A"/>
    <w:rsid w:val="003222E6"/>
    <w:rsid w:val="0032311B"/>
    <w:rsid w:val="00343F03"/>
    <w:rsid w:val="00347368"/>
    <w:rsid w:val="003554DD"/>
    <w:rsid w:val="00366604"/>
    <w:rsid w:val="00371901"/>
    <w:rsid w:val="003752AF"/>
    <w:rsid w:val="00376545"/>
    <w:rsid w:val="0039186A"/>
    <w:rsid w:val="003A0495"/>
    <w:rsid w:val="003A5AE4"/>
    <w:rsid w:val="003A7BC2"/>
    <w:rsid w:val="003D705E"/>
    <w:rsid w:val="003E7C6B"/>
    <w:rsid w:val="00416B28"/>
    <w:rsid w:val="00427190"/>
    <w:rsid w:val="004420EF"/>
    <w:rsid w:val="00460281"/>
    <w:rsid w:val="0046763C"/>
    <w:rsid w:val="0049627E"/>
    <w:rsid w:val="004A14A8"/>
    <w:rsid w:val="004A1C9B"/>
    <w:rsid w:val="004A3C93"/>
    <w:rsid w:val="004B21E0"/>
    <w:rsid w:val="004B56E4"/>
    <w:rsid w:val="004C0558"/>
    <w:rsid w:val="004D16D0"/>
    <w:rsid w:val="004D362E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5456"/>
    <w:rsid w:val="00574BE2"/>
    <w:rsid w:val="00585220"/>
    <w:rsid w:val="005871F9"/>
    <w:rsid w:val="005A2361"/>
    <w:rsid w:val="005A4F9E"/>
    <w:rsid w:val="005B7399"/>
    <w:rsid w:val="005D31D4"/>
    <w:rsid w:val="005D60DA"/>
    <w:rsid w:val="005E3D4E"/>
    <w:rsid w:val="005E4722"/>
    <w:rsid w:val="005E7B41"/>
    <w:rsid w:val="005F1666"/>
    <w:rsid w:val="00603A3D"/>
    <w:rsid w:val="00606DBF"/>
    <w:rsid w:val="00622882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C66EC"/>
    <w:rsid w:val="006D04ED"/>
    <w:rsid w:val="006E60D5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B641D"/>
    <w:rsid w:val="007D37F7"/>
    <w:rsid w:val="007E68FB"/>
    <w:rsid w:val="00804069"/>
    <w:rsid w:val="00807872"/>
    <w:rsid w:val="0081752A"/>
    <w:rsid w:val="0083476F"/>
    <w:rsid w:val="00836EFD"/>
    <w:rsid w:val="00846CD7"/>
    <w:rsid w:val="008623E1"/>
    <w:rsid w:val="008721A1"/>
    <w:rsid w:val="00875AA8"/>
    <w:rsid w:val="00894975"/>
    <w:rsid w:val="008A02D8"/>
    <w:rsid w:val="008A204D"/>
    <w:rsid w:val="008D221E"/>
    <w:rsid w:val="008D47F3"/>
    <w:rsid w:val="008D7FD5"/>
    <w:rsid w:val="008F218F"/>
    <w:rsid w:val="008F5E98"/>
    <w:rsid w:val="0090638D"/>
    <w:rsid w:val="00924BAB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B668E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86087"/>
    <w:rsid w:val="00A95A52"/>
    <w:rsid w:val="00AC71F1"/>
    <w:rsid w:val="00AE4B1C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65844"/>
    <w:rsid w:val="00C81742"/>
    <w:rsid w:val="00C868D1"/>
    <w:rsid w:val="00C9643E"/>
    <w:rsid w:val="00CB43A3"/>
    <w:rsid w:val="00CB75B5"/>
    <w:rsid w:val="00CC0CFB"/>
    <w:rsid w:val="00CC5215"/>
    <w:rsid w:val="00CC7975"/>
    <w:rsid w:val="00CD173C"/>
    <w:rsid w:val="00CD536B"/>
    <w:rsid w:val="00CE580C"/>
    <w:rsid w:val="00D14FC0"/>
    <w:rsid w:val="00D204D6"/>
    <w:rsid w:val="00D22D46"/>
    <w:rsid w:val="00D23535"/>
    <w:rsid w:val="00D25E97"/>
    <w:rsid w:val="00D33113"/>
    <w:rsid w:val="00D361A1"/>
    <w:rsid w:val="00D41B3C"/>
    <w:rsid w:val="00D438E0"/>
    <w:rsid w:val="00D6125B"/>
    <w:rsid w:val="00DA0391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552F"/>
    <w:rsid w:val="00E313D4"/>
    <w:rsid w:val="00E33915"/>
    <w:rsid w:val="00E8304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C1089"/>
    <w:rsid w:val="00FE1A88"/>
    <w:rsid w:val="00FE7996"/>
    <w:rsid w:val="00FF25C5"/>
    <w:rsid w:val="01F3BDA5"/>
    <w:rsid w:val="02107513"/>
    <w:rsid w:val="028FE99E"/>
    <w:rsid w:val="04FFD134"/>
    <w:rsid w:val="05F8ABF1"/>
    <w:rsid w:val="06DE4BE0"/>
    <w:rsid w:val="0743CFEA"/>
    <w:rsid w:val="07F08097"/>
    <w:rsid w:val="08C78D35"/>
    <w:rsid w:val="0982B8F4"/>
    <w:rsid w:val="0B6C4411"/>
    <w:rsid w:val="0BE0FCEB"/>
    <w:rsid w:val="0CC74A16"/>
    <w:rsid w:val="0D20E216"/>
    <w:rsid w:val="0D973FEC"/>
    <w:rsid w:val="0EDF7F84"/>
    <w:rsid w:val="0FE82C96"/>
    <w:rsid w:val="128A2631"/>
    <w:rsid w:val="1306295B"/>
    <w:rsid w:val="159B7D84"/>
    <w:rsid w:val="19F4BEEA"/>
    <w:rsid w:val="1A19C462"/>
    <w:rsid w:val="1ADB90E3"/>
    <w:rsid w:val="1C08BE69"/>
    <w:rsid w:val="1DF555E2"/>
    <w:rsid w:val="1E6054F0"/>
    <w:rsid w:val="1F50807B"/>
    <w:rsid w:val="1F93953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BDED668"/>
    <w:rsid w:val="2C694B60"/>
    <w:rsid w:val="2CE295DF"/>
    <w:rsid w:val="2EB516B5"/>
    <w:rsid w:val="305A6738"/>
    <w:rsid w:val="314AFC77"/>
    <w:rsid w:val="31F4D6D3"/>
    <w:rsid w:val="32C25876"/>
    <w:rsid w:val="330B4845"/>
    <w:rsid w:val="34D954F4"/>
    <w:rsid w:val="352DD85B"/>
    <w:rsid w:val="35DCD730"/>
    <w:rsid w:val="36C8AC9D"/>
    <w:rsid w:val="3842D09E"/>
    <w:rsid w:val="39771236"/>
    <w:rsid w:val="3A44155E"/>
    <w:rsid w:val="3A9B4C62"/>
    <w:rsid w:val="3B04D1EF"/>
    <w:rsid w:val="3B58A864"/>
    <w:rsid w:val="3B7A7160"/>
    <w:rsid w:val="3E545700"/>
    <w:rsid w:val="405FEECF"/>
    <w:rsid w:val="40A619A8"/>
    <w:rsid w:val="441B9738"/>
    <w:rsid w:val="442B9875"/>
    <w:rsid w:val="4432E00B"/>
    <w:rsid w:val="44794638"/>
    <w:rsid w:val="44DC0A2A"/>
    <w:rsid w:val="453AFA33"/>
    <w:rsid w:val="4636C2F9"/>
    <w:rsid w:val="4747C5DD"/>
    <w:rsid w:val="484AE0BF"/>
    <w:rsid w:val="48BA0F51"/>
    <w:rsid w:val="4C8C7779"/>
    <w:rsid w:val="4CC5EBC1"/>
    <w:rsid w:val="4D1237C7"/>
    <w:rsid w:val="4D8939F5"/>
    <w:rsid w:val="4F693EDB"/>
    <w:rsid w:val="4FD7F2C4"/>
    <w:rsid w:val="50C00917"/>
    <w:rsid w:val="514E9389"/>
    <w:rsid w:val="520B0AE9"/>
    <w:rsid w:val="52A3E6A8"/>
    <w:rsid w:val="52EEDD9E"/>
    <w:rsid w:val="5422E050"/>
    <w:rsid w:val="56D56A4A"/>
    <w:rsid w:val="57223B22"/>
    <w:rsid w:val="5AB7C9D9"/>
    <w:rsid w:val="5E95EC9F"/>
    <w:rsid w:val="5ED998F1"/>
    <w:rsid w:val="5FF9A9C9"/>
    <w:rsid w:val="604847B5"/>
    <w:rsid w:val="607606CA"/>
    <w:rsid w:val="6147EEF6"/>
    <w:rsid w:val="6196E0F7"/>
    <w:rsid w:val="62C1D21F"/>
    <w:rsid w:val="63B3698A"/>
    <w:rsid w:val="63D3866D"/>
    <w:rsid w:val="645E2669"/>
    <w:rsid w:val="64A212B1"/>
    <w:rsid w:val="663F65EF"/>
    <w:rsid w:val="664F3EE1"/>
    <w:rsid w:val="671BF8C3"/>
    <w:rsid w:val="676D11EF"/>
    <w:rsid w:val="678CAB8B"/>
    <w:rsid w:val="6824EBBE"/>
    <w:rsid w:val="693D8250"/>
    <w:rsid w:val="6AB3BBA7"/>
    <w:rsid w:val="6AE4ED29"/>
    <w:rsid w:val="6CA8E4FC"/>
    <w:rsid w:val="6EF847B9"/>
    <w:rsid w:val="7074D36B"/>
    <w:rsid w:val="710A071C"/>
    <w:rsid w:val="71AB5804"/>
    <w:rsid w:val="73D14E57"/>
    <w:rsid w:val="743E4DEA"/>
    <w:rsid w:val="7677DB51"/>
    <w:rsid w:val="76B61D6A"/>
    <w:rsid w:val="77DE8532"/>
    <w:rsid w:val="78DF5A96"/>
    <w:rsid w:val="78E07A7E"/>
    <w:rsid w:val="795F3A00"/>
    <w:rsid w:val="7961F5A0"/>
    <w:rsid w:val="7D638A5F"/>
    <w:rsid w:val="7E61CA8E"/>
    <w:rsid w:val="7F3B67E7"/>
    <w:rsid w:val="7F7E6AD9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4A14A8"/>
  </w:style>
  <w:style w:type="character" w:styleId="eop" w:customStyle="1">
    <w:name w:val="eop"/>
    <w:basedOn w:val="Domylnaczcionkaakapitu"/>
    <w:rsid w:val="004A14A8"/>
  </w:style>
  <w:style w:type="table" w:styleId="Tabela-Siatka1" w:customStyle="1">
    <w:name w:val="Tabela - Siatka1"/>
    <w:basedOn w:val="Standardowy"/>
    <w:next w:val="Tabela-Siatka"/>
    <w:uiPriority w:val="39"/>
    <w:rsid w:val="008A0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4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26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1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924BAB" w:rsidRDefault="00924BAB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924BAB" w:rsidRDefault="00924BAB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924BAB" w:rsidRDefault="00924BAB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924BAB" w:rsidRDefault="00924BAB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3DB97BCCE8594A279DEDD7354254E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F2A2B-3207-4B0E-965E-4C8B4AC6B67D}"/>
      </w:docPartPr>
      <w:docPartBody>
        <w:p w:rsidR="00372B01" w:rsidP="00CC7975" w:rsidRDefault="00CC7975">
          <w:pPr>
            <w:pStyle w:val="3DB97BCCE8594A279DEDD7354254E17B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2B01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8F04A8"/>
    <w:rsid w:val="009031FE"/>
    <w:rsid w:val="00924BAB"/>
    <w:rsid w:val="00955B3B"/>
    <w:rsid w:val="00B22041"/>
    <w:rsid w:val="00B25ED0"/>
    <w:rsid w:val="00B37E2A"/>
    <w:rsid w:val="00BE477A"/>
    <w:rsid w:val="00C47C7A"/>
    <w:rsid w:val="00C6166A"/>
    <w:rsid w:val="00CC5215"/>
    <w:rsid w:val="00CC7975"/>
    <w:rsid w:val="00CE7927"/>
    <w:rsid w:val="00D3399F"/>
    <w:rsid w:val="00DE60DB"/>
    <w:rsid w:val="00DF3F6C"/>
    <w:rsid w:val="00E313D4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924BA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DB97BCCE8594A279DEDD7354254E17B">
    <w:name w:val="3DB97BCCE8594A279DEDD7354254E17B"/>
    <w:rsid w:val="00CC7975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CC2DD373-E2D6-41C3-B47E-9572FA429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ADFF-ED93-40BC-AD1B-E785DDE73B09}"/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2026-01-05T10:45:00.0000000Z</dcterms:created>
  <dcterms:modified xsi:type="dcterms:W3CDTF">2026-02-05T10:07:09.9274107Z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